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5092" w14:textId="77777777" w:rsidR="00FF7321" w:rsidRPr="005431C3" w:rsidRDefault="00FF7321" w:rsidP="00FF7321">
      <w:pPr>
        <w:spacing w:before="120"/>
        <w:jc w:val="center"/>
        <w:rPr>
          <w:b/>
          <w:bCs/>
          <w:sz w:val="32"/>
          <w:szCs w:val="32"/>
        </w:rPr>
      </w:pPr>
      <w:r w:rsidRPr="005431C3">
        <w:rPr>
          <w:b/>
          <w:bCs/>
          <w:sz w:val="32"/>
          <w:szCs w:val="32"/>
        </w:rPr>
        <w:t>Темперамент, его физиологические основы и психологическое описание</w:t>
      </w:r>
    </w:p>
    <w:p w14:paraId="689AE780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Темперамент (Небылицын) – характеристика индивида со стороны динамических особенностей его психической деятельности, т.е. темпа, быстроты, ритма, интенсивности, составляющих эту деятельность психических процессов и состояний. Темперамент является проявлением физиологических процессов. Изучается чаще в диагностическом подходе.</w:t>
      </w:r>
    </w:p>
    <w:p w14:paraId="19AFFA03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 xml:space="preserve">Типы теорий темперамента: </w:t>
      </w:r>
    </w:p>
    <w:p w14:paraId="0F16F6C5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Гуморальные теории. Гиппократ, Кант, Лесгафт. Темперамент определяется соотношением (красис) между четырьмя жидкостями, циркулирующими в организме – желчью, кровью, черной желчью и лимфой. По преобладающей в соотношении жидкости определялся темперамент: сангвиник, холерик, флегматик, меланхолик. Кант логически доказал, что существуют и должны существовать именно такие типы человека. У Лесгафта - свойства системы кровообращения (напор, толщина и упругость стенок кровеносных сосудов, их диаметр и т.д.).</w:t>
      </w:r>
    </w:p>
    <w:p w14:paraId="7F05A773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Морфологические теории. Кречмер, Шелдон. Связь между типом телосложения и типом темперамента. Кречмер выделил основные конституциональные типы телосложения и определил темперамент через эти типы. Шелдон - 3 соматотипа - эндоморфный, мезоморфный и эктоморфный. У обоих: фатальная соматическая обусловленность разнообразных психических черт личности.</w:t>
      </w:r>
    </w:p>
    <w:p w14:paraId="16F5D659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I и II теории первопричиной темперамента считают такие системы организма, которые не обладают для этого необходимыми свойствами.</w:t>
      </w:r>
    </w:p>
    <w:p w14:paraId="702CD9A3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 xml:space="preserve">Нейрофизиологические теории. Павлов, Теплов. Объяснение темперамента через особенности ЦНС. Павлов, основные свойства НС: </w:t>
      </w:r>
    </w:p>
    <w:p w14:paraId="03A64318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сила нервных процессов (сила - слабость) – способность</w:t>
      </w:r>
      <w:r>
        <w:t xml:space="preserve"> </w:t>
      </w:r>
      <w:r w:rsidRPr="00932ABA">
        <w:t xml:space="preserve">НС выдерживать действие длительных или часто повторяющихся воздействий раздражителя возбуждающего или тормозного типа; </w:t>
      </w:r>
    </w:p>
    <w:p w14:paraId="1C68B362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 xml:space="preserve">уравновешенность (уравновешенность - неуравновешенность) – способность к переходу от возбуждения к торможению в критической ситуации; </w:t>
      </w:r>
    </w:p>
    <w:p w14:paraId="77B66AE6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 xml:space="preserve">подвижность (подвижность - инертность) - скорость перехода от возбуждения к торможению, и наоборот. </w:t>
      </w:r>
    </w:p>
    <w:p w14:paraId="2C2FF184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 xml:space="preserve">Эти свойства образуют сочетания, через которые можно объяснить свойства темперамента. </w:t>
      </w:r>
    </w:p>
    <w:p w14:paraId="46512773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Шаги:</w:t>
      </w:r>
    </w:p>
    <w:p w14:paraId="32634018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выделение свойств НС</w:t>
      </w:r>
    </w:p>
    <w:p w14:paraId="249E9FFA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построение типов НС</w:t>
      </w:r>
    </w:p>
    <w:p w14:paraId="746C09B1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называние типов, соотнесение их с определенной поведенческой картиной.</w:t>
      </w:r>
    </w:p>
    <w:p w14:paraId="6FBCBD44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Сангвиник - сила, уравновешенность, подвижность;</w:t>
      </w:r>
    </w:p>
    <w:p w14:paraId="36B5BE2F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Флегматик - сила, уравновешенность, инертность;</w:t>
      </w:r>
    </w:p>
    <w:p w14:paraId="754DDAE0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 xml:space="preserve">Холерик - сила, неуравновешенность; </w:t>
      </w:r>
    </w:p>
    <w:p w14:paraId="46D2C05B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Меланхолик - слабость.</w:t>
      </w:r>
    </w:p>
    <w:p w14:paraId="1E2A3C00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Теплов добавил еще 2 свойства:</w:t>
      </w:r>
    </w:p>
    <w:p w14:paraId="554C96C7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lastRenderedPageBreak/>
        <w:t xml:space="preserve">динамичность – легкость и быстрота (нарастания и распространения), с которой НС генерирует возбуждение и торможение. </w:t>
      </w:r>
    </w:p>
    <w:p w14:paraId="764134C5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 xml:space="preserve">лабильность – скорость возникновения и прекращения нервных процессов (время реакции, скорость ответа) – взамен подвижности. </w:t>
      </w:r>
    </w:p>
    <w:p w14:paraId="3E9259A9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Заменяет понятие «тип» на «синдром свойств» – совокупность свойств НС, коррелирующих между собой. т.е. не сверху от типов, а снизу от свойств. Свойство, синдром силы становится центральным для образования 2 групп свойств, коррелирующих с ней:</w:t>
      </w:r>
    </w:p>
    <w:p w14:paraId="0F86780C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Сила НС коррелирует с низкой чувствительностью (высокие пороги слуховой, звуковой чувствительности);</w:t>
      </w:r>
    </w:p>
    <w:p w14:paraId="34B81B0F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Слабость НС коррелирует с высокой чувствительностью.</w:t>
      </w:r>
    </w:p>
    <w:p w14:paraId="15F2D8DB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 xml:space="preserve">Свойства НС не предопределяют однозначно никаких форм поведения. Но они образуют почву, на которой легче формируются одни формы поведения и труднее другие. Т.е. существует более сложная связь, чем думал Павлов. </w:t>
      </w:r>
    </w:p>
    <w:p w14:paraId="20760B33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Небылицин: Обобщение темпераментов провел без выделения типов, но и не стал выделять отдельные частные свойства НС. Основные характеристики темперамента следует выделять как функции анатомических структур. Компоненты темперамента:</w:t>
      </w:r>
    </w:p>
    <w:p w14:paraId="6B985B7F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1) Общая психологическая активность индивида (энергетическая активность - настойчивость, воля или вялость, инертность) – активность ретикулярной формации, «энергетического центра» организма.</w:t>
      </w:r>
    </w:p>
    <w:p w14:paraId="4EFB0B46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2) Моторный компонент (общая двигательная активность - быстрота, резкость, ритмичность, амплитуда движений).</w:t>
      </w:r>
    </w:p>
    <w:p w14:paraId="0FEC6B40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3) Эмоциональные процессы (динамические характеристики: впечатлительность, импульсивность, лабильность) – активность лобно-лимбической коры, отделов гиппокампа, гипофиза.</w:t>
      </w:r>
    </w:p>
    <w:p w14:paraId="7BDB4286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Сангвиник - высокая энергетическая активность, разнообразная мимика; впечатлительность, лабильность (большая скорость смены эмоциональных состояний).</w:t>
      </w:r>
    </w:p>
    <w:p w14:paraId="25940B70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 xml:space="preserve">Холерик - высокая психическая активность; резкость и стремительность движений; большая сила эмоций, импульсивность. </w:t>
      </w:r>
    </w:p>
    <w:p w14:paraId="3B878BCC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 xml:space="preserve">Флегматик - низкая психическая активность; трудность переключения при выполнении действий, медлительность, спокойствие, постоянство чувств и настроений. </w:t>
      </w:r>
    </w:p>
    <w:p w14:paraId="5A0AEF38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Меланхолик - низкий уровень активности; сдержанность движений, тихая речь; глубина чувств при слабом внешнем их выражении.</w:t>
      </w:r>
    </w:p>
    <w:p w14:paraId="70881693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 xml:space="preserve">Проблемы подхода: </w:t>
      </w:r>
    </w:p>
    <w:p w14:paraId="2FD70070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А) Переход от свойств НС к типам. Б. М. Теплов: «преждевременный переход», т.к. существуют только синдромы свойств. Современная физиология: нет чистых типов. Не свойство, а группа свойств с определенными показателями. Небылицын. Врожденным компонентом интеллектуальности является общая активность. Неспецифические показатели, связанные с темпераментом, определяют его врожденный компонент.</w:t>
      </w:r>
    </w:p>
    <w:p w14:paraId="6638860D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Б) Переход от типов НС к темпераменту. Тип НС имеет четкие поведенческие проявления. Современная индустриальная психология ставит это под сомнение.</w:t>
      </w:r>
    </w:p>
    <w:p w14:paraId="217B97DC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Темперамент и индивидуальный стиль деятельности. Индивидуальный стиль деятельности – индивидульно-своеобразная система психологических средств, к которым сознательно или стихийно прибегает человек в целях наилучшего уравновешивания своей (типологически обусловленной) индивидуальности с предметными, внешними условиями деятельности.</w:t>
      </w:r>
    </w:p>
    <w:p w14:paraId="1D7DA56C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lastRenderedPageBreak/>
        <w:t xml:space="preserve">Эксперимент, Теплов, Ермолаева-Томина: Испытуемые с сильной и слабой НС. Нужно выполнять арифметические действия в уме в течение 40 минут. Проявление слабости: снижение продуктивности. В целом общая продуктивность статистически одинакова (чуть выше у слабой НС). </w:t>
      </w:r>
    </w:p>
    <w:p w14:paraId="783FD32F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 xml:space="preserve">Схема индивидуального стиля: Ядро – тип НС, способы деятельности, которые естественным образом согласуются с типологическими свойствами НС, Пристройка – способы деятельности, которые согласуются с объективными требованиями ситуаций. Ее функция – прилаживание естественных способов к объективным требованиям. </w:t>
      </w:r>
    </w:p>
    <w:p w14:paraId="43959FB2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Компенсация: если человек осваивает деятельность, которой его качества не соответствуют, то образуются компенсаторные способы поведения. Компенсация – влияние вида деятельности на особенности ядра.</w:t>
      </w:r>
    </w:p>
    <w:p w14:paraId="5E1C3F9C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>Индивидуальный стиль – обусловленная типологическими особенностями устойчивая система способов, которая складывается у человека, стремящегося к наилучшему осуществлению данной деятельности. Природное условие: тип НС. Личностное условие: стремление к наилучшему выполнению..</w:t>
      </w:r>
    </w:p>
    <w:p w14:paraId="7CC13C9A" w14:textId="77777777" w:rsidR="00FF7321" w:rsidRDefault="00FF7321" w:rsidP="00FF7321">
      <w:pPr>
        <w:spacing w:before="120"/>
        <w:ind w:firstLine="567"/>
        <w:jc w:val="both"/>
      </w:pPr>
      <w:r w:rsidRPr="00932ABA">
        <w:t>Субъект принимает активное участие в формировании индивидуального стиля деятельности.</w:t>
      </w:r>
    </w:p>
    <w:p w14:paraId="1C3EE698" w14:textId="77777777" w:rsidR="00FF7321" w:rsidRPr="005431C3" w:rsidRDefault="00FF7321" w:rsidP="00FF7321">
      <w:pPr>
        <w:spacing w:before="120"/>
        <w:jc w:val="center"/>
        <w:rPr>
          <w:b/>
          <w:bCs/>
          <w:sz w:val="28"/>
          <w:szCs w:val="28"/>
        </w:rPr>
      </w:pPr>
      <w:r w:rsidRPr="005431C3">
        <w:rPr>
          <w:b/>
          <w:bCs/>
          <w:sz w:val="28"/>
          <w:szCs w:val="28"/>
        </w:rPr>
        <w:t>Список литературы</w:t>
      </w:r>
    </w:p>
    <w:p w14:paraId="3421186E" w14:textId="77777777" w:rsidR="00FF7321" w:rsidRPr="00932ABA" w:rsidRDefault="00FF7321" w:rsidP="00FF7321">
      <w:pPr>
        <w:spacing w:before="120"/>
        <w:ind w:firstLine="567"/>
        <w:jc w:val="both"/>
      </w:pPr>
      <w:r w:rsidRPr="00932ABA">
        <w:t xml:space="preserve">Для подготовки данной работы были использованы материалы с сайта </w:t>
      </w:r>
      <w:hyperlink r:id="rId4" w:history="1">
        <w:r w:rsidRPr="00932ABA">
          <w:rPr>
            <w:rStyle w:val="a3"/>
          </w:rPr>
          <w:t>http://psy.piter.com/</w:t>
        </w:r>
      </w:hyperlink>
    </w:p>
    <w:p w14:paraId="74B30B2D" w14:textId="77777777" w:rsidR="00FF7321" w:rsidRDefault="00FF7321" w:rsidP="00FF7321">
      <w:pPr>
        <w:spacing w:before="120"/>
        <w:ind w:firstLine="567"/>
        <w:jc w:val="both"/>
      </w:pPr>
    </w:p>
    <w:p w14:paraId="13C0A7AD" w14:textId="77777777" w:rsidR="00B42C45" w:rsidRDefault="00B42C45" w:rsidP="00FF7321">
      <w:pPr>
        <w:ind w:left="708"/>
      </w:pPr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21"/>
    <w:rsid w:val="00002B5A"/>
    <w:rsid w:val="0010437E"/>
    <w:rsid w:val="00316F32"/>
    <w:rsid w:val="005431C3"/>
    <w:rsid w:val="00612A5F"/>
    <w:rsid w:val="00616072"/>
    <w:rsid w:val="006A5004"/>
    <w:rsid w:val="00710178"/>
    <w:rsid w:val="0081563E"/>
    <w:rsid w:val="008B35EE"/>
    <w:rsid w:val="00905CC1"/>
    <w:rsid w:val="00932ABA"/>
    <w:rsid w:val="00B42C45"/>
    <w:rsid w:val="00B47B6A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F9162"/>
  <w14:defaultImageDpi w14:val="0"/>
  <w15:docId w15:val="{4FAFC328-26F6-4D0A-A7AE-89DA3A38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2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F7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5615</Characters>
  <Application>Microsoft Office Word</Application>
  <DocSecurity>0</DocSecurity>
  <Lines>46</Lines>
  <Paragraphs>13</Paragraphs>
  <ScaleCrop>false</ScaleCrop>
  <Company>Home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Темперамент, его физиологические основы и психологическое описание</dc:title>
  <dc:subject/>
  <dc:creator>User</dc:creator>
  <cp:keywords/>
  <dc:description/>
  <cp:lastModifiedBy>Igor_Trofimov</cp:lastModifiedBy>
  <cp:revision>2</cp:revision>
  <dcterms:created xsi:type="dcterms:W3CDTF">2025-10-13T05:45:00Z</dcterms:created>
  <dcterms:modified xsi:type="dcterms:W3CDTF">2025-10-13T05:45:00Z</dcterms:modified>
</cp:coreProperties>
</file>