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D3E3" w14:textId="77777777" w:rsidR="00486A35" w:rsidRPr="00486A35" w:rsidRDefault="00486A35" w:rsidP="00486A35">
      <w:pPr>
        <w:autoSpaceDE w:val="0"/>
        <w:autoSpaceDN w:val="0"/>
        <w:adjustRightInd w:val="0"/>
        <w:snapToGrid/>
        <w:spacing w:before="120"/>
        <w:ind w:firstLine="0"/>
        <w:jc w:val="center"/>
        <w:rPr>
          <w:b/>
          <w:bCs/>
          <w:sz w:val="32"/>
          <w:szCs w:val="32"/>
        </w:rPr>
      </w:pPr>
      <w:bookmarkStart w:id="0" w:name="отношениеоргановуправления"/>
      <w:bookmarkEnd w:id="0"/>
      <w:r w:rsidRPr="00486A35">
        <w:rPr>
          <w:b/>
          <w:bCs/>
          <w:sz w:val="32"/>
          <w:szCs w:val="32"/>
        </w:rPr>
        <w:t>Вальдорфские школы – госстандарты и аттестация</w:t>
      </w:r>
    </w:p>
    <w:p w14:paraId="212B7D5D"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Каково отношение органов управления образованием к вальдорфским школам на местах и как обстоят дела с обеспечением государственных стандартов и аттестацией? </w:t>
      </w:r>
    </w:p>
    <w:p w14:paraId="1C7520B8"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Что касается отношений с властями, то как жителю Москвы мне лучше всего известна ситуация в Москве. Насколько я знаю, отношение к московским школам со стороны Департамента вполне позитивное, во всяком случае мне неизвестны случаи каких-либо осложнений и конфликтов. В прошлом году школа _Святой Гергий_, работавшая в помещениях детского клуба с очень сложными детьми и практически без зарплаты, получила свое помещение. Финансовое положение школы и до сих пор катастрофическое, но хоть есть крыша над головой. </w:t>
      </w:r>
    </w:p>
    <w:p w14:paraId="5474F4B4"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Особый вопрос _ это вопрос аттестации. В состоянии ли вальдорфская школа обеспечить минимум соответствия требованиям государственных стандартов? Сразу скажу, что поставленный так вопрос очень абстрактен. Ведь часто в вальдорфские школы приходят дети, которые по тем или иным причинам не справлялись с нагрузкой в государственной школе. В вальдорфской школе они получают шанс, и опыт показывает _ об этом можно прочесть и в упомянутом мной выше исследовании биографий вальдорфских учеников, проведенном в Германии, _ что такие дети к концу обучения очень часто выходят на весьма высокий уровень. В государственных школах, нацеленных на достижения прежде всего формальных результатов, это было бы невозможно, что подтверждается во многих беседах с родителями, которые мне довелось вести как в Германии, так и у нас. Сложнее с родителями, у которых все в порядке. Им кажется, что их дети развиваются слишком медленно. Здесь следует сказать, что согласно _вальдорфской концепции_ в возрасте начальной и средней школы в человеке формируются более глубокие пласты и уровни личности, которые мы называем _психологическим здоровьем_, и на передний план должны выступать не формальные требования к знаниям _ это будет позже, в старшем звене, _ а человеческие отношения с учителем, общее самочувствие ребенка в школе, атмосфера в школе, а также особая организация преподавания, которая должна способствовать закладке этого уровня здоровья (мы различаем три уровня здоровья) к которому относится и закладка глубинных нравственных ценностей. Все это очень трудно формализовать, оценить в цифрах и графиках. От того, как учитель стоит на уроке, как он говорит, как он относится ко всему, что делает, зависит в дальнейшей жизни человека _ сегодняшнего ученика _ гораздо больше, чем может показаться на первый взгляд. Все это идет в подсознание, в более глубокие уровни, в то время как чисто внешние знания скоро после экзаменов забываются и в сущности мало нужны человеку в жизни. Этот подход, ставящий более широкие человеческие задачи перед школой и являющийся ни чем иным, как практической реализацией принципов гуманизации образования, и составляет специфику вальдорфского учебного процесса. Хотя идея стандартов и связанная с ними возможность некоторой школьной автономии и являются прогрессивной по сравнению с традиционным подходом, который был принят у нас раньше, но они нуждаются в дальнейшем совершенствовании и конкретизации в соответствии с принципами гуманизации и индивидуализации. Само слово _стандарты_ ассоциируется с производственной сферой изготовления продукции, но никак не с педагогикой. Итак, задача соответствовать требованиям госстандартов привносится в школу извне и с необходимостью наносит ущерб здоровому учебному процессу. Поэтому школы в этих условиях должны искать компромисс. Разные школы делают это по-разному, в зависимости от установки конкретных учителей или администрации какой-либо школы. </w:t>
      </w:r>
    </w:p>
    <w:p w14:paraId="25DC90A2"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Теперь более конкретно о ситуации в разных городах. Школа _Семейный лад_ прошла аттестацию и аккредитацию по начальной школе. В настоящее время школа готовится к аттестации старшего звена и разрабатывает свои предложения по методу тестирования учащихся, адекватные специфике работы с детьми в данной школе. Три года назад успешно прошла аттестацию школа в Стремяном переулке. В настоящее время она работает в режиме </w:t>
      </w:r>
      <w:r w:rsidRPr="007B0386">
        <w:rPr>
          <w:sz w:val="24"/>
          <w:szCs w:val="24"/>
        </w:rPr>
        <w:lastRenderedPageBreak/>
        <w:t xml:space="preserve">государственной школы и контролируется местными органами управления. Недавно несколько учеников девятого класса этой школы для пробы сил сдавали экзамены в престижные московские школы и поступили все. В Петербурге четыре школы работают, как государственные и, соответственно, подлежат контролю наравне с другими государственными школами. Одна школа _ негосударственная. Коллектив этой школы желает работать в соответствии с идеей, чтобы _государство приняло нас такими, каковы мы есть_. При этом, однако, по заверениям сотрудников школы, речь не идет о несоответствии стандартом. _Уровень стандартов мы обеспечим. Но нам важно, чтобы аттестация проходила на основе требований к детям, соответствующим природе ребенка, а не абстрактным принципам. Ведь очень многое зависит от самой процедуры аттестации и проверки детей. Принципиально мы считаем, что _стандарты_ должны ориентироваться на педагогику, а не педагогика на стандарты_. Успешно прошли аттестацию и аккредитацию начального звена школы в Жуковском и Ярославле. Методист Центра развития образования г. Ярославля Полещук Светлана Михайловна, проводившая аттестацию по поручению Департамента образования города, на мой запрос прислала развернутое заключение: _В апреле 1998 была проведена проверка соответствия уровня знаний детей 4-го класса Свободной вальдорфской школы г. Ярославля государственному образовательному стандарту. Проверка показала, что знания учащихся на выходе из начальной школы соответствуют требованиям образовательного минимума по русскому языку, математике и чтению. Аттестационной комиссией было отмечено, что в учебный план школы включены предметы, способствующие развитию творческих способностей детей, что к сожалению не присутствует в учебном плане нашей традиционной школы. Мы увидели, что в школе работает коллектив единомышленников. Педагоги школы стремятся к такому методу работы и к таким человеческим отношениям, в результате которых учителя, родители и ученики становятся по настоящему близкими людьми. Каждый ребенок в этой школе _ личность. Дети комфортно чувствуют себя на уроке. Они не боятся высказывать свое мнение, свою точку зрения. Учитель для них прежде всего друг, что зачастую мы не встречаем в массовой традиционной школе. Аттестационная комиссия единодушно пришла к выводу о том, что такие школы, как вальдорфская школа в нашем городе, имеет право на свое существование. Более того, они являются альтернативой современной традиционной школе, которая только сейчас делает первые шаги в изменении подходов к ребенку, ставя главной задачей воспитание личности, что, к сожалению, остается пока только лозунгом_. </w:t>
      </w:r>
    </w:p>
    <w:p w14:paraId="19A55844"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Хотелось бы добавить ко всему вышесказанному, что вальдорфское движение у нас необычайно молодо. Можно сказать, что его научное освоение еще только начинается. В данной беседе мы коснулись лишь некоторых аспектов, связанных в основном с тем, чтобы дать элементарную достоверную информацию. Мы не касались философско-методологических основ, антропологии развития, интереснейших форм самоуправления школой и многих многих других сторон и аспектов, представляющих несомненный интерес и актуальность. Все это мы надеемся будет предметом нашей дальнейшей научной работы. Только серьезный научный подход может сделать эту безусловно интереснейшую и живую педагогику актуальной для нашей российской школьной системы, то есть речь, конечно, не может идти о простом заимствовании. Но, с другой стороны, без живых школ-лабораторий никакая наука не будет по-настоящему плодотворной для жизни. </w:t>
      </w:r>
    </w:p>
    <w:p w14:paraId="7737F221" w14:textId="77777777" w:rsidR="00486A35" w:rsidRDefault="00486A35" w:rsidP="00486A35">
      <w:pPr>
        <w:autoSpaceDE w:val="0"/>
        <w:autoSpaceDN w:val="0"/>
        <w:adjustRightInd w:val="0"/>
        <w:snapToGrid/>
        <w:spacing w:before="120"/>
        <w:ind w:firstLine="513"/>
        <w:rPr>
          <w:sz w:val="24"/>
          <w:szCs w:val="24"/>
        </w:rPr>
      </w:pPr>
      <w:r w:rsidRPr="007B0386">
        <w:rPr>
          <w:sz w:val="24"/>
          <w:szCs w:val="24"/>
        </w:rPr>
        <w:t xml:space="preserve">Остается только добавить, что большинство вальдорфских инициатив, которым сейчас исполнилось шесть_семь лет, начинали свою работу и продолжают вести ее в очень трудных условиях. Учителя вальдорфской школы в Жуковском первый год работали практически без зарплаты. В крайне трудных условиях проходило становление и многих других школ. Мне хотелось бы выразить благодарность пионерам вальдорфского движения, а также всем, кто помогает им в их нелегком труде, за их мужество и стойкость. </w:t>
      </w:r>
    </w:p>
    <w:p w14:paraId="3850DC7E" w14:textId="77777777" w:rsidR="00486A35" w:rsidRPr="007B0386" w:rsidRDefault="00486A35" w:rsidP="00486A35">
      <w:pPr>
        <w:autoSpaceDE w:val="0"/>
        <w:autoSpaceDN w:val="0"/>
        <w:adjustRightInd w:val="0"/>
        <w:snapToGrid/>
        <w:spacing w:before="120"/>
        <w:ind w:firstLine="0"/>
        <w:jc w:val="center"/>
        <w:rPr>
          <w:b/>
          <w:bCs/>
          <w:sz w:val="28"/>
          <w:szCs w:val="28"/>
        </w:rPr>
      </w:pPr>
      <w:bookmarkStart w:id="1" w:name="выпускникиобразование"/>
      <w:bookmarkEnd w:id="1"/>
      <w:r w:rsidRPr="007B0386">
        <w:rPr>
          <w:b/>
          <w:bCs/>
          <w:sz w:val="28"/>
          <w:szCs w:val="28"/>
        </w:rPr>
        <w:t xml:space="preserve">Образование выпускников </w:t>
      </w:r>
    </w:p>
    <w:p w14:paraId="11279509"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lastRenderedPageBreak/>
        <w:t xml:space="preserve">Как обстоит дело с дальнейшим образованием выпускников вальдорфских школ? Какие дипломы получают они и на какое дальнейшее образование могут расчитывать? </w:t>
      </w:r>
    </w:p>
    <w:p w14:paraId="368D23C8"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Одним из наиболее широко распространенных предрассудков в отношении вальдорфской школы является представление, что эта школа не дает реальных знаний, обеспечивающих ученику возможность дальнейшего поступления в высшую школу или университет. Да, в ребенке сохраняется непосредственность, _детскость_, да он будет _учиться без страха_. Но что касается уровня знаний... Причиной такого мнения, которое было широко распространено и на Западе лет тридцать назад, является то, что вальдорфская школа не декларирует подготовку в вуз как свою главную цель. На детей не оказывается никакого давления. Их не оставляют на второй год. Отметок нет. Все это создает общую атмосферу, в которой ребенку _хорошо_. Как правило, дети любят свою школу и с удовольствием учатся. А если ребенку хорошо, тогда в таких условиях невозможно осуществить многотрудную работу по подготовке в университет, которую следует начинать уже чуть ли не с детсада... Таково общее мнение, которое прочно владеет сознанием многих педагогов и родителей... </w:t>
      </w:r>
    </w:p>
    <w:p w14:paraId="5FA27B42"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Однако опыт вальдорфских школ показывает _ и в этом опять-таки ее актуальность для нашего времени, _ что это не более чем наше предубеждение. Так, согласно статистическим данным, количество абитуриентов, успешно сдавших госэкзамен на поступление в университет, в вальдорфских школах составляло в процентном отношении к общему числу выпускников в 92, 93, 94 годах соответственно 48,5%, 49,1%, 47,5%. Для сравнения приведу данные по тем же годам для выпускников госшкол и гимназий: 24,0%, 23,7%, 23,4%. В этом году, по показателю экзаменов в университет земли Баден-Вюртенберг, один вальдорфский класс штуттгартской школы занял второе место, а в Берлине _ первое. Для того, чтобы правильно оценить значение этих данных, следует учесть, что в вальдорфских школах отсутствует селекция (отбор), что туда попадает повышенное число проблемных детей, а также то, что целенаправленной подготовки в вуз действительно не проводится. Госэкзамен на поступление в университет _ абитур _ школьники сдают добровольно, проучившись дополнительный тринадцатый год, как это предусмотрено школьной системой Германии (Общее образование _ 12 лет, плюс один год для абитура). Приведенная выше статистика прочно держится на протяжении более десятка лет и характерна и для 80-х годов. К сожалению, у меня нет данных по 60 и 70-м годам, но в целом, я полагаю, тенденция достаточно очевидна. В литературе также отмечается, что большое количество вальдорфских учеников получают двойную квалификацию. Например, сдав по окончании школы экзамен реальной школы, дающий право на получение высшего специального образования, или получив диплом по специальности _ в некоторых вальдорфских школах интегрирована подготовка по специальности, _ ученик сдает потом еще и абитур. Число таких двойных квалификаций довольно велико и в вышеприведенных данных не учитывается. Этот факт приводит в недоумение многих педагогов традиционного типа: в школе вроде бы _ничему не учат_, а на выходе результаты достигаются выше среднего. Как объяснит это? Это может быть темой отдельной большой статьи. Здесь скажу лишь одно, что вальдорфская школа формирует у детей мотивацию учиться. Дети учатся с удовольствием. Как правило, пресыщения школой не наступает (есть, безусловно, и исключения). Для выпускников вальдорфских школ Швеции вообще не требуется никаких дополнительных госэкзаменов. В Швеции репутация вальдорфских школ очень высока, и для выпускника школы достаточного диплома, выданного самой школой для поступления в университет. </w:t>
      </w:r>
    </w:p>
    <w:p w14:paraId="775F7761"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В наших российских условиях вальдорфские школы существуют менее десяти лет, и старшее звено еще только формируется. Однако в московской школе несколько учеников для пробы сил сдавали в этом году экзамены в другие престижные школы и поступили все. Двое перешли в эти школы. Остальные остались в своей. Недавно я беседовал с мамой мальчика, которая забрала своего ребенка из московской школы и перевела в школу рядом с домом. Она очень благодарна школе за все, что получил там ее сын. Но интересно вот что: согласно </w:t>
      </w:r>
      <w:r w:rsidRPr="007B0386">
        <w:rPr>
          <w:sz w:val="24"/>
          <w:szCs w:val="24"/>
        </w:rPr>
        <w:lastRenderedPageBreak/>
        <w:t xml:space="preserve">ее рассказу учителя школы, в которой учится ее сын, говорят, что он _ единственный ученик в классе, который хочет учиться и учится с удовольствием. </w:t>
      </w:r>
    </w:p>
    <w:p w14:paraId="2473AD5D" w14:textId="77777777" w:rsidR="00486A35" w:rsidRPr="007B0386" w:rsidRDefault="00486A35" w:rsidP="00486A35">
      <w:pPr>
        <w:autoSpaceDE w:val="0"/>
        <w:autoSpaceDN w:val="0"/>
        <w:adjustRightInd w:val="0"/>
        <w:snapToGrid/>
        <w:spacing w:before="120"/>
        <w:ind w:firstLine="0"/>
        <w:jc w:val="center"/>
        <w:rPr>
          <w:b/>
          <w:bCs/>
          <w:sz w:val="28"/>
          <w:szCs w:val="28"/>
        </w:rPr>
      </w:pPr>
      <w:bookmarkStart w:id="2" w:name="школасгуманитарнымуклоном"/>
      <w:bookmarkStart w:id="3" w:name="правовойстатус"/>
      <w:bookmarkEnd w:id="2"/>
      <w:bookmarkEnd w:id="3"/>
      <w:r w:rsidRPr="007B0386">
        <w:rPr>
          <w:b/>
          <w:bCs/>
          <w:sz w:val="28"/>
          <w:szCs w:val="28"/>
        </w:rPr>
        <w:t>Правовой статус</w:t>
      </w:r>
    </w:p>
    <w:p w14:paraId="04CE9CA2"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Каков правовой статус вальдорских школ в ФРГ? Каково отношение государственной системы образования ФРГ и вальдорфской педагогики? </w:t>
      </w:r>
    </w:p>
    <w:p w14:paraId="055BB026"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Система образования Германии в политическом смысле определяется несколькими противоречивыми чертами. С одной стороны, это опыт Третьего Рейха: после преодоления фашизма перед государством была поставлена задача воспрепятствовать законодательными средствами тому, чтобы система образования, управляемая централизованно, могла стать средством индоктринации и политического влияния правящих политических партий, в результате чего была создана система образования с подчинением на уровне субъектов федераций (земель). Децентрализация государственной системы образования была выдвинута как непременное условие нового немецкого государства. Помимо государственной школьной системы, Основной Закон ФРГ (новая Конституция) в статье 7, касающемся школьной системы (разделых 4 и 5) предусматривает еще и школы, возникшие по инициативе граждан. Интересно, что при формулировке Основного Закона, касающегося права граждан основывать негосударственные школы, законодателями Германии была упомянута _пионерская работа вальдорфских и других реформ-школ_. Согласно определению закона задачей _частных_ школ является удовлетворение особых педагогических интересов, например, религиозных общин. Школа получает разрешение на свою работу только в случае признания, что она удовлетворяет эти _особые педагогические интересы_, не удовлетворяемые госшколами. </w:t>
      </w:r>
    </w:p>
    <w:p w14:paraId="2981453F" w14:textId="77777777" w:rsidR="00486A35" w:rsidRPr="007B0386" w:rsidRDefault="00486A35" w:rsidP="00486A35">
      <w:pPr>
        <w:autoSpaceDE w:val="0"/>
        <w:autoSpaceDN w:val="0"/>
        <w:adjustRightInd w:val="0"/>
        <w:snapToGrid/>
        <w:spacing w:before="120"/>
        <w:ind w:firstLine="513"/>
        <w:rPr>
          <w:sz w:val="24"/>
          <w:szCs w:val="24"/>
          <w:lang w:val="en-US"/>
        </w:rPr>
      </w:pPr>
      <w:r w:rsidRPr="007B0386">
        <w:rPr>
          <w:sz w:val="24"/>
          <w:szCs w:val="24"/>
        </w:rPr>
        <w:t xml:space="preserve">[Приводим эту часть статьи 7 Основного закона Германии в оригинале: (4) Das Recht zur Errichtung von privaten Schulen wird gewaehrleistet. </w:t>
      </w:r>
      <w:r w:rsidRPr="007B0386">
        <w:rPr>
          <w:sz w:val="24"/>
          <w:szCs w:val="24"/>
          <w:lang w:val="en-US"/>
        </w:rPr>
        <w:t xml:space="preserve">Private Schulen als Ersatz fuer oeffentliche Schulen beduerfen der Genehmigung des Staates und unterstehen den Landesgesetzen. Die Genehmigung ist zu erteilen, wenn die privaten Schulen in ihren Lehrzielen und Einrichtungen sowie in der wissenschaftlichen Ausbildung ihrer Lehrkraefte nicht hinter den oeffentlichen Schulen zurueckstehen und eine Sonderung der Schueler nach den Besitzverhaeltnissen der Eltern nicht gefoerdert wird. Die Genehmigung ist zu versagen, wenn die wirtschaftliche und rechtliche Stellung der Lehrkraefte nicht genuegend gesichert ist. </w:t>
      </w:r>
    </w:p>
    <w:p w14:paraId="5F4A5881"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lang w:val="en-US"/>
        </w:rPr>
        <w:t xml:space="preserve">(5) Eine private Volksschule ist nur zuzulassen, wenn die Unterrichtsverwaltung ein besonderes paedagogisches Interesse anerkennt oder, auf Antrag von Erziehungsberechtigten, wenn sie als Gemeinschaftsschule, als Bekenntnis- oder Weltanschauungsschule errichtet werden soll und eine oeffentliche Volksschule dieser Art in der Gemeinde nicht besteht. </w:t>
      </w:r>
      <w:r>
        <w:rPr>
          <w:sz w:val="24"/>
          <w:szCs w:val="24"/>
          <w:lang w:val="en-US"/>
        </w:rPr>
        <w:t xml:space="preserve"> </w:t>
      </w:r>
      <w:r w:rsidRPr="007B0386">
        <w:rPr>
          <w:sz w:val="24"/>
          <w:szCs w:val="24"/>
        </w:rPr>
        <w:t xml:space="preserve">- Ред. КО] </w:t>
      </w:r>
    </w:p>
    <w:p w14:paraId="423225CE"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Такое определение закона, а также обозначение свободных школ как _частных_ вызывает протест со стороны свободных школ, которые не преследуют никаких _частных_ интересов. И здесь мы касаемся другой стороны системы образования ФРГ, отмечаемой в литературе _ ее крайней заорганизованности и бюрократизации, являющейся одной из причин упомянутого выше педагогического кризиса. </w:t>
      </w:r>
    </w:p>
    <w:p w14:paraId="18E11A9E"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Таким образом, в ФРГ существует, помимо государственной системы образования система свободных _ мы бы их назвали общественными _ школ. Но по сути это общественно-государственные школы, так как все они во-первых, финансируются государством (до 80%), во вторых _ подлежат государственному контролю и аттестации. Все свободные школы, в свою очередь делятся на мировоззренческие (в первую очередь католические и протестантские школы) и школы с особым педагогическим профилем, к которым относят вальдорфские школы, школы Монтессори и др. Итак, вальдорфские школы _ это общественно-государственные школы с особым педагогическим профилем. </w:t>
      </w:r>
    </w:p>
    <w:p w14:paraId="0EC6DD84"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В настоящее время в ФРГ существует 165 вальдорфских школ с общим числом учащихся свыше 68 500. Требование школьной автономии не является для вальдорфских </w:t>
      </w:r>
      <w:r w:rsidRPr="007B0386">
        <w:rPr>
          <w:sz w:val="24"/>
          <w:szCs w:val="24"/>
        </w:rPr>
        <w:lastRenderedPageBreak/>
        <w:t xml:space="preserve">школ каким-то диссидентским политическим лозунгом. Оно есть требование, выдвигаемое по чисто педагогическим мотивам: развитие индивидуальности ребенка, важнейшей частью которого является развитие социальных качеств и чувства ответственности, может быть успешным лишь при непосредственной человеческой встрече между учителем и учениками. Если учитель _ профессионал своего дела, то он не может руководствоваться при работе с конкретными детьми даваемыми ему извне инструкциями, носящими с необходимостью общий и принципиальный характер. Представим себе специалиста-врача, лишенного права поступать на основе своей врачебной компетенции и совести, когда решения о той или иной терапии принимались бы не консилиумом врачей (аналогия с вальдорфской педагогической коллегией), но работниками управления министерства здравоохранения или же директором и администрацией больницы! </w:t>
      </w:r>
    </w:p>
    <w:p w14:paraId="7E2CDAAE"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Как я уже упоминал выше, многие инновации, опробованные в вальдорфских школах, принимаются в государственную школьную систему Германии. В Швейцарии, в кантоне Берн, рядом государственных школ была воспринята вальдорфская модель целиком. Год назад, в городе Зиген земли Нордрайнвестфален я познакомился с муниципальным вальдорфским детским садом. Город выделил для этой гражданской инициативы шикарный особняк начала века. Вальдорфский детский сад Зигена _ прекрасный пример сотрудничества конкретных граждан и муниципальных властей. </w:t>
      </w:r>
    </w:p>
    <w:p w14:paraId="19CE3B3A" w14:textId="77777777" w:rsidR="00486A35" w:rsidRPr="00486A35" w:rsidRDefault="00486A35" w:rsidP="00486A35">
      <w:pPr>
        <w:autoSpaceDE w:val="0"/>
        <w:autoSpaceDN w:val="0"/>
        <w:adjustRightInd w:val="0"/>
        <w:snapToGrid/>
        <w:spacing w:before="120"/>
        <w:ind w:firstLine="0"/>
        <w:jc w:val="center"/>
        <w:rPr>
          <w:b/>
          <w:bCs/>
          <w:sz w:val="28"/>
          <w:szCs w:val="28"/>
        </w:rPr>
      </w:pPr>
      <w:r w:rsidRPr="00486A35">
        <w:rPr>
          <w:b/>
          <w:bCs/>
          <w:sz w:val="28"/>
          <w:szCs w:val="28"/>
        </w:rPr>
        <w:t xml:space="preserve">Школа с гуманитарным уклоном </w:t>
      </w:r>
    </w:p>
    <w:p w14:paraId="17C2D6D8"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Можно ли считать вальдорфскую школу специализированной школой с гуманитарным уклоном? </w:t>
      </w:r>
    </w:p>
    <w:p w14:paraId="28B8EDD8"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Напомним, что школьная система ФРГ все еще _ как и в начале века _ подразделена на народную, реальную школу и гимназию. Похожую школьную систему имели и мы в России до революции. Такое деление уже давно не оправдывает себя. Однако благодаря негибкости бюрократического аппарата школьного управления эта система сохраняется до сих пор, хотя и подвергается резкой критике в течение последних 20 лет. В настоящее время в Германии бурно обсуждается кризис традиционной государственной образовательной системы. Об этом пишут в газетах, журналах, говорят по радио и телевидению. Приведу итоговую цитату комиссии по образованию бундестага: _Система образования ФРГ не соответствует современному состоянию общественного развития, несмотря на некоторые частичные реформы и отдельные корректуры. Она не вносит свой вклад в осуществление всеобщего права граждан на образование, не соответствует требованиям модернизации и демократизации_. Ведущая идея предполагаемых реформ _ идея единой общеобразовательной школы, отвечающей как индивидуальным запросам ребенка, так и задачам социализации и профессиональной ориентации, соединяющей народную, реальную школу и гимназию в интегрированную модель. (Заметим, что эта идея разделяется, конечно, не всеми. Существуют и другие предложения.) Кроме этого, осознана необходимость принципа автономии образовательных учреждений, о котором Штайнер говорил еще в 1919 году как о непременном условии здорового существования любой современной школы. (Принцип автономии _ один из принципов государственной школьной политики в нашей стране, что следует всячески приветствовать.) </w:t>
      </w:r>
    </w:p>
    <w:p w14:paraId="598934FC"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Оказалось однако что идею такого общего интегрированного образования, несмотря на все усилия, не так-то легко осуществить как в концепции, так и на практике. Так, еще в 1949 году, в год 30-летнего юбилея первой вальдорфской школы, министр культуры земли Штуттгарт Теодор Бойерле назвал вальдорфскую школу _единственной из известных мне в Германии истинной, действительно единой школой_. Именно поэтому в 1969 году министр культуры Баден Вюртенберга г-н Хан, указал на то, что _педагогическая работа вальдорфских школ за последние 50 лет предвосхитила многие существенные вопросы реформы образования сегодняшнего дня_. В настоящее время в связи с упомянутым выше кризисом государственной системы образования по инициативе ряда ведущих профессоров </w:t>
      </w:r>
      <w:r w:rsidRPr="007B0386">
        <w:rPr>
          <w:sz w:val="24"/>
          <w:szCs w:val="24"/>
        </w:rPr>
        <w:lastRenderedPageBreak/>
        <w:t xml:space="preserve">Германии образована рабочая группа, состоящая из представителей официальной государственной педагогической науки и вальдорфских педагогов и ученых. Темой этого рабочего круга являются острые проблемы, стоящие перед современным обществом и школой. При этом вальдорфская педагогика, которая в настоящее время включает в себя и дошкольные учреждения, и специальные средние и высшие учебные заведения, рассматривается как ценнейший источник педагогических инноваций для государственной системы образования. </w:t>
      </w:r>
    </w:p>
    <w:p w14:paraId="7FC28641"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Один из инициаторов и активных участников этой рабочей группы, проф. Паулиг, более двадцати лет проработавший в системе образования ФРГ последовательно учителем, директором школы и последние десять лет _ в органах управления, в своей интересной брошюре _Значение вальдорфских школ для системы общего образования Федеративной Республики_ пишет: _Каждая государственная нормативная школа от младшей школы до гимназии, также каждое профессиональное училище _ я имею ввиду учителей и руководителей этих учебных заведений _ может бесконечно многому научиться у вальдорфских школ и учителей_. К этому выводу он пришел на основе конкретных наблюдений: как представитель органов управления он в течение ряда лет наблюдал работу около десяти вальдорфских школ Германии и Швейцарии. </w:t>
      </w:r>
    </w:p>
    <w:p w14:paraId="64A55C3B"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Повышенному интересу к работе вальдорфских школ способствовала еще и публикация ряда материалов _ исследований биографий бывших вальдорфских учеников (серия _Исследования к реформе образования N 15_, _Образовательный успех в свете образовательных биографий_, 1988 г.), проведенных независимыми экспертами. Результаты этих исследований оказались достаточно неожиданными и ярко продемонстрировали реальные плоды вальдорфской педагогики для всей последующей жизни человека. Также и с точки зрения рынка труда широкое общее образование, охватывающее _голову, сердце и руки_ оказалось весьма эффективным: _Казавшаяся еще недавно _оторванной от реальной жизни_ педагогическая практика вальдорфских школ благодаря развитию новых технологий, экологической проблематике, изменениям в организации труда, постоянным смещениям квалификационных потребностей на рынке труда оценивается в настоящее время, как удивительно современная_. (Герхард Герц, _Вальдорфская педагогика как инновационный импульс_, Бельц-ферлаг, 1994 ). Особое внимание участников этой рабочей группы посвящено экологическому и социальному воспитанию в школе, новым формам школьного управления и самоуправления, а также методике и дидактике преподавания естественных наук. </w:t>
      </w:r>
    </w:p>
    <w:p w14:paraId="36D01D93" w14:textId="77777777" w:rsidR="00486A35" w:rsidRPr="007B0386" w:rsidRDefault="00486A35" w:rsidP="00486A35">
      <w:pPr>
        <w:autoSpaceDE w:val="0"/>
        <w:autoSpaceDN w:val="0"/>
        <w:adjustRightInd w:val="0"/>
        <w:snapToGrid/>
        <w:spacing w:before="120"/>
        <w:ind w:firstLine="513"/>
        <w:rPr>
          <w:sz w:val="24"/>
          <w:szCs w:val="24"/>
        </w:rPr>
      </w:pPr>
      <w:r w:rsidRPr="007B0386">
        <w:rPr>
          <w:sz w:val="24"/>
          <w:szCs w:val="24"/>
        </w:rPr>
        <w:t xml:space="preserve">Из сказанного выше видно, почему знакомство с такими педагогическими системами, как вальдорфская школа, представляются мне актуальными для нашей страны в настоящее время. Наша традиционная государственная школа, школа по преимуществу знаниевая, в условиях которой ученик, чтобы выжить и быть успешным, должен подчинить свои лучшие годы, период становления, совершенно абстрактным требованиям обеспечения так называемого _уровня_ знаний, которые будут забыты им через несколько дней после экзаменов. В то же время другие значимые для любого отдельного человека и для здоровой жизни общества стороны личности остаются совершенно без внимания. Это в конечном итоге просто опасно для общества, особенно в эпоху социальной нестабильности и нарастающего хаоса. Но как объединить старую идею знаниевого образования и новую идею общечеловеческого? Каков должен быть дальнейший вектор развития школьной системы? Может быть, классическая гимназия с греческим и латынью _ вот перспективный путь? Или ориентация на узкопрофессиональную подготовку? На Западе все это уже проходили, и я думаю, что мудрый учится на ошибках других, чтобы меньше ошибаться самому. </w:t>
      </w:r>
    </w:p>
    <w:p w14:paraId="690B5795" w14:textId="77777777" w:rsidR="00486A35" w:rsidRPr="00486A35" w:rsidRDefault="00486A35" w:rsidP="00486A35">
      <w:pPr>
        <w:autoSpaceDE w:val="0"/>
        <w:autoSpaceDN w:val="0"/>
        <w:adjustRightInd w:val="0"/>
        <w:snapToGrid/>
        <w:spacing w:before="120"/>
        <w:ind w:firstLine="0"/>
        <w:jc w:val="center"/>
        <w:rPr>
          <w:b/>
          <w:bCs/>
          <w:sz w:val="28"/>
          <w:szCs w:val="28"/>
        </w:rPr>
      </w:pPr>
      <w:bookmarkStart w:id="4" w:name="Интернет"/>
      <w:bookmarkEnd w:id="4"/>
      <w:r w:rsidRPr="00486A35">
        <w:rPr>
          <w:b/>
          <w:bCs/>
          <w:sz w:val="28"/>
          <w:szCs w:val="28"/>
        </w:rPr>
        <w:t>Как получить в Интернете информацию о вальдорфских школах</w:t>
      </w:r>
    </w:p>
    <w:p w14:paraId="732BDE65" w14:textId="77777777" w:rsidR="00486A35" w:rsidRDefault="00486A35" w:rsidP="00486A35">
      <w:pPr>
        <w:autoSpaceDE w:val="0"/>
        <w:autoSpaceDN w:val="0"/>
        <w:adjustRightInd w:val="0"/>
        <w:snapToGrid/>
        <w:spacing w:before="120"/>
        <w:ind w:firstLine="513"/>
        <w:rPr>
          <w:sz w:val="24"/>
          <w:szCs w:val="24"/>
        </w:rPr>
      </w:pPr>
      <w:r w:rsidRPr="007B0386">
        <w:rPr>
          <w:sz w:val="24"/>
          <w:szCs w:val="24"/>
        </w:rPr>
        <w:t xml:space="preserve">Размах вальдорфского движения огромен. Только в 14 странах Европы насчитывается 400 вальдорфских школ, но они есть в Северной Америке и других частях света. Существует </w:t>
      </w:r>
      <w:r w:rsidRPr="007B0386">
        <w:rPr>
          <w:sz w:val="24"/>
          <w:szCs w:val="24"/>
        </w:rPr>
        <w:lastRenderedPageBreak/>
        <w:t>полный список (280 Кб!) вальдорфских школ в разных странах мира. Подробная информация о европейских школах, сосредоточена в Швеции, а о школах в Северной Америке - на сервере Ассоциации вальдофских школ Северной Америки</w:t>
      </w:r>
      <w:r>
        <w:rPr>
          <w:sz w:val="24"/>
          <w:szCs w:val="24"/>
        </w:rPr>
        <w:t xml:space="preserve"> </w:t>
      </w:r>
      <w:r w:rsidRPr="007B0386">
        <w:rPr>
          <w:sz w:val="24"/>
          <w:szCs w:val="24"/>
        </w:rPr>
        <w:t>(</w:t>
      </w:r>
      <w:r w:rsidRPr="007B0386">
        <w:rPr>
          <w:sz w:val="24"/>
          <w:szCs w:val="24"/>
          <w:lang w:val="en-US"/>
        </w:rPr>
        <w:t>Association</w:t>
      </w:r>
      <w:r w:rsidRPr="007B0386">
        <w:rPr>
          <w:sz w:val="24"/>
          <w:szCs w:val="24"/>
        </w:rPr>
        <w:t xml:space="preserve"> </w:t>
      </w:r>
      <w:r w:rsidRPr="007B0386">
        <w:rPr>
          <w:sz w:val="24"/>
          <w:szCs w:val="24"/>
          <w:lang w:val="en-US"/>
        </w:rPr>
        <w:t>of</w:t>
      </w:r>
      <w:r w:rsidRPr="007B0386">
        <w:rPr>
          <w:sz w:val="24"/>
          <w:szCs w:val="24"/>
        </w:rPr>
        <w:t xml:space="preserve"> </w:t>
      </w:r>
      <w:r w:rsidRPr="007B0386">
        <w:rPr>
          <w:sz w:val="24"/>
          <w:szCs w:val="24"/>
          <w:lang w:val="en-US"/>
        </w:rPr>
        <w:t>Waldorf</w:t>
      </w:r>
      <w:r w:rsidRPr="007B0386">
        <w:rPr>
          <w:sz w:val="24"/>
          <w:szCs w:val="24"/>
        </w:rPr>
        <w:t xml:space="preserve"> </w:t>
      </w:r>
      <w:r w:rsidRPr="007B0386">
        <w:rPr>
          <w:sz w:val="24"/>
          <w:szCs w:val="24"/>
          <w:lang w:val="en-US"/>
        </w:rPr>
        <w:t>Schools</w:t>
      </w:r>
      <w:r w:rsidRPr="007B0386">
        <w:rPr>
          <w:sz w:val="24"/>
          <w:szCs w:val="24"/>
        </w:rPr>
        <w:t xml:space="preserve"> </w:t>
      </w:r>
      <w:r w:rsidRPr="007B0386">
        <w:rPr>
          <w:sz w:val="24"/>
          <w:szCs w:val="24"/>
          <w:lang w:val="en-US"/>
        </w:rPr>
        <w:t>of</w:t>
      </w:r>
      <w:r w:rsidRPr="007B0386">
        <w:rPr>
          <w:sz w:val="24"/>
          <w:szCs w:val="24"/>
        </w:rPr>
        <w:t xml:space="preserve"> </w:t>
      </w:r>
      <w:r w:rsidRPr="007B0386">
        <w:rPr>
          <w:sz w:val="24"/>
          <w:szCs w:val="24"/>
          <w:lang w:val="en-US"/>
        </w:rPr>
        <w:t>North</w:t>
      </w:r>
      <w:r w:rsidRPr="007B0386">
        <w:rPr>
          <w:sz w:val="24"/>
          <w:szCs w:val="24"/>
        </w:rPr>
        <w:t xml:space="preserve"> </w:t>
      </w:r>
      <w:r w:rsidRPr="007B0386">
        <w:rPr>
          <w:sz w:val="24"/>
          <w:szCs w:val="24"/>
          <w:lang w:val="en-US"/>
        </w:rPr>
        <w:t>America</w:t>
      </w:r>
      <w:r w:rsidRPr="007B0386">
        <w:rPr>
          <w:sz w:val="24"/>
          <w:szCs w:val="24"/>
        </w:rPr>
        <w:t xml:space="preserve"> - </w:t>
      </w:r>
      <w:r w:rsidRPr="007B0386">
        <w:rPr>
          <w:sz w:val="24"/>
          <w:szCs w:val="24"/>
          <w:lang w:val="en-US"/>
        </w:rPr>
        <w:t>AWSNA</w:t>
      </w:r>
      <w:r w:rsidRPr="007B0386">
        <w:rPr>
          <w:sz w:val="24"/>
          <w:szCs w:val="24"/>
        </w:rPr>
        <w:t xml:space="preserve">).   </w:t>
      </w:r>
    </w:p>
    <w:p w14:paraId="74FFBEC7" w14:textId="77777777" w:rsidR="00486A35" w:rsidRPr="00486A35" w:rsidRDefault="00486A35" w:rsidP="00486A35">
      <w:pPr>
        <w:autoSpaceDE w:val="0"/>
        <w:autoSpaceDN w:val="0"/>
        <w:adjustRightInd w:val="0"/>
        <w:snapToGrid/>
        <w:spacing w:before="120"/>
        <w:ind w:firstLine="0"/>
        <w:jc w:val="center"/>
        <w:rPr>
          <w:b/>
          <w:bCs/>
          <w:sz w:val="28"/>
          <w:szCs w:val="28"/>
        </w:rPr>
      </w:pPr>
      <w:r w:rsidRPr="00486A35">
        <w:rPr>
          <w:b/>
          <w:bCs/>
          <w:sz w:val="28"/>
          <w:szCs w:val="28"/>
        </w:rPr>
        <w:t>Список литературы</w:t>
      </w:r>
    </w:p>
    <w:p w14:paraId="1246BC53" w14:textId="77777777" w:rsidR="00486A35" w:rsidRDefault="00486A35" w:rsidP="00486A35">
      <w:pPr>
        <w:autoSpaceDE w:val="0"/>
        <w:autoSpaceDN w:val="0"/>
        <w:adjustRightInd w:val="0"/>
        <w:snapToGrid/>
        <w:spacing w:before="120"/>
        <w:ind w:firstLine="513"/>
        <w:rPr>
          <w:sz w:val="24"/>
          <w:szCs w:val="24"/>
        </w:rPr>
      </w:pPr>
      <w:r>
        <w:rPr>
          <w:sz w:val="24"/>
          <w:szCs w:val="24"/>
        </w:rPr>
        <w:t xml:space="preserve">Для подготовки данной работы были использованы материалы с сайта </w:t>
      </w:r>
      <w:hyperlink r:id="rId5" w:history="1">
        <w:r w:rsidRPr="008564E5">
          <w:rPr>
            <w:rStyle w:val="a6"/>
            <w:sz w:val="24"/>
            <w:szCs w:val="24"/>
          </w:rPr>
          <w:t>http://www.redline-isp.ru/education/valdorfru.html</w:t>
        </w:r>
      </w:hyperlink>
    </w:p>
    <w:p w14:paraId="3EB38283" w14:textId="77777777" w:rsidR="00486A35" w:rsidRPr="007B0386" w:rsidRDefault="00486A35" w:rsidP="00486A35">
      <w:pPr>
        <w:autoSpaceDE w:val="0"/>
        <w:autoSpaceDN w:val="0"/>
        <w:adjustRightInd w:val="0"/>
        <w:snapToGrid/>
        <w:spacing w:before="120"/>
        <w:ind w:firstLine="513"/>
        <w:rPr>
          <w:sz w:val="24"/>
          <w:szCs w:val="24"/>
        </w:rPr>
      </w:pPr>
    </w:p>
    <w:p w14:paraId="07A2A493" w14:textId="77777777" w:rsidR="00B42C45" w:rsidRDefault="00B42C45">
      <w:pPr>
        <w:autoSpaceDE w:val="0"/>
        <w:autoSpaceDN w:val="0"/>
        <w:adjustRightInd w:val="0"/>
        <w:snapToGrid/>
        <w:spacing w:line="259" w:lineRule="auto"/>
        <w:ind w:firstLine="320"/>
        <w:rPr>
          <w:sz w:val="22"/>
          <w:szCs w:val="22"/>
        </w:rPr>
      </w:pPr>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AEC"/>
    <w:multiLevelType w:val="multilevel"/>
    <w:tmpl w:val="9B8CAFE8"/>
    <w:lvl w:ilvl="0">
      <w:start w:val="1"/>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EC57BB"/>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8C46FB2"/>
    <w:multiLevelType w:val="hybridMultilevel"/>
    <w:tmpl w:val="1CDEED42"/>
    <w:lvl w:ilvl="0" w:tplc="0419000F">
      <w:start w:val="1"/>
      <w:numFmt w:val="decimal"/>
      <w:lvlText w:val="%1."/>
      <w:lvlJc w:val="left"/>
      <w:pPr>
        <w:tabs>
          <w:tab w:val="num" w:pos="1080"/>
        </w:tabs>
        <w:ind w:left="1080" w:hanging="360"/>
      </w:pPr>
    </w:lvl>
    <w:lvl w:ilvl="1" w:tplc="BDF4D9AE">
      <w:start w:val="1"/>
      <w:numFmt w:val="bullet"/>
      <w:lvlText w:val=""/>
      <w:lvlJc w:val="left"/>
      <w:pPr>
        <w:tabs>
          <w:tab w:val="num" w:pos="1800"/>
        </w:tabs>
        <w:ind w:left="1800" w:hanging="360"/>
      </w:pPr>
      <w:rPr>
        <w:rFonts w:ascii="Symbol" w:eastAsia="Times New Roman" w:hAnsi="Symbol"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15:restartNumberingAfterBreak="0">
    <w:nsid w:val="10677F79"/>
    <w:multiLevelType w:val="multilevel"/>
    <w:tmpl w:val="4FA85B66"/>
    <w:lvl w:ilvl="0">
      <w:start w:val="2"/>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15406B59"/>
    <w:multiLevelType w:val="singleLevel"/>
    <w:tmpl w:val="13AC0DD8"/>
    <w:lvl w:ilvl="0">
      <w:start w:val="1"/>
      <w:numFmt w:val="decimal"/>
      <w:lvlText w:val="%1."/>
      <w:lvlJc w:val="left"/>
      <w:pPr>
        <w:tabs>
          <w:tab w:val="num" w:pos="927"/>
        </w:tabs>
        <w:ind w:left="927" w:hanging="360"/>
      </w:pPr>
    </w:lvl>
  </w:abstractNum>
  <w:abstractNum w:abstractNumId="5" w15:restartNumberingAfterBreak="0">
    <w:nsid w:val="177B7CE7"/>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17C05DCA"/>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26360F80"/>
    <w:multiLevelType w:val="multilevel"/>
    <w:tmpl w:val="9D96FDC0"/>
    <w:lvl w:ilvl="0">
      <w:start w:val="1"/>
      <w:numFmt w:val="decimal"/>
      <w:lvlText w:val="%1."/>
      <w:lvlJc w:val="left"/>
      <w:pPr>
        <w:tabs>
          <w:tab w:val="num" w:pos="927"/>
        </w:tabs>
        <w:ind w:left="927"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2A8C7F9A"/>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2EAA7D6B"/>
    <w:multiLevelType w:val="multilevel"/>
    <w:tmpl w:val="18689FA8"/>
    <w:lvl w:ilvl="0">
      <w:start w:val="1"/>
      <w:numFmt w:val="decimal"/>
      <w:lvlText w:val="%1."/>
      <w:lvlJc w:val="left"/>
      <w:pPr>
        <w:tabs>
          <w:tab w:val="num" w:pos="700"/>
        </w:tabs>
        <w:ind w:left="70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354E2AF5"/>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38CB0E85"/>
    <w:multiLevelType w:val="singleLevel"/>
    <w:tmpl w:val="85C41890"/>
    <w:lvl w:ilvl="0">
      <w:start w:val="1"/>
      <w:numFmt w:val="decimal"/>
      <w:lvlText w:val="%1."/>
      <w:lvlJc w:val="left"/>
      <w:pPr>
        <w:tabs>
          <w:tab w:val="num" w:pos="2160"/>
        </w:tabs>
        <w:ind w:left="2160" w:hanging="360"/>
      </w:pPr>
    </w:lvl>
  </w:abstractNum>
  <w:abstractNum w:abstractNumId="12" w15:restartNumberingAfterBreak="0">
    <w:nsid w:val="40C20CA2"/>
    <w:multiLevelType w:val="multilevel"/>
    <w:tmpl w:val="9C5C0DB4"/>
    <w:lvl w:ilvl="0">
      <w:start w:val="1"/>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48941AE0"/>
    <w:multiLevelType w:val="hybridMultilevel"/>
    <w:tmpl w:val="8DEC28E2"/>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4" w15:restartNumberingAfterBreak="0">
    <w:nsid w:val="4A6E28B1"/>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DB54E53"/>
    <w:multiLevelType w:val="multilevel"/>
    <w:tmpl w:val="072A2BBA"/>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5D878E8"/>
    <w:multiLevelType w:val="hybridMultilevel"/>
    <w:tmpl w:val="DDFEF1AC"/>
    <w:lvl w:ilvl="0" w:tplc="9244CC6C">
      <w:start w:val="1"/>
      <w:numFmt w:val="decimal"/>
      <w:lvlText w:val="%1."/>
      <w:lvlJc w:val="left"/>
      <w:pPr>
        <w:tabs>
          <w:tab w:val="num" w:pos="1060"/>
        </w:tabs>
        <w:ind w:left="1060" w:hanging="360"/>
      </w:pPr>
    </w:lvl>
    <w:lvl w:ilvl="1" w:tplc="04190019">
      <w:start w:val="1"/>
      <w:numFmt w:val="lowerLetter"/>
      <w:lvlText w:val="%2."/>
      <w:lvlJc w:val="left"/>
      <w:pPr>
        <w:tabs>
          <w:tab w:val="num" w:pos="1780"/>
        </w:tabs>
        <w:ind w:left="1780" w:hanging="360"/>
      </w:p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abstractNum w:abstractNumId="17" w15:restartNumberingAfterBreak="0">
    <w:nsid w:val="56EE3E5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5A2F7DA6"/>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5B6338BB"/>
    <w:multiLevelType w:val="hybridMultilevel"/>
    <w:tmpl w:val="AE08F324"/>
    <w:lvl w:ilvl="0" w:tplc="A72CE7F2">
      <w:start w:val="1"/>
      <w:numFmt w:val="decimal"/>
      <w:lvlText w:val="%1."/>
      <w:lvlJc w:val="left"/>
      <w:pPr>
        <w:tabs>
          <w:tab w:val="num" w:pos="1000"/>
        </w:tabs>
        <w:ind w:left="1000" w:hanging="360"/>
      </w:pPr>
    </w:lvl>
    <w:lvl w:ilvl="1" w:tplc="04190019">
      <w:start w:val="1"/>
      <w:numFmt w:val="lowerLetter"/>
      <w:lvlText w:val="%2."/>
      <w:lvlJc w:val="left"/>
      <w:pPr>
        <w:tabs>
          <w:tab w:val="num" w:pos="1720"/>
        </w:tabs>
        <w:ind w:left="1720" w:hanging="360"/>
      </w:pPr>
    </w:lvl>
    <w:lvl w:ilvl="2" w:tplc="0419001B">
      <w:start w:val="1"/>
      <w:numFmt w:val="lowerRoman"/>
      <w:lvlText w:val="%3."/>
      <w:lvlJc w:val="right"/>
      <w:pPr>
        <w:tabs>
          <w:tab w:val="num" w:pos="2440"/>
        </w:tabs>
        <w:ind w:left="2440" w:hanging="180"/>
      </w:pPr>
    </w:lvl>
    <w:lvl w:ilvl="3" w:tplc="0419000F">
      <w:start w:val="1"/>
      <w:numFmt w:val="decimal"/>
      <w:lvlText w:val="%4."/>
      <w:lvlJc w:val="left"/>
      <w:pPr>
        <w:tabs>
          <w:tab w:val="num" w:pos="3160"/>
        </w:tabs>
        <w:ind w:left="3160" w:hanging="360"/>
      </w:pPr>
    </w:lvl>
    <w:lvl w:ilvl="4" w:tplc="04190019">
      <w:start w:val="1"/>
      <w:numFmt w:val="lowerLetter"/>
      <w:lvlText w:val="%5."/>
      <w:lvlJc w:val="left"/>
      <w:pPr>
        <w:tabs>
          <w:tab w:val="num" w:pos="3880"/>
        </w:tabs>
        <w:ind w:left="3880" w:hanging="360"/>
      </w:pPr>
    </w:lvl>
    <w:lvl w:ilvl="5" w:tplc="0419001B">
      <w:start w:val="1"/>
      <w:numFmt w:val="lowerRoman"/>
      <w:lvlText w:val="%6."/>
      <w:lvlJc w:val="right"/>
      <w:pPr>
        <w:tabs>
          <w:tab w:val="num" w:pos="4600"/>
        </w:tabs>
        <w:ind w:left="4600" w:hanging="180"/>
      </w:pPr>
    </w:lvl>
    <w:lvl w:ilvl="6" w:tplc="0419000F">
      <w:start w:val="1"/>
      <w:numFmt w:val="decimal"/>
      <w:lvlText w:val="%7."/>
      <w:lvlJc w:val="left"/>
      <w:pPr>
        <w:tabs>
          <w:tab w:val="num" w:pos="5320"/>
        </w:tabs>
        <w:ind w:left="5320" w:hanging="360"/>
      </w:pPr>
    </w:lvl>
    <w:lvl w:ilvl="7" w:tplc="04190019">
      <w:start w:val="1"/>
      <w:numFmt w:val="lowerLetter"/>
      <w:lvlText w:val="%8."/>
      <w:lvlJc w:val="left"/>
      <w:pPr>
        <w:tabs>
          <w:tab w:val="num" w:pos="6040"/>
        </w:tabs>
        <w:ind w:left="6040" w:hanging="360"/>
      </w:pPr>
    </w:lvl>
    <w:lvl w:ilvl="8" w:tplc="0419001B">
      <w:start w:val="1"/>
      <w:numFmt w:val="lowerRoman"/>
      <w:lvlText w:val="%9."/>
      <w:lvlJc w:val="right"/>
      <w:pPr>
        <w:tabs>
          <w:tab w:val="num" w:pos="6760"/>
        </w:tabs>
        <w:ind w:left="6760" w:hanging="180"/>
      </w:pPr>
    </w:lvl>
  </w:abstractNum>
  <w:abstractNum w:abstractNumId="20" w15:restartNumberingAfterBreak="0">
    <w:nsid w:val="5B6D1D2F"/>
    <w:multiLevelType w:val="singleLevel"/>
    <w:tmpl w:val="71402BA8"/>
    <w:lvl w:ilvl="0">
      <w:start w:val="1"/>
      <w:numFmt w:val="decimal"/>
      <w:lvlText w:val="%1."/>
      <w:lvlJc w:val="left"/>
      <w:pPr>
        <w:tabs>
          <w:tab w:val="num" w:pos="927"/>
        </w:tabs>
        <w:ind w:left="927" w:hanging="360"/>
      </w:pPr>
    </w:lvl>
  </w:abstractNum>
  <w:abstractNum w:abstractNumId="21" w15:restartNumberingAfterBreak="0">
    <w:nsid w:val="6C972477"/>
    <w:multiLevelType w:val="singleLevel"/>
    <w:tmpl w:val="6AA01688"/>
    <w:lvl w:ilvl="0">
      <w:numFmt w:val="bullet"/>
      <w:lvlText w:val="-"/>
      <w:lvlJc w:val="left"/>
      <w:pPr>
        <w:tabs>
          <w:tab w:val="num" w:pos="927"/>
        </w:tabs>
        <w:ind w:left="927" w:hanging="360"/>
      </w:pPr>
    </w:lvl>
  </w:abstractNum>
  <w:abstractNum w:abstractNumId="22" w15:restartNumberingAfterBreak="0">
    <w:nsid w:val="72CD728C"/>
    <w:multiLevelType w:val="multilevel"/>
    <w:tmpl w:val="45DEE232"/>
    <w:lvl w:ilvl="0">
      <w:start w:val="1"/>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73AB334F"/>
    <w:multiLevelType w:val="hybridMultilevel"/>
    <w:tmpl w:val="F162D8E8"/>
    <w:lvl w:ilvl="0" w:tplc="0C9655AA">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15:restartNumberingAfterBreak="0">
    <w:nsid w:val="75D83F32"/>
    <w:multiLevelType w:val="multilevel"/>
    <w:tmpl w:val="538ED1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7BC92F84"/>
    <w:multiLevelType w:val="multilevel"/>
    <w:tmpl w:val="486A6B94"/>
    <w:lvl w:ilvl="0">
      <w:start w:val="3"/>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num>
  <w:num w:numId="7">
    <w:abstractNumId w:val="11"/>
    <w:lvlOverride w:ilvl="0">
      <w:startOverride w:val="1"/>
    </w:lvlOverride>
  </w:num>
  <w:num w:numId="8">
    <w:abstractNumId w:val="20"/>
    <w:lvlOverride w:ilvl="0">
      <w:startOverride w:val="1"/>
    </w:lvlOverride>
  </w:num>
  <w:num w:numId="9">
    <w:abstractNumId w:val="18"/>
    <w:lvlOverride w:ilvl="0">
      <w:startOverride w:val="1"/>
    </w:lvlOverride>
  </w:num>
  <w:num w:numId="10">
    <w:abstractNumId w:val="5"/>
    <w:lvlOverride w:ilvl="0">
      <w:startOverride w:val="1"/>
    </w:lvlOverride>
  </w:num>
  <w:num w:numId="11">
    <w:abstractNumId w:val="1"/>
    <w:lvlOverride w:ilvl="0">
      <w:startOverride w:val="1"/>
    </w:lvlOverride>
  </w:num>
  <w:num w:numId="12">
    <w:abstractNumId w:val="21"/>
    <w:lvlOverride w:ilvl="0"/>
  </w:num>
  <w:num w:numId="13">
    <w:abstractNumId w:val="17"/>
    <w:lvlOverride w:ilvl="0"/>
  </w:num>
  <w:num w:numId="14">
    <w:abstractNumId w:val="4"/>
    <w:lvlOverride w:ilvl="0">
      <w:startOverride w:val="1"/>
    </w:lvlOverride>
  </w:num>
  <w:num w:numId="15">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num>
  <w:num w:numId="17">
    <w:abstractNumId w:val="6"/>
    <w:lvlOverride w:ilvl="0">
      <w:startOverride w:val="1"/>
    </w:lvlOverride>
  </w:num>
  <w:num w:numId="18">
    <w:abstractNumId w:val="14"/>
    <w:lvlOverride w:ilvl="0">
      <w:startOverride w:val="1"/>
    </w:lvlOverride>
  </w:num>
  <w:num w:numId="19">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35"/>
    <w:rsid w:val="00002B5A"/>
    <w:rsid w:val="0010437E"/>
    <w:rsid w:val="00316F32"/>
    <w:rsid w:val="00486A35"/>
    <w:rsid w:val="00616072"/>
    <w:rsid w:val="006A5004"/>
    <w:rsid w:val="00710178"/>
    <w:rsid w:val="0078212E"/>
    <w:rsid w:val="007B0386"/>
    <w:rsid w:val="0081563E"/>
    <w:rsid w:val="008564E5"/>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624D8"/>
  <w14:defaultImageDpi w14:val="0"/>
  <w15:docId w15:val="{188DE9C4-059B-4F7B-A57E-36689D1D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486A35"/>
    <w:pPr>
      <w:widowControl w:val="0"/>
      <w:snapToGrid w:val="0"/>
      <w:spacing w:after="0" w:line="240" w:lineRule="auto"/>
      <w:ind w:firstLine="200"/>
      <w:jc w:val="both"/>
    </w:pPr>
    <w:rPr>
      <w:sz w:val="16"/>
      <w:szCs w:val="16"/>
      <w:lang w:val="ru-RU" w:eastAsia="ru-RU"/>
    </w:rPr>
  </w:style>
  <w:style w:type="paragraph" w:styleId="1">
    <w:name w:val="heading 1"/>
    <w:basedOn w:val="a"/>
    <w:next w:val="a"/>
    <w:link w:val="10"/>
    <w:uiPriority w:val="99"/>
    <w:qFormat/>
    <w:rsid w:val="00486A35"/>
    <w:pPr>
      <w:keepNext/>
      <w:widowControl/>
      <w:tabs>
        <w:tab w:val="left" w:pos="8363"/>
      </w:tabs>
      <w:snapToGrid/>
      <w:spacing w:line="360" w:lineRule="auto"/>
      <w:ind w:firstLine="567"/>
      <w:outlineLvl w:val="0"/>
    </w:pPr>
    <w:rPr>
      <w:sz w:val="26"/>
      <w:szCs w:val="26"/>
    </w:rPr>
  </w:style>
  <w:style w:type="paragraph" w:styleId="2">
    <w:name w:val="heading 2"/>
    <w:basedOn w:val="a"/>
    <w:next w:val="a"/>
    <w:link w:val="20"/>
    <w:uiPriority w:val="99"/>
    <w:qFormat/>
    <w:rsid w:val="00486A35"/>
    <w:pPr>
      <w:keepNext/>
      <w:widowControl/>
      <w:snapToGrid/>
      <w:ind w:firstLine="0"/>
      <w:jc w:val="center"/>
      <w:outlineLvl w:val="1"/>
    </w:pPr>
    <w:rPr>
      <w:b/>
      <w:bCs/>
      <w:sz w:val="30"/>
      <w:szCs w:val="30"/>
    </w:rPr>
  </w:style>
  <w:style w:type="paragraph" w:styleId="3">
    <w:name w:val="heading 3"/>
    <w:basedOn w:val="a"/>
    <w:next w:val="a"/>
    <w:link w:val="30"/>
    <w:uiPriority w:val="99"/>
    <w:qFormat/>
    <w:rsid w:val="00486A35"/>
    <w:pPr>
      <w:keepNext/>
      <w:widowControl/>
      <w:snapToGrid/>
      <w:ind w:firstLine="0"/>
      <w:jc w:val="center"/>
      <w:outlineLvl w:val="2"/>
    </w:pPr>
    <w:rPr>
      <w:b/>
      <w:bCs/>
      <w:sz w:val="26"/>
      <w:szCs w:val="26"/>
    </w:rPr>
  </w:style>
  <w:style w:type="paragraph" w:styleId="7">
    <w:name w:val="heading 7"/>
    <w:basedOn w:val="a"/>
    <w:next w:val="a"/>
    <w:link w:val="70"/>
    <w:uiPriority w:val="99"/>
    <w:qFormat/>
    <w:rsid w:val="00486A35"/>
    <w:pPr>
      <w:keepNext/>
      <w:widowControl/>
      <w:snapToGrid/>
      <w:spacing w:line="360" w:lineRule="auto"/>
      <w:ind w:firstLine="0"/>
      <w:jc w:val="center"/>
      <w:outlineLvl w:val="6"/>
    </w:pPr>
    <w:rPr>
      <w:b/>
      <w:bCs/>
      <w:sz w:val="38"/>
      <w:szCs w:val="3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paragraph" w:customStyle="1" w:styleId="31">
    <w:name w:val="Стиль3"/>
    <w:basedOn w:val="a"/>
    <w:uiPriority w:val="99"/>
    <w:rsid w:val="00616072"/>
    <w:pPr>
      <w:autoSpaceDE w:val="0"/>
      <w:autoSpaceDN w:val="0"/>
      <w:adjustRightInd w:val="0"/>
      <w:snapToGrid/>
      <w:spacing w:before="120" w:line="360" w:lineRule="exact"/>
      <w:ind w:left="709" w:firstLine="320"/>
    </w:pPr>
    <w:rPr>
      <w:b/>
      <w:bCs/>
      <w:sz w:val="32"/>
      <w:szCs w:val="32"/>
      <w:lang w:eastAsia="ko-KR"/>
    </w:rPr>
  </w:style>
  <w:style w:type="paragraph" w:styleId="a3">
    <w:name w:val="footnote text"/>
    <w:basedOn w:val="a"/>
    <w:link w:val="a4"/>
    <w:uiPriority w:val="99"/>
    <w:semiHidden/>
    <w:rsid w:val="00486A35"/>
    <w:pPr>
      <w:autoSpaceDE w:val="0"/>
      <w:autoSpaceDN w:val="0"/>
      <w:adjustRightInd w:val="0"/>
      <w:snapToGrid/>
      <w:spacing w:line="259" w:lineRule="auto"/>
      <w:ind w:firstLine="320"/>
    </w:pPr>
    <w:rPr>
      <w:sz w:val="20"/>
      <w:szCs w:val="20"/>
    </w:rPr>
  </w:style>
  <w:style w:type="character" w:customStyle="1" w:styleId="a4">
    <w:name w:val="Текст сноски Знак"/>
    <w:basedOn w:val="a0"/>
    <w:link w:val="a3"/>
    <w:uiPriority w:val="99"/>
    <w:semiHidden/>
    <w:rPr>
      <w:sz w:val="20"/>
      <w:szCs w:val="20"/>
      <w:lang w:val="ru-RU" w:eastAsia="ru-RU"/>
    </w:rPr>
  </w:style>
  <w:style w:type="paragraph" w:styleId="21">
    <w:name w:val="Body Text 2"/>
    <w:basedOn w:val="a"/>
    <w:link w:val="22"/>
    <w:uiPriority w:val="99"/>
    <w:rsid w:val="00486A35"/>
    <w:pPr>
      <w:autoSpaceDE w:val="0"/>
      <w:autoSpaceDN w:val="0"/>
      <w:adjustRightInd w:val="0"/>
      <w:snapToGrid/>
      <w:spacing w:line="218" w:lineRule="auto"/>
      <w:ind w:firstLine="720"/>
    </w:pPr>
    <w:rPr>
      <w:rFonts w:ascii="Arial" w:hAnsi="Arial" w:cs="Arial"/>
      <w:sz w:val="20"/>
      <w:szCs w:val="20"/>
    </w:rPr>
  </w:style>
  <w:style w:type="character" w:customStyle="1" w:styleId="22">
    <w:name w:val="Основной текст 2 Знак"/>
    <w:basedOn w:val="a0"/>
    <w:link w:val="21"/>
    <w:uiPriority w:val="99"/>
    <w:semiHidden/>
    <w:rPr>
      <w:lang w:val="ru-RU" w:eastAsia="ru-RU"/>
    </w:rPr>
  </w:style>
  <w:style w:type="paragraph" w:customStyle="1" w:styleId="FR1">
    <w:name w:val="FR1"/>
    <w:uiPriority w:val="99"/>
    <w:rsid w:val="00486A35"/>
    <w:pPr>
      <w:widowControl w:val="0"/>
      <w:autoSpaceDE w:val="0"/>
      <w:autoSpaceDN w:val="0"/>
      <w:adjustRightInd w:val="0"/>
      <w:spacing w:after="0" w:line="240" w:lineRule="auto"/>
      <w:ind w:right="1400"/>
      <w:jc w:val="both"/>
    </w:pPr>
    <w:rPr>
      <w:b/>
      <w:bCs/>
      <w:sz w:val="28"/>
      <w:szCs w:val="28"/>
      <w:lang w:val="ru-RU" w:eastAsia="ru-RU"/>
    </w:rPr>
  </w:style>
  <w:style w:type="paragraph" w:customStyle="1" w:styleId="FR2">
    <w:name w:val="FR2"/>
    <w:uiPriority w:val="99"/>
    <w:rsid w:val="00486A35"/>
    <w:pPr>
      <w:widowControl w:val="0"/>
      <w:autoSpaceDE w:val="0"/>
      <w:autoSpaceDN w:val="0"/>
      <w:adjustRightInd w:val="0"/>
      <w:spacing w:after="0"/>
      <w:ind w:firstLine="220"/>
      <w:jc w:val="both"/>
    </w:pPr>
    <w:rPr>
      <w:rFonts w:ascii="Arial" w:hAnsi="Arial" w:cs="Arial"/>
      <w:lang w:val="ru-RU" w:eastAsia="ru-RU"/>
    </w:rPr>
  </w:style>
  <w:style w:type="character" w:styleId="a5">
    <w:name w:val="footnote reference"/>
    <w:basedOn w:val="a0"/>
    <w:uiPriority w:val="99"/>
    <w:semiHidden/>
    <w:rsid w:val="00486A35"/>
    <w:rPr>
      <w:vertAlign w:val="superscript"/>
    </w:rPr>
  </w:style>
  <w:style w:type="character" w:styleId="a6">
    <w:name w:val="Hyperlink"/>
    <w:basedOn w:val="a0"/>
    <w:uiPriority w:val="99"/>
    <w:rsid w:val="00486A35"/>
    <w:rPr>
      <w:color w:val="0000FF"/>
      <w:u w:val="single"/>
    </w:rPr>
  </w:style>
  <w:style w:type="paragraph" w:styleId="a7">
    <w:name w:val="Body Text"/>
    <w:basedOn w:val="a"/>
    <w:link w:val="a8"/>
    <w:uiPriority w:val="99"/>
    <w:rsid w:val="00486A35"/>
    <w:pPr>
      <w:autoSpaceDE w:val="0"/>
      <w:autoSpaceDN w:val="0"/>
      <w:adjustRightInd w:val="0"/>
      <w:snapToGrid/>
      <w:spacing w:after="120" w:line="259" w:lineRule="auto"/>
      <w:ind w:firstLine="320"/>
    </w:pPr>
    <w:rPr>
      <w:sz w:val="22"/>
      <w:szCs w:val="22"/>
    </w:rPr>
  </w:style>
  <w:style w:type="character" w:customStyle="1" w:styleId="a8">
    <w:name w:val="Основной текст Знак"/>
    <w:basedOn w:val="a0"/>
    <w:link w:val="a7"/>
    <w:uiPriority w:val="99"/>
    <w:semiHidden/>
    <w:rPr>
      <w:lang w:val="ru-RU" w:eastAsia="ru-RU"/>
    </w:rPr>
  </w:style>
  <w:style w:type="paragraph" w:styleId="a9">
    <w:name w:val="Body Text Indent"/>
    <w:basedOn w:val="a"/>
    <w:link w:val="aa"/>
    <w:uiPriority w:val="99"/>
    <w:rsid w:val="00486A35"/>
    <w:pPr>
      <w:autoSpaceDE w:val="0"/>
      <w:autoSpaceDN w:val="0"/>
      <w:adjustRightInd w:val="0"/>
      <w:snapToGrid/>
      <w:spacing w:after="120" w:line="259" w:lineRule="auto"/>
      <w:ind w:left="283" w:firstLine="320"/>
    </w:pPr>
    <w:rPr>
      <w:sz w:val="22"/>
      <w:szCs w:val="22"/>
    </w:rPr>
  </w:style>
  <w:style w:type="character" w:customStyle="1" w:styleId="aa">
    <w:name w:val="Основной текст с отступом Знак"/>
    <w:basedOn w:val="a0"/>
    <w:link w:val="a9"/>
    <w:uiPriority w:val="99"/>
    <w:semiHidden/>
    <w:rPr>
      <w:lang w:val="ru-RU" w:eastAsia="ru-RU"/>
    </w:rPr>
  </w:style>
  <w:style w:type="paragraph" w:styleId="32">
    <w:name w:val="Body Text 3"/>
    <w:basedOn w:val="a"/>
    <w:link w:val="33"/>
    <w:uiPriority w:val="99"/>
    <w:rsid w:val="00486A35"/>
    <w:pPr>
      <w:autoSpaceDE w:val="0"/>
      <w:autoSpaceDN w:val="0"/>
      <w:adjustRightInd w:val="0"/>
      <w:snapToGrid/>
      <w:spacing w:after="120" w:line="259" w:lineRule="auto"/>
      <w:ind w:firstLine="320"/>
    </w:pPr>
  </w:style>
  <w:style w:type="character" w:customStyle="1" w:styleId="33">
    <w:name w:val="Основной текст 3 Знак"/>
    <w:basedOn w:val="a0"/>
    <w:link w:val="32"/>
    <w:uiPriority w:val="99"/>
    <w:semiHidden/>
    <w:rPr>
      <w:sz w:val="16"/>
      <w:szCs w:val="16"/>
      <w:lang w:val="ru-RU" w:eastAsia="ru-RU"/>
    </w:rPr>
  </w:style>
  <w:style w:type="paragraph" w:styleId="23">
    <w:name w:val="Body Text Indent 2"/>
    <w:basedOn w:val="a"/>
    <w:link w:val="24"/>
    <w:uiPriority w:val="99"/>
    <w:rsid w:val="00486A35"/>
    <w:pPr>
      <w:autoSpaceDE w:val="0"/>
      <w:autoSpaceDN w:val="0"/>
      <w:adjustRightInd w:val="0"/>
      <w:snapToGrid/>
      <w:spacing w:after="120" w:line="480" w:lineRule="auto"/>
      <w:ind w:left="283" w:firstLine="320"/>
    </w:pPr>
    <w:rPr>
      <w:sz w:val="22"/>
      <w:szCs w:val="22"/>
    </w:rPr>
  </w:style>
  <w:style w:type="character" w:customStyle="1" w:styleId="24">
    <w:name w:val="Основной текст с отступом 2 Знак"/>
    <w:basedOn w:val="a0"/>
    <w:link w:val="23"/>
    <w:uiPriority w:val="99"/>
    <w:semiHidden/>
    <w:rPr>
      <w:lang w:val="ru-RU" w:eastAsia="ru-RU"/>
    </w:rPr>
  </w:style>
  <w:style w:type="paragraph" w:styleId="34">
    <w:name w:val="Body Text Indent 3"/>
    <w:basedOn w:val="a"/>
    <w:link w:val="35"/>
    <w:uiPriority w:val="99"/>
    <w:rsid w:val="00486A35"/>
    <w:pPr>
      <w:autoSpaceDE w:val="0"/>
      <w:autoSpaceDN w:val="0"/>
      <w:adjustRightInd w:val="0"/>
      <w:snapToGrid/>
      <w:spacing w:after="120" w:line="259" w:lineRule="auto"/>
      <w:ind w:left="283" w:firstLine="320"/>
    </w:pPr>
  </w:style>
  <w:style w:type="character" w:customStyle="1" w:styleId="35">
    <w:name w:val="Основной текст с отступом 3 Знак"/>
    <w:basedOn w:val="a0"/>
    <w:link w:val="34"/>
    <w:uiPriority w:val="99"/>
    <w:semiHidden/>
    <w:rPr>
      <w:sz w:val="16"/>
      <w:szCs w:val="16"/>
      <w:lang w:val="ru-RU" w:eastAsia="ru-RU"/>
    </w:rPr>
  </w:style>
  <w:style w:type="paragraph" w:styleId="ab">
    <w:name w:val="header"/>
    <w:basedOn w:val="a"/>
    <w:link w:val="ac"/>
    <w:uiPriority w:val="99"/>
    <w:rsid w:val="00486A35"/>
    <w:pPr>
      <w:tabs>
        <w:tab w:val="center" w:pos="4677"/>
        <w:tab w:val="right" w:pos="9355"/>
      </w:tabs>
      <w:autoSpaceDE w:val="0"/>
      <w:autoSpaceDN w:val="0"/>
      <w:adjustRightInd w:val="0"/>
      <w:snapToGrid/>
      <w:spacing w:line="259" w:lineRule="auto"/>
      <w:ind w:firstLine="320"/>
    </w:pPr>
    <w:rPr>
      <w:sz w:val="22"/>
      <w:szCs w:val="22"/>
    </w:rPr>
  </w:style>
  <w:style w:type="character" w:customStyle="1" w:styleId="ac">
    <w:name w:val="Верхний колонтитул Знак"/>
    <w:basedOn w:val="a0"/>
    <w:link w:val="ab"/>
    <w:uiPriority w:val="99"/>
    <w:semiHidden/>
    <w:rPr>
      <w:sz w:val="16"/>
      <w:szCs w:val="16"/>
      <w:lang w:val="ru-RU" w:eastAsia="ru-RU"/>
    </w:rPr>
  </w:style>
  <w:style w:type="paragraph" w:styleId="ad">
    <w:name w:val="footer"/>
    <w:basedOn w:val="a"/>
    <w:link w:val="ae"/>
    <w:uiPriority w:val="99"/>
    <w:rsid w:val="00486A35"/>
    <w:pPr>
      <w:tabs>
        <w:tab w:val="center" w:pos="4677"/>
        <w:tab w:val="right" w:pos="9355"/>
      </w:tabs>
      <w:autoSpaceDE w:val="0"/>
      <w:autoSpaceDN w:val="0"/>
      <w:adjustRightInd w:val="0"/>
      <w:snapToGrid/>
      <w:spacing w:line="259" w:lineRule="auto"/>
      <w:ind w:firstLine="320"/>
    </w:pPr>
    <w:rPr>
      <w:sz w:val="22"/>
      <w:szCs w:val="22"/>
    </w:rPr>
  </w:style>
  <w:style w:type="character" w:customStyle="1" w:styleId="ae">
    <w:name w:val="Нижний колонтитул Знак"/>
    <w:basedOn w:val="a0"/>
    <w:link w:val="ad"/>
    <w:uiPriority w:val="99"/>
    <w:semiHidden/>
    <w:rPr>
      <w:sz w:val="16"/>
      <w:szCs w:val="16"/>
      <w:lang w:val="ru-RU" w:eastAsia="ru-RU"/>
    </w:rPr>
  </w:style>
  <w:style w:type="paragraph" w:styleId="af">
    <w:name w:val="Normal (Web)"/>
    <w:basedOn w:val="a"/>
    <w:uiPriority w:val="99"/>
    <w:rsid w:val="00486A35"/>
    <w:pPr>
      <w:widowControl/>
      <w:snapToGrid/>
      <w:spacing w:before="100" w:beforeAutospacing="1" w:after="100" w:afterAutospacing="1"/>
      <w:ind w:firstLine="0"/>
      <w:jc w:val="left"/>
    </w:pPr>
    <w:rPr>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dline-isp.ru/education/valdorfru.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3631</Words>
  <Characters>20697</Characters>
  <Application>Microsoft Office Word</Application>
  <DocSecurity>0</DocSecurity>
  <Lines>172</Lines>
  <Paragraphs>48</Paragraphs>
  <ScaleCrop>false</ScaleCrop>
  <Company>Home</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Вальдорфские школы – госстандарты и аттестация</dc:title>
  <dc:subject/>
  <dc:creator>User</dc:creator>
  <cp:keywords/>
  <dc:description/>
  <cp:lastModifiedBy>Igor_Trofimov</cp:lastModifiedBy>
  <cp:revision>2</cp:revision>
  <dcterms:created xsi:type="dcterms:W3CDTF">2025-10-21T06:46:00Z</dcterms:created>
  <dcterms:modified xsi:type="dcterms:W3CDTF">2025-10-21T06:46:00Z</dcterms:modified>
</cp:coreProperties>
</file>