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A8B2" w14:textId="77777777" w:rsidR="00000000" w:rsidRDefault="00FB3CB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Философско-психологическая концепция (С.Л.Рубинштейн)</w:t>
      </w:r>
    </w:p>
    <w:p w14:paraId="12667BC6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Будучи пионером в использовании онтологического подхода в отечествен, психологии, Рубинштейн впервые включает человека в с</w:t>
      </w:r>
      <w:r>
        <w:rPr>
          <w:color w:val="000000"/>
          <w:sz w:val="24"/>
          <w:szCs w:val="24"/>
        </w:rPr>
        <w:t xml:space="preserve">труктуру его бытия не как рядоположный с др. уровнями бытия элемент, а как активный, преобразующий бытие субъект. </w:t>
      </w:r>
    </w:p>
    <w:p w14:paraId="00A71CDF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Познание и деятельность рассматриваются как разнокачественные модальности отношения человека с миром, помимо которых выделяется также отношен</w:t>
      </w:r>
      <w:r>
        <w:rPr>
          <w:color w:val="000000"/>
          <w:sz w:val="24"/>
          <w:szCs w:val="24"/>
        </w:rPr>
        <w:t>ие – не только к бытию, но и к др. субъекту. Когда объектом воздействия становится др. человека, необходимо преодолеть его отчужденность, негативную независимость, вызвать его к самостоятельному бытию, в котором осуществляется его собственную сущность, обр</w:t>
      </w:r>
      <w:r>
        <w:rPr>
          <w:color w:val="000000"/>
          <w:sz w:val="24"/>
          <w:szCs w:val="24"/>
        </w:rPr>
        <w:t xml:space="preserve">етаемая через другого. </w:t>
      </w:r>
    </w:p>
    <w:p w14:paraId="260B447F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отличие от большинства гносеологически ориентированных концепций сознания, сводящих его к отражению, Рубинштейн рассматривает сознание как выражение отношения субъекта к миру, как возможность его самоопределения. Психика, сознание</w:t>
      </w:r>
      <w:r>
        <w:rPr>
          <w:color w:val="000000"/>
          <w:sz w:val="24"/>
          <w:szCs w:val="24"/>
        </w:rPr>
        <w:t xml:space="preserve"> не самодостаточны, не существуют в себе, а принадлежат личности Связь сознания и деятельности становится личностно опосредованной. В мире сознания как в совершенно особом измерении личности способна выходить за свои пределы. Обладающая сознанием личность </w:t>
      </w:r>
      <w:r>
        <w:rPr>
          <w:color w:val="000000"/>
          <w:sz w:val="24"/>
          <w:szCs w:val="24"/>
        </w:rPr>
        <w:t xml:space="preserve">особым образом строит свои отношения с миром. </w:t>
      </w:r>
    </w:p>
    <w:p w14:paraId="194F796F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Прослеживая единство сознания и деятельности, Рубинштейн показал, что сознание как высший психический процесс является способом личностной регуляции складывающихся в деятельности отношений. Сознание осуществля</w:t>
      </w:r>
      <w:r>
        <w:rPr>
          <w:color w:val="000000"/>
          <w:sz w:val="24"/>
          <w:szCs w:val="24"/>
        </w:rPr>
        <w:t xml:space="preserve">ет по меньшей мере три взаимообусловленных функции: регуляцию психических процессов, регуляцию отношений, регуляцию деятельности и всей жизни субъекта. </w:t>
      </w:r>
    </w:p>
    <w:p w14:paraId="18F24645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разработанной Рубинштейном структуре личности представлены психологической модальности деятельности -</w:t>
      </w:r>
      <w:r>
        <w:rPr>
          <w:color w:val="000000"/>
          <w:sz w:val="24"/>
          <w:szCs w:val="24"/>
        </w:rPr>
        <w:t xml:space="preserve"> потребности, способности, направленность. </w:t>
      </w:r>
    </w:p>
    <w:p w14:paraId="217E83F9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"Основах общей психологии" личности определяется через триединство – что человек хочет (направленность как мотивационно-потребностная сфера), что он может (способности, дарования) и что он есть (характер). Эти </w:t>
      </w:r>
      <w:r>
        <w:rPr>
          <w:color w:val="000000"/>
          <w:sz w:val="24"/>
          <w:szCs w:val="24"/>
        </w:rPr>
        <w:t xml:space="preserve">модальности образуют целое, не заданное изначально, не зафиксированное, не статичное: в жизнедеятельности человека проявляет свою направленность, реализует дарования, формирует характер. </w:t>
      </w:r>
    </w:p>
    <w:p w14:paraId="0D999A73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Условия жизни человека, жизненные обстоятельства не является чем-то </w:t>
      </w:r>
      <w:r>
        <w:rPr>
          <w:color w:val="000000"/>
          <w:sz w:val="24"/>
          <w:szCs w:val="24"/>
        </w:rPr>
        <w:t xml:space="preserve">постоянным, статичным, покоящимся. Концепция субъекта привносит прежде всего идею активного, строящего условия своей жизни и свои отношения к бытию человека Условия жизни становятся решаемыми задачами, стимулирующими человека к их решению. </w:t>
      </w:r>
    </w:p>
    <w:p w14:paraId="58C6E556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Личность рассма</w:t>
      </w:r>
      <w:r>
        <w:rPr>
          <w:color w:val="000000"/>
          <w:sz w:val="24"/>
          <w:szCs w:val="24"/>
        </w:rPr>
        <w:t>тривается в деятельности, в которой она проявляется, формируется, претерпевая разнообразные изменения которой определяется и скрепляется целостность ее структуры. Деятельность придает единство не только внутренней структуре личности, но и целостность, сист</w:t>
      </w:r>
      <w:r>
        <w:rPr>
          <w:color w:val="000000"/>
          <w:sz w:val="24"/>
          <w:szCs w:val="24"/>
        </w:rPr>
        <w:t xml:space="preserve">емность связям личности с миром. Личность не растворяется в деятельности, через нее она изменяет мир, выстраивая свои отношения с ним, др. людьми, жизнью как таковой. </w:t>
      </w:r>
    </w:p>
    <w:p w14:paraId="6158F53C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Личность целесообразно рассматривать не только как субъекта деятельности, но и как субъе</w:t>
      </w:r>
      <w:r>
        <w:rPr>
          <w:color w:val="000000"/>
          <w:sz w:val="24"/>
          <w:szCs w:val="24"/>
        </w:rPr>
        <w:t xml:space="preserve">кта жизненного пути и как устойчивый психический склад человека. Она самостоятельно организует свою жизнь, несет за нее ответственность, становясь все более избирательной и уникальной. </w:t>
      </w:r>
    </w:p>
    <w:p w14:paraId="2CC4F0FD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Самосознание не есть прямым самоотношением, не опосредованным всеми жи</w:t>
      </w:r>
      <w:r>
        <w:rPr>
          <w:color w:val="000000"/>
          <w:sz w:val="24"/>
          <w:szCs w:val="24"/>
        </w:rPr>
        <w:t xml:space="preserve">зненными проявлениями субъекта. Понимание его как основания идентичности, тождества многообразно проявляющегося субъекта – это понимание самосознания как рефлексии активности субъекта, рефлексии его деятельностных возможностей, практических </w:t>
      </w:r>
      <w:r>
        <w:rPr>
          <w:color w:val="000000"/>
          <w:sz w:val="24"/>
          <w:szCs w:val="24"/>
        </w:rPr>
        <w:lastRenderedPageBreak/>
        <w:t xml:space="preserve">достижений. </w:t>
      </w:r>
    </w:p>
    <w:p w14:paraId="1A5DECDC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</w:t>
      </w:r>
      <w:r>
        <w:rPr>
          <w:color w:val="000000"/>
          <w:sz w:val="24"/>
          <w:szCs w:val="24"/>
        </w:rPr>
        <w:t>мосознание возникает в ходе развития сознания личности, по мере того, как она реально становится самостоятельным субъектом. Этапы развития самосознания являются этапами вычленения личности из непосредственных связей с окружающим миром, овладения этими связ</w:t>
      </w:r>
      <w:r>
        <w:rPr>
          <w:color w:val="000000"/>
          <w:sz w:val="24"/>
          <w:szCs w:val="24"/>
        </w:rPr>
        <w:t xml:space="preserve">ями и отношениями посредством действий. Человек осознает свою самостоятельность лишь через отношения с окружающими людьми, приходя к самосознанию через познание др. людей. Самосознание – не только рефлексия себя, но и переосмысливание своей жизни. </w:t>
      </w:r>
    </w:p>
    <w:p w14:paraId="20546A52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Масштаб</w:t>
      </w:r>
      <w:r>
        <w:rPr>
          <w:color w:val="000000"/>
          <w:sz w:val="24"/>
          <w:szCs w:val="24"/>
        </w:rPr>
        <w:t xml:space="preserve"> личности, масштаб ее деяний и масштаб жизни находятся в разном соотношении друг с другом в жизни каждого конкретного человека. Жизнь – особое измерение личности, то, в чем личность объективирует свою сущность. Личность как субъект жизни связывает клубок и</w:t>
      </w:r>
      <w:r>
        <w:rPr>
          <w:color w:val="000000"/>
          <w:sz w:val="24"/>
          <w:szCs w:val="24"/>
        </w:rPr>
        <w:t xml:space="preserve">з всех нитей – возрастной, событийной, продуктов творчества , социальных достижений – своим собственным уникальным узлом, определяя качество своей жизни. </w:t>
      </w:r>
    </w:p>
    <w:p w14:paraId="617FA0AE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Каждая личность по-разному реализует себя в том или ином возрасте. Одна становится зрелой чуть ли не </w:t>
      </w:r>
      <w:r>
        <w:rPr>
          <w:color w:val="000000"/>
          <w:sz w:val="24"/>
          <w:szCs w:val="24"/>
        </w:rPr>
        <w:t>в детстве, другая остается инфантильной и в старости. Одна зависит от цепи внешних событий, другая творит и охраняет свой внутренний мир, уходя в события внутренние, осуществляя себя в них. Третья организует, направляет и ускоряет внешние события, реализуя</w:t>
      </w:r>
      <w:r>
        <w:rPr>
          <w:color w:val="000000"/>
          <w:sz w:val="24"/>
          <w:szCs w:val="24"/>
        </w:rPr>
        <w:t xml:space="preserve"> в них свой внутренний мир. </w:t>
      </w:r>
    </w:p>
    <w:p w14:paraId="78442BB1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жизненном пути бывают такие узловые моменты и поворотные этапы, когда принятие того или иного решения на более или менее длительный период определяет дальнейшую траекторию развития. На таком поворотном этапе личность может п</w:t>
      </w:r>
      <w:r>
        <w:rPr>
          <w:color w:val="000000"/>
          <w:sz w:val="24"/>
          <w:szCs w:val="24"/>
        </w:rPr>
        <w:t xml:space="preserve">еревести свою жизнь в иное русло, круто изменив ее направление. </w:t>
      </w:r>
    </w:p>
    <w:p w14:paraId="6A4D287F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является не только субъектом деятельности и познания, но и субъектом жизнедеятельности. Жизнедеятельность – не просто сумма познания, деятельности и общения. Субъект познает, действуе</w:t>
      </w:r>
      <w:r>
        <w:rPr>
          <w:color w:val="000000"/>
          <w:sz w:val="24"/>
          <w:szCs w:val="24"/>
        </w:rPr>
        <w:t xml:space="preserve">т, общается в определенных соотношениях, пропорциях, с определенной мерой активности. Он находит в жизни место и время для труда, познания, коммуникации. </w:t>
      </w:r>
    </w:p>
    <w:p w14:paraId="2D179270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Жизнь является для человека проблемой. Жизненные противоречия создаются соотношением добра и зла, сме</w:t>
      </w:r>
      <w:r>
        <w:rPr>
          <w:color w:val="000000"/>
          <w:sz w:val="24"/>
          <w:szCs w:val="24"/>
        </w:rPr>
        <w:t xml:space="preserve">рти и бессмертия, необходимости и свободы. Особенность человека как субъекта жизни состоит в его способности разрешать жизненные противоречия, изменять соотношение добра и зла, даже смерти и бессмертия. </w:t>
      </w:r>
    </w:p>
    <w:p w14:paraId="7C59A7A7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Только та жизнь является подлинной, которая осуществ</w:t>
      </w:r>
      <w:r>
        <w:rPr>
          <w:color w:val="000000"/>
          <w:sz w:val="24"/>
          <w:szCs w:val="24"/>
        </w:rPr>
        <w:t xml:space="preserve">ляется, строится человеком. Во всех иных случаях, даже если физическое существование продолжается, оно не является жизнью. А потому – не трагична и смерть, уносящая такую жизнь. </w:t>
      </w:r>
    </w:p>
    <w:p w14:paraId="1681B120" w14:textId="77777777" w:rsidR="0000000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Ответственность, или серьезное отношение к жизни, включает представление о ее</w:t>
      </w:r>
      <w:r>
        <w:rPr>
          <w:color w:val="000000"/>
          <w:sz w:val="24"/>
          <w:szCs w:val="24"/>
        </w:rPr>
        <w:t xml:space="preserve"> необратимости, о том, что ее детерминация осуществляется здесь и теперь этим конкретным поступком, совершаемым человеком. Ответственность касается не только всего содеянного, но и всего упущенного. Неспособность реализовать свои возможности, свою сущность</w:t>
      </w:r>
      <w:r>
        <w:rPr>
          <w:color w:val="000000"/>
          <w:sz w:val="24"/>
          <w:szCs w:val="24"/>
        </w:rPr>
        <w:t xml:space="preserve"> есть отрицание себя как субъекта жизни. </w:t>
      </w:r>
    </w:p>
    <w:p w14:paraId="0874CB0E" w14:textId="77777777" w:rsidR="00000000" w:rsidRDefault="00FB3CB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39E94EF" w14:textId="77777777" w:rsidR="00FB3CB0" w:rsidRDefault="00FB3CB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Т. М. Титаренко. Философско-психологическая концепция (С.Л.Рубинштейн)</w:t>
      </w:r>
    </w:p>
    <w:sectPr w:rsidR="00FB3CB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43"/>
    <w:rsid w:val="00297A43"/>
    <w:rsid w:val="00FB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2B2546"/>
  <w14:defaultImageDpi w14:val="0"/>
  <w15:docId w15:val="{B744BCC4-587D-4029-BA65-228FD895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962</Words>
  <Characters>5489</Characters>
  <Application>Microsoft Office Word</Application>
  <DocSecurity>0</DocSecurity>
  <Lines>45</Lines>
  <Paragraphs>12</Paragraphs>
  <ScaleCrop>false</ScaleCrop>
  <Company>PERSONAL COMPUTERS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Философско-психологическая концепция (С</dc:title>
  <dc:subject/>
  <dc:creator>USER</dc:creator>
  <cp:keywords/>
  <dc:description/>
  <cp:lastModifiedBy>Igor_Trofimov</cp:lastModifiedBy>
  <cp:revision>2</cp:revision>
  <dcterms:created xsi:type="dcterms:W3CDTF">2025-11-13T05:13:00Z</dcterms:created>
  <dcterms:modified xsi:type="dcterms:W3CDTF">2025-11-13T05:13:00Z</dcterms:modified>
</cp:coreProperties>
</file>