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36C67" w14:textId="77777777" w:rsidR="00B46AC7" w:rsidRDefault="00000000">
      <w:pPr>
        <w:pStyle w:val="Mystyle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Характеристика коммуникативной стороны общения</w:t>
      </w:r>
    </w:p>
    <w:p w14:paraId="6BB257B3" w14:textId="755220C9" w:rsidR="00B46AC7" w:rsidRDefault="00000000">
      <w:pPr>
        <w:pStyle w:val="Mystyle"/>
      </w:pPr>
      <w:r>
        <w:t xml:space="preserve">Говоря о коммуникации в узком смысле </w:t>
      </w:r>
      <w:proofErr w:type="gramStart"/>
      <w:r>
        <w:t>слова,  то</w:t>
      </w:r>
      <w:proofErr w:type="gramEnd"/>
      <w:r>
        <w:t xml:space="preserve"> прежде всего имеют в виду тот факт, что в ходе совместной </w:t>
      </w:r>
      <w:proofErr w:type="gramStart"/>
      <w:r>
        <w:t>деятельности  люди</w:t>
      </w:r>
      <w:proofErr w:type="gramEnd"/>
      <w:r>
        <w:t xml:space="preserve"> обмениваются информацией (различными представлениями, идеями, интересами и т.д.).</w:t>
      </w:r>
      <w:r w:rsidR="00C76272" w:rsidRPr="00C76272">
        <w:t xml:space="preserve"> </w:t>
      </w:r>
      <w:r>
        <w:t xml:space="preserve">Отсюда следует, что весь процесс коммуникации может быть понят как процесс обмена информацией.  Также из </w:t>
      </w:r>
      <w:proofErr w:type="gramStart"/>
      <w:r>
        <w:t>вышеизложенного  можно</w:t>
      </w:r>
      <w:proofErr w:type="gramEnd"/>
      <w:r>
        <w:t xml:space="preserve"> сделать следующий заманчивый шаг и интерпретировать весь про</w:t>
      </w:r>
      <w:r>
        <w:softHyphen/>
        <w:t>цесс человеческой коммуникации в терминах теории информа</w:t>
      </w:r>
      <w:r>
        <w:softHyphen/>
        <w:t>ции, что и делается в ряде случаях. Однако такой подход нельзя рассматривать как методо</w:t>
      </w:r>
      <w:r>
        <w:softHyphen/>
        <w:t>логически корректный, ибо в нем опускаются некоторые важней</w:t>
      </w:r>
      <w:r>
        <w:softHyphen/>
        <w:t>шие характеристики именно человеческой коммуникации, которая не сводится только к процессу передачи информации. Не говоря уже о том, что при таком подходе фиксируется в основном лишь одно направление потока информации, а именно от коммуника</w:t>
      </w:r>
      <w:r>
        <w:softHyphen/>
        <w:t>тора к реципиенту (введение понятия “обратная связь” не изменя</w:t>
      </w:r>
      <w:r>
        <w:softHyphen/>
        <w:t>ет сути дела), здесь возникает и еще одно существенное упущение.</w:t>
      </w:r>
    </w:p>
    <w:p w14:paraId="33DB5548" w14:textId="77777777" w:rsidR="00B46AC7" w:rsidRDefault="00000000">
      <w:pPr>
        <w:pStyle w:val="Mystyle"/>
        <w:rPr>
          <w:snapToGrid w:val="0"/>
        </w:rPr>
      </w:pPr>
      <w:r>
        <w:rPr>
          <w:snapToGrid w:val="0"/>
        </w:rPr>
        <w:t xml:space="preserve"> При ошибочном рассмотрении человеческой </w:t>
      </w:r>
      <w:proofErr w:type="gramStart"/>
      <w:r>
        <w:rPr>
          <w:snapToGrid w:val="0"/>
        </w:rPr>
        <w:t>коммуникации  фиксируется</w:t>
      </w:r>
      <w:proofErr w:type="gramEnd"/>
      <w:r>
        <w:rPr>
          <w:snapToGrid w:val="0"/>
        </w:rPr>
        <w:t xml:space="preserve"> лишь формальная сторо</w:t>
      </w:r>
      <w:r>
        <w:rPr>
          <w:snapToGrid w:val="0"/>
        </w:rPr>
        <w:softHyphen/>
        <w:t>на дела: как информация передается, в то время как в условиях человеческого общения информация не только передается, но и формируется, уточняется, развивается.</w:t>
      </w:r>
    </w:p>
    <w:p w14:paraId="00636A53" w14:textId="77777777" w:rsidR="00B46AC7" w:rsidRDefault="00000000">
      <w:pPr>
        <w:pStyle w:val="Mystyle"/>
      </w:pPr>
      <w:r>
        <w:t xml:space="preserve"> Общение нельзя рассматривать лишь как отправле</w:t>
      </w:r>
      <w:r>
        <w:softHyphen/>
        <w:t>ние информации какой-то передающей системой или как прием ее другой системой потому, что в отличие от простого “движения информации” между двумя устройствами здесь мы имеем дело с отношением двух индивидов, каждый из которых является актив</w:t>
      </w:r>
      <w:r>
        <w:softHyphen/>
        <w:t>ным субъектом: взаимное информирование их предполагает нала</w:t>
      </w:r>
      <w:r>
        <w:softHyphen/>
        <w:t xml:space="preserve">живание совместной деятельности. Это значит, что каждый </w:t>
      </w:r>
      <w:proofErr w:type="spellStart"/>
      <w:r>
        <w:t>участгник</w:t>
      </w:r>
      <w:proofErr w:type="spellEnd"/>
      <w:r>
        <w:t xml:space="preserve"> коммуникативного процесса предполагает активность также и в своем партнере, он не может рассматривать его как некий объект.</w:t>
      </w:r>
    </w:p>
    <w:p w14:paraId="00F2AA5A" w14:textId="77777777" w:rsidR="00B46AC7" w:rsidRDefault="00000000">
      <w:pPr>
        <w:pStyle w:val="Mystyle"/>
        <w:rPr>
          <w:snapToGrid w:val="0"/>
        </w:rPr>
      </w:pPr>
      <w:r>
        <w:rPr>
          <w:snapToGrid w:val="0"/>
        </w:rPr>
        <w:t>Другой участник предстает тоже как субъект, и отсюда следует, что, направляя ему информацию, на него необходимо ориентиро</w:t>
      </w:r>
      <w:r>
        <w:rPr>
          <w:snapToGrid w:val="0"/>
        </w:rPr>
        <w:softHyphen/>
        <w:t>ваться, т.е. анализировать его мотивы, цели, установки. Схема</w:t>
      </w:r>
      <w:r>
        <w:rPr>
          <w:snapToGrid w:val="0"/>
        </w:rPr>
        <w:softHyphen/>
        <w:t xml:space="preserve">тично коммуникация может быть изображена как </w:t>
      </w:r>
      <w:proofErr w:type="spellStart"/>
      <w:r>
        <w:rPr>
          <w:snapToGrid w:val="0"/>
        </w:rPr>
        <w:t>интерсубъект</w:t>
      </w:r>
      <w:r>
        <w:rPr>
          <w:snapToGrid w:val="0"/>
        </w:rPr>
        <w:softHyphen/>
        <w:t>ный</w:t>
      </w:r>
      <w:proofErr w:type="spellEnd"/>
      <w:r>
        <w:rPr>
          <w:snapToGrid w:val="0"/>
        </w:rPr>
        <w:t xml:space="preserve"> процесс</w:t>
      </w:r>
      <w:r w:rsidRPr="00C76272">
        <w:rPr>
          <w:snapToGrid w:val="0"/>
        </w:rPr>
        <w:t>.</w:t>
      </w:r>
      <w:r>
        <w:rPr>
          <w:snapToGrid w:val="0"/>
        </w:rPr>
        <w:t xml:space="preserve"> Но в этом случае нужно предполагать, что в ответ на посланную информацию будет получена новая информа</w:t>
      </w:r>
      <w:r>
        <w:rPr>
          <w:snapToGrid w:val="0"/>
        </w:rPr>
        <w:softHyphen/>
        <w:t>ция, исходящая от другого партнера.</w:t>
      </w:r>
    </w:p>
    <w:p w14:paraId="787DFB03" w14:textId="77777777" w:rsidR="00B46AC7" w:rsidRDefault="00000000">
      <w:pPr>
        <w:pStyle w:val="Mystyle"/>
        <w:rPr>
          <w:snapToGrid w:val="0"/>
        </w:rPr>
      </w:pPr>
      <w:r>
        <w:rPr>
          <w:snapToGrid w:val="0"/>
        </w:rPr>
        <w:t xml:space="preserve"> Поэтому в коммуникативном процессе и происходит не про</w:t>
      </w:r>
      <w:r>
        <w:rPr>
          <w:snapToGrid w:val="0"/>
        </w:rPr>
        <w:softHyphen/>
        <w:t>стое движение информации, но как минимум активный обмен ею. Главная “прибавка” в специфически человеческом обмене инфор</w:t>
      </w:r>
      <w:r>
        <w:rPr>
          <w:snapToGrid w:val="0"/>
        </w:rPr>
        <w:softHyphen/>
        <w:t>мацией заключается в том, что здесь особую роль играет для каж</w:t>
      </w:r>
      <w:r>
        <w:rPr>
          <w:snapToGrid w:val="0"/>
        </w:rPr>
        <w:softHyphen/>
        <w:t xml:space="preserve">дого участника общения значимость </w:t>
      </w:r>
      <w:proofErr w:type="gramStart"/>
      <w:r>
        <w:rPr>
          <w:snapToGrid w:val="0"/>
        </w:rPr>
        <w:t>информации, потому, что</w:t>
      </w:r>
      <w:proofErr w:type="gramEnd"/>
      <w:r>
        <w:rPr>
          <w:snapToGrid w:val="0"/>
        </w:rPr>
        <w:t xml:space="preserve"> люди не просто “обмениваются” значениями, но стремятся при этом выработать общий смысл. Это возможно лишь при условии, что информация не просто принята, но и понята, осмыслена. Суть коммуникативного процесса — не просто взаимное информирова</w:t>
      </w:r>
      <w:r>
        <w:rPr>
          <w:snapToGrid w:val="0"/>
        </w:rPr>
        <w:softHyphen/>
        <w:t xml:space="preserve">ние, но совместное постижение предмета. </w:t>
      </w:r>
    </w:p>
    <w:p w14:paraId="141392C6" w14:textId="77777777" w:rsidR="00B46AC7" w:rsidRDefault="00000000">
      <w:pPr>
        <w:pStyle w:val="Mystyle"/>
        <w:rPr>
          <w:snapToGrid w:val="0"/>
        </w:rPr>
      </w:pPr>
      <w:r>
        <w:rPr>
          <w:snapToGrid w:val="0"/>
        </w:rPr>
        <w:t>Характер обмена информацией между людьми определяется тем, что посредст</w:t>
      </w:r>
      <w:r>
        <w:rPr>
          <w:snapToGrid w:val="0"/>
        </w:rPr>
        <w:softHyphen/>
        <w:t>вом системы знаков партнеры могут повлиять друг на друга. Ины</w:t>
      </w:r>
      <w:r>
        <w:rPr>
          <w:snapToGrid w:val="0"/>
        </w:rPr>
        <w:softHyphen/>
        <w:t>ми словами, обмен такой информацией обязательно предполагает воздействие на поведение партнера, т.е. знак изменяет состояние участников коммуникативного процесса. Коммуника</w:t>
      </w:r>
      <w:r>
        <w:rPr>
          <w:snapToGrid w:val="0"/>
        </w:rPr>
        <w:softHyphen/>
        <w:t xml:space="preserve">тивное влияние, которое здесь возникает, есть не что иное как психологическое воздействие одного коммуниканта на другого с целью изменения его поведения.             Эффективность коммуникации измеряется именно тем, насколько удалось это воздействие. Это означает, что при обмене информацией происходит изменение самого типа отношений, который сложился между участниками коммуникации. </w:t>
      </w:r>
    </w:p>
    <w:p w14:paraId="4DF2655C" w14:textId="77777777" w:rsidR="00B46AC7" w:rsidRDefault="00000000">
      <w:pPr>
        <w:pStyle w:val="Mystyle"/>
        <w:rPr>
          <w:snapToGrid w:val="0"/>
        </w:rPr>
      </w:pPr>
      <w:r>
        <w:rPr>
          <w:snapToGrid w:val="0"/>
        </w:rPr>
        <w:t xml:space="preserve">  Коммуникативное влияние как результат обмена информацией возможно лишь тогда, когда человек, направляю</w:t>
      </w:r>
      <w:r>
        <w:rPr>
          <w:snapToGrid w:val="0"/>
        </w:rPr>
        <w:softHyphen/>
        <w:t xml:space="preserve">щий информацию (коммуникатор), и человек, принимающий ее </w:t>
      </w:r>
      <w:r>
        <w:rPr>
          <w:snapToGrid w:val="0"/>
        </w:rPr>
        <w:lastRenderedPageBreak/>
        <w:t xml:space="preserve">(реципиент), обладают единой или сходной системой кодификации и </w:t>
      </w:r>
      <w:proofErr w:type="spellStart"/>
      <w:r>
        <w:rPr>
          <w:snapToGrid w:val="0"/>
        </w:rPr>
        <w:t>декодификации</w:t>
      </w:r>
      <w:proofErr w:type="spellEnd"/>
      <w:r>
        <w:rPr>
          <w:snapToGrid w:val="0"/>
        </w:rPr>
        <w:t>. На обыденном языке это правило выражается в словах: “все должны говорить на одном языке”.</w:t>
      </w:r>
    </w:p>
    <w:p w14:paraId="6727536F" w14:textId="77777777" w:rsidR="00B46AC7" w:rsidRDefault="00000000">
      <w:pPr>
        <w:pStyle w:val="Mystyle"/>
        <w:rPr>
          <w:snapToGrid w:val="0"/>
        </w:rPr>
      </w:pPr>
      <w:r>
        <w:rPr>
          <w:snapToGrid w:val="0"/>
        </w:rPr>
        <w:t>Это особенно важно потому, что коммуникатор и реципиент в коммуникативном процессе постоянно меняются местами. Только приня</w:t>
      </w:r>
      <w:r>
        <w:rPr>
          <w:snapToGrid w:val="0"/>
        </w:rPr>
        <w:softHyphen/>
        <w:t>тие единой системы значений обеспечивает возможность партне</w:t>
      </w:r>
      <w:r>
        <w:rPr>
          <w:snapToGrid w:val="0"/>
        </w:rPr>
        <w:softHyphen/>
        <w:t>ров понимать друг друга. Для описания этой ситуации социальная психология заимствует из лингвистики термин “тезаурус”, обозна</w:t>
      </w:r>
      <w:r>
        <w:rPr>
          <w:snapToGrid w:val="0"/>
        </w:rPr>
        <w:softHyphen/>
        <w:t>чающий общую систему значений, принимаемых всеми членами группы. Но все дело в том, что, даже зная значения одних и тех же слов, люди могут понимать их неодинаково: социальные, полити</w:t>
      </w:r>
      <w:r>
        <w:rPr>
          <w:snapToGrid w:val="0"/>
        </w:rPr>
        <w:softHyphen/>
        <w:t xml:space="preserve">ческие, возрастные особенности могут быть тому причиной.  </w:t>
      </w:r>
    </w:p>
    <w:p w14:paraId="6AB8C16F" w14:textId="77777777" w:rsidR="00B46AC7" w:rsidRDefault="00000000">
      <w:pPr>
        <w:pStyle w:val="Mystyle"/>
        <w:rPr>
          <w:snapToGrid w:val="0"/>
        </w:rPr>
      </w:pPr>
      <w:r>
        <w:rPr>
          <w:snapToGrid w:val="0"/>
        </w:rPr>
        <w:t>Также мысль никогда не равна прямому значению слов. Поэтому у общающихся должны быть идентич</w:t>
      </w:r>
      <w:r>
        <w:rPr>
          <w:snapToGrid w:val="0"/>
        </w:rPr>
        <w:softHyphen/>
        <w:t>ны — в случае звуковой речи — не только лексическая и синтак</w:t>
      </w:r>
      <w:r>
        <w:rPr>
          <w:snapToGrid w:val="0"/>
        </w:rPr>
        <w:softHyphen/>
        <w:t>сическая системы, но и одинаковое понимание ситуации общения. А это возможно лишь в случае включения коммуникации в неко</w:t>
      </w:r>
      <w:r>
        <w:rPr>
          <w:snapToGrid w:val="0"/>
        </w:rPr>
        <w:softHyphen/>
        <w:t xml:space="preserve">торую общую систему деятельности. </w:t>
      </w:r>
    </w:p>
    <w:p w14:paraId="4CE19FAE" w14:textId="77777777" w:rsidR="00B46AC7" w:rsidRDefault="00000000">
      <w:pPr>
        <w:pStyle w:val="Mystyle"/>
        <w:rPr>
          <w:snapToGrid w:val="0"/>
        </w:rPr>
      </w:pPr>
      <w:r>
        <w:rPr>
          <w:snapToGrid w:val="0"/>
        </w:rPr>
        <w:t>В условиях человеческой коммуника</w:t>
      </w:r>
      <w:r>
        <w:rPr>
          <w:snapToGrid w:val="0"/>
        </w:rPr>
        <w:softHyphen/>
        <w:t>ции могут возникать совершенно специфические коммуникатив</w:t>
      </w:r>
      <w:r>
        <w:rPr>
          <w:snapToGrid w:val="0"/>
        </w:rPr>
        <w:softHyphen/>
        <w:t>ные барьеры. Они носят социальный или психологический характер. С одной стороны, такие барьеры могут возникать из-за того, что от</w:t>
      </w:r>
      <w:r>
        <w:rPr>
          <w:snapToGrid w:val="0"/>
        </w:rPr>
        <w:softHyphen/>
        <w:t>сутствует понимание ситуации общения, вызванное не просто раз</w:t>
      </w:r>
      <w:r>
        <w:rPr>
          <w:snapToGrid w:val="0"/>
        </w:rPr>
        <w:softHyphen/>
        <w:t>личным языком, на котором говорят участники коммуникативного процесса, но различиями более глубокого плана, существующи</w:t>
      </w:r>
      <w:r>
        <w:rPr>
          <w:snapToGrid w:val="0"/>
        </w:rPr>
        <w:softHyphen/>
        <w:t>ми между партнерами. Это могут быть социальные, политические, религиозные, профессиональные различия. Такого рода барье</w:t>
      </w:r>
      <w:r>
        <w:rPr>
          <w:snapToGrid w:val="0"/>
        </w:rPr>
        <w:softHyphen/>
        <w:t>ры порождены объективными социальными причинами, принад</w:t>
      </w:r>
      <w:r>
        <w:rPr>
          <w:snapToGrid w:val="0"/>
        </w:rPr>
        <w:softHyphen/>
        <w:t>лежностью партнеров по коммуникации к различным социальным группам. Коммуникация в этом случае демонстрирует ту свою характеристику, что она есть лишь сторона общения. Естественно, что процесс коммуникации осуществляется и при наличии этих барьеров: даже военные противники ведут переговоры. Но вся си</w:t>
      </w:r>
      <w:r>
        <w:rPr>
          <w:snapToGrid w:val="0"/>
        </w:rPr>
        <w:softHyphen/>
        <w:t>туация коммуникативного акта значительно усложняется благода</w:t>
      </w:r>
      <w:r>
        <w:rPr>
          <w:snapToGrid w:val="0"/>
        </w:rPr>
        <w:softHyphen/>
        <w:t>ря их наличию.</w:t>
      </w:r>
    </w:p>
    <w:p w14:paraId="06B7C6AF" w14:textId="77777777" w:rsidR="00B46AC7" w:rsidRDefault="00000000">
      <w:pPr>
        <w:pStyle w:val="Mystyle"/>
        <w:rPr>
          <w:snapToGrid w:val="0"/>
        </w:rPr>
      </w:pPr>
      <w:r>
        <w:rPr>
          <w:snapToGrid w:val="0"/>
        </w:rPr>
        <w:t>С другой стороны, барьеры при коммуникации могут носить и более чисто выраженный психологический характер. Они могут возникнуть или вследствие индивидуальных психологических осо</w:t>
      </w:r>
      <w:r>
        <w:rPr>
          <w:snapToGrid w:val="0"/>
        </w:rPr>
        <w:softHyphen/>
        <w:t>бенностей общающихся (например, чрезмерная застенчивость одно</w:t>
      </w:r>
      <w:r>
        <w:rPr>
          <w:snapToGrid w:val="0"/>
        </w:rPr>
        <w:softHyphen/>
        <w:t>го из них, скрытность другого), или в силу сложившихся между общающимися особого рода пси</w:t>
      </w:r>
      <w:r>
        <w:rPr>
          <w:snapToGrid w:val="0"/>
        </w:rPr>
        <w:softHyphen/>
        <w:t xml:space="preserve">хологических отношений: неприязни по отношению друг к другу, недоверия и т.п. В этом случае особенно четко выступает та связь, которая существует между общением и отношением. </w:t>
      </w:r>
    </w:p>
    <w:p w14:paraId="534DCD56" w14:textId="77777777" w:rsidR="00B46AC7" w:rsidRDefault="00000000">
      <w:pPr>
        <w:pStyle w:val="Mystyle"/>
        <w:jc w:val="center"/>
        <w:rPr>
          <w:b/>
          <w:bCs/>
          <w:snapToGrid w:val="0"/>
          <w:sz w:val="28"/>
          <w:szCs w:val="28"/>
        </w:rPr>
      </w:pPr>
      <w:r>
        <w:rPr>
          <w:snapToGrid w:val="0"/>
        </w:rPr>
        <w:t xml:space="preserve"> </w:t>
      </w:r>
      <w:r>
        <w:rPr>
          <w:b/>
          <w:bCs/>
          <w:snapToGrid w:val="0"/>
          <w:sz w:val="28"/>
          <w:szCs w:val="28"/>
        </w:rPr>
        <w:t>Список литературы</w:t>
      </w:r>
    </w:p>
    <w:p w14:paraId="6ACB4B0F" w14:textId="77777777" w:rsidR="00B46AC7" w:rsidRPr="00C76272" w:rsidRDefault="00000000">
      <w:pPr>
        <w:pStyle w:val="Mystyle"/>
      </w:pPr>
      <w:r w:rsidRPr="00C76272">
        <w:t xml:space="preserve">Для подготовки данной работы были использованы материалы с сайта </w:t>
      </w:r>
      <w:hyperlink r:id="rId5" w:history="1">
        <w:r>
          <w:rPr>
            <w:rStyle w:val="ab"/>
          </w:rPr>
          <w:t>http://stroy.nm.ru</w:t>
        </w:r>
      </w:hyperlink>
    </w:p>
    <w:p w14:paraId="140B7118" w14:textId="77777777" w:rsidR="00B46AC7" w:rsidRDefault="00B46AC7">
      <w:pPr>
        <w:pStyle w:val="Mystyle"/>
        <w:rPr>
          <w:snapToGrid w:val="0"/>
        </w:rPr>
      </w:pPr>
    </w:p>
    <w:p w14:paraId="15FE55E7" w14:textId="77777777" w:rsidR="00B46AC7" w:rsidRDefault="00B46AC7">
      <w:pPr>
        <w:pStyle w:val="Mystyle"/>
      </w:pPr>
    </w:p>
    <w:p w14:paraId="59322A86" w14:textId="77777777" w:rsidR="0025387C" w:rsidRPr="00C76272" w:rsidRDefault="0025387C">
      <w:pPr>
        <w:pStyle w:val="Mystyle"/>
      </w:pPr>
    </w:p>
    <w:sectPr w:rsidR="0025387C" w:rsidRPr="00C76272">
      <w:pgSz w:w="11906" w:h="16838" w:code="9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96173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2E0A62A9"/>
    <w:multiLevelType w:val="singleLevel"/>
    <w:tmpl w:val="FFFFFFFF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2" w15:restartNumberingAfterBreak="0">
    <w:nsid w:val="3DFB7B17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435"/>
      </w:pPr>
      <w:rPr>
        <w:rFonts w:hint="default"/>
      </w:rPr>
    </w:lvl>
  </w:abstractNum>
  <w:abstractNum w:abstractNumId="3" w15:restartNumberingAfterBreak="0">
    <w:nsid w:val="52C50826"/>
    <w:multiLevelType w:val="singleLevel"/>
    <w:tmpl w:val="FFFFFFFF"/>
    <w:lvl w:ilvl="0">
      <w:start w:val="2"/>
      <w:numFmt w:val="decimal"/>
      <w:lvlText w:val="%1. "/>
      <w:legacy w:legacy="1" w:legacySpace="0" w:legacyIndent="283"/>
      <w:lvlJc w:val="left"/>
      <w:pPr>
        <w:ind w:left="35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4" w15:restartNumberingAfterBreak="0">
    <w:nsid w:val="5DF72958"/>
    <w:multiLevelType w:val="singleLevel"/>
    <w:tmpl w:val="FFFFFFFF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num w:numId="1" w16cid:durableId="852183828">
    <w:abstractNumId w:val="2"/>
  </w:num>
  <w:num w:numId="2" w16cid:durableId="2143308847">
    <w:abstractNumId w:val="0"/>
  </w:num>
  <w:num w:numId="3" w16cid:durableId="2018849364">
    <w:abstractNumId w:val="4"/>
  </w:num>
  <w:num w:numId="4" w16cid:durableId="2011443363">
    <w:abstractNumId w:val="1"/>
  </w:num>
  <w:num w:numId="5" w16cid:durableId="3671431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930"/>
    <w:rsid w:val="0025387C"/>
    <w:rsid w:val="002D4F3A"/>
    <w:rsid w:val="0068788D"/>
    <w:rsid w:val="009A5930"/>
    <w:rsid w:val="00B27FCB"/>
    <w:rsid w:val="00B46AC7"/>
    <w:rsid w:val="00C7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BDC069"/>
  <w14:defaultImageDpi w14:val="0"/>
  <w15:docId w15:val="{554031C0-28D7-4963-8B66-FF723C1ED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pPr>
      <w:keepNext/>
      <w:spacing w:before="240" w:after="60"/>
    </w:pPr>
    <w:rPr>
      <w:rFonts w:ascii="Arial" w:hAnsi="Arial" w:cs="Arial"/>
      <w:b/>
      <w:bCs/>
      <w:kern w:val="28"/>
      <w:sz w:val="28"/>
      <w:szCs w:val="28"/>
    </w:rPr>
  </w:style>
  <w:style w:type="paragraph" w:customStyle="1" w:styleId="2">
    <w:name w:val="заголовок 2"/>
    <w:basedOn w:val="a"/>
    <w:next w:val="a"/>
    <w:uiPriority w:val="9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3">
    <w:name w:val="заголовок 3"/>
    <w:basedOn w:val="a"/>
    <w:next w:val="a"/>
    <w:uiPriority w:val="99"/>
    <w:pPr>
      <w:keepNext/>
      <w:jc w:val="both"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pPr>
      <w:keepNext/>
      <w:jc w:val="center"/>
      <w:outlineLvl w:val="3"/>
    </w:pPr>
    <w:rPr>
      <w:b/>
      <w:bCs/>
      <w:sz w:val="28"/>
      <w:szCs w:val="28"/>
    </w:rPr>
  </w:style>
  <w:style w:type="paragraph" w:customStyle="1" w:styleId="8">
    <w:name w:val="заголовок 8"/>
    <w:basedOn w:val="a"/>
    <w:next w:val="a"/>
    <w:uiPriority w:val="99"/>
    <w:pPr>
      <w:spacing w:before="240" w:after="60"/>
    </w:pPr>
    <w:rPr>
      <w:rFonts w:ascii="Arial" w:hAnsi="Arial" w:cs="Arial"/>
      <w:i/>
      <w:iCs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jc w:val="both"/>
    </w:pPr>
    <w:rPr>
      <w:rFonts w:ascii="Courier New" w:hAnsi="Courier New" w:cs="Courier New"/>
      <w:b/>
      <w:bCs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rPr>
      <w:rFonts w:ascii="Times New Roman" w:hAnsi="Times New Roman" w:cs="Times New Roman"/>
      <w:kern w:val="0"/>
      <w:sz w:val="20"/>
      <w:szCs w:val="20"/>
    </w:rPr>
  </w:style>
  <w:style w:type="paragraph" w:styleId="20">
    <w:name w:val="Body Text 2"/>
    <w:basedOn w:val="a"/>
    <w:link w:val="21"/>
    <w:uiPriority w:val="99"/>
    <w:rPr>
      <w:sz w:val="26"/>
      <w:szCs w:val="26"/>
    </w:rPr>
  </w:style>
  <w:style w:type="character" w:customStyle="1" w:styleId="21">
    <w:name w:val="Основной текст 2 Знак"/>
    <w:basedOn w:val="a0"/>
    <w:link w:val="20"/>
    <w:uiPriority w:val="99"/>
    <w:semiHidden/>
    <w:rPr>
      <w:rFonts w:ascii="Times New Roman" w:hAnsi="Times New Roman" w:cs="Times New Roman"/>
      <w:kern w:val="0"/>
      <w:sz w:val="20"/>
      <w:szCs w:val="20"/>
    </w:rPr>
  </w:style>
  <w:style w:type="paragraph" w:customStyle="1" w:styleId="Mystyle">
    <w:name w:val="Mystyle"/>
    <w:basedOn w:val="a4"/>
    <w:uiPriority w:val="99"/>
    <w:pPr>
      <w:spacing w:before="120"/>
      <w:ind w:firstLine="567"/>
    </w:pPr>
    <w:rPr>
      <w:rFonts w:ascii="Times New Roman" w:hAnsi="Times New Roman" w:cs="Times New Roman"/>
      <w:b w:val="0"/>
      <w:bCs w:val="0"/>
    </w:rPr>
  </w:style>
  <w:style w:type="paragraph" w:styleId="22">
    <w:name w:val="Body Text Indent 2"/>
    <w:basedOn w:val="a"/>
    <w:link w:val="23"/>
    <w:uiPriority w:val="99"/>
    <w:pPr>
      <w:spacing w:line="240" w:lineRule="atLeast"/>
      <w:ind w:right="-2812" w:firstLine="320"/>
    </w:pPr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Pr>
      <w:rFonts w:ascii="Times New Roman" w:hAnsi="Times New Roman" w:cs="Times New Roman"/>
      <w:kern w:val="0"/>
      <w:sz w:val="20"/>
      <w:szCs w:val="20"/>
    </w:rPr>
  </w:style>
  <w:style w:type="paragraph" w:styleId="30">
    <w:name w:val="Body Text Indent 3"/>
    <w:basedOn w:val="a"/>
    <w:link w:val="31"/>
    <w:uiPriority w:val="99"/>
    <w:pPr>
      <w:spacing w:before="40" w:line="240" w:lineRule="atLeast"/>
      <w:ind w:right="-2812" w:firstLine="360"/>
    </w:pPr>
    <w:rPr>
      <w:sz w:val="24"/>
      <w:szCs w:val="24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Pr>
      <w:rFonts w:ascii="Times New Roman" w:hAnsi="Times New Roman" w:cs="Times New Roman"/>
      <w:kern w:val="0"/>
      <w:sz w:val="16"/>
      <w:szCs w:val="16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Pr>
      <w:rFonts w:ascii="Times New Roman" w:hAnsi="Times New Roman" w:cs="Times New Roman"/>
      <w:kern w:val="0"/>
      <w:sz w:val="20"/>
      <w:szCs w:val="20"/>
    </w:rPr>
  </w:style>
  <w:style w:type="character" w:customStyle="1" w:styleId="a8">
    <w:name w:val="номер страницы"/>
    <w:basedOn w:val="a3"/>
    <w:uiPriority w:val="99"/>
  </w:style>
  <w:style w:type="paragraph" w:customStyle="1" w:styleId="10">
    <w:name w:val="оглавление 1"/>
    <w:basedOn w:val="a"/>
    <w:next w:val="a"/>
    <w:autoRedefine/>
    <w:uiPriority w:val="99"/>
  </w:style>
  <w:style w:type="paragraph" w:customStyle="1" w:styleId="24">
    <w:name w:val="оглавление 2"/>
    <w:basedOn w:val="a"/>
    <w:next w:val="a"/>
    <w:autoRedefine/>
    <w:uiPriority w:val="99"/>
    <w:pPr>
      <w:tabs>
        <w:tab w:val="right" w:leader="dot" w:pos="4536"/>
      </w:tabs>
      <w:ind w:left="142"/>
    </w:pPr>
    <w:rPr>
      <w:noProof/>
      <w:sz w:val="10"/>
      <w:szCs w:val="10"/>
      <w:lang w:val="en-US"/>
    </w:rPr>
  </w:style>
  <w:style w:type="paragraph" w:customStyle="1" w:styleId="32">
    <w:name w:val="оглавление 3"/>
    <w:basedOn w:val="a"/>
    <w:next w:val="a"/>
    <w:autoRedefine/>
    <w:uiPriority w:val="99"/>
    <w:pPr>
      <w:ind w:left="400"/>
    </w:pPr>
  </w:style>
  <w:style w:type="paragraph" w:customStyle="1" w:styleId="40">
    <w:name w:val="оглавление 4"/>
    <w:basedOn w:val="a"/>
    <w:next w:val="a"/>
    <w:autoRedefine/>
    <w:uiPriority w:val="99"/>
    <w:pPr>
      <w:ind w:left="600"/>
    </w:pPr>
  </w:style>
  <w:style w:type="paragraph" w:customStyle="1" w:styleId="5">
    <w:name w:val="оглавление 5"/>
    <w:basedOn w:val="a"/>
    <w:next w:val="a"/>
    <w:autoRedefine/>
    <w:uiPriority w:val="99"/>
    <w:pPr>
      <w:ind w:left="800"/>
    </w:pPr>
  </w:style>
  <w:style w:type="paragraph" w:customStyle="1" w:styleId="6">
    <w:name w:val="оглавление 6"/>
    <w:basedOn w:val="a"/>
    <w:next w:val="a"/>
    <w:autoRedefine/>
    <w:uiPriority w:val="99"/>
    <w:pPr>
      <w:ind w:left="1000"/>
    </w:pPr>
  </w:style>
  <w:style w:type="paragraph" w:customStyle="1" w:styleId="7">
    <w:name w:val="оглавление 7"/>
    <w:basedOn w:val="a"/>
    <w:next w:val="a"/>
    <w:autoRedefine/>
    <w:uiPriority w:val="99"/>
    <w:pPr>
      <w:ind w:left="1200"/>
    </w:pPr>
  </w:style>
  <w:style w:type="paragraph" w:customStyle="1" w:styleId="80">
    <w:name w:val="оглавление 8"/>
    <w:basedOn w:val="a"/>
    <w:next w:val="a"/>
    <w:autoRedefine/>
    <w:uiPriority w:val="99"/>
    <w:pPr>
      <w:ind w:left="1400"/>
    </w:pPr>
  </w:style>
  <w:style w:type="paragraph" w:customStyle="1" w:styleId="9">
    <w:name w:val="оглавление 9"/>
    <w:basedOn w:val="a"/>
    <w:next w:val="a"/>
    <w:autoRedefine/>
    <w:uiPriority w:val="99"/>
    <w:pPr>
      <w:ind w:left="1600"/>
    </w:p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Pr>
      <w:rFonts w:ascii="Times New Roman" w:hAnsi="Times New Roman" w:cs="Times New Roman"/>
      <w:kern w:val="0"/>
      <w:sz w:val="20"/>
      <w:szCs w:val="20"/>
    </w:rPr>
  </w:style>
  <w:style w:type="character" w:styleId="ab">
    <w:name w:val="Hyperlink"/>
    <w:basedOn w:val="a3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troy.n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935</Words>
  <Characters>5332</Characters>
  <Application>Microsoft Office Word</Application>
  <DocSecurity>0</DocSecurity>
  <Lines>44</Lines>
  <Paragraphs>12</Paragraphs>
  <ScaleCrop>false</ScaleCrop>
  <Company>ГУУ</Company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Государство и право Англии в период сословно-представительной монархии</dc:title>
  <dc:subject/>
  <dc:creator>Севостьянов Иван Олегович</dc:creator>
  <cp:keywords/>
  <dc:description/>
  <cp:lastModifiedBy>Пользователь</cp:lastModifiedBy>
  <cp:revision>4</cp:revision>
  <dcterms:created xsi:type="dcterms:W3CDTF">2025-11-01T12:44:00Z</dcterms:created>
  <dcterms:modified xsi:type="dcterms:W3CDTF">2025-11-01T12:53:00Z</dcterms:modified>
</cp:coreProperties>
</file>