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 обоснованию социокультурного подхода в анализе виртуальной реальности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I. С одной стороны, научная рефлексия проблем, связанных с виртуальной реальностью вообще и с реальностью Интернет-коммуникации в частности, только начинается и по насчитывает лет десять, не более.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другой - на сегодняшний день нет, пожалуй, другой области исследований, сравнимой с ней по динамике становления и развития.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Очевидная актуализация исследовательского интереса специалистов самых разных дисциплинарных принадлежностей к данной проблематике обусловлена, как представляется, двумя рядами факторов. Первые связаны со спецификой самого объекта исследования, вторые - с характеристиками той макрокультурной ситуации, в которой эти исследования разворачиваются.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группа факторов может быть раскрыта через: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саму динамику развития новых информационных технологий;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"многомерность" виртуальной реальности с точки зрения заложенных в ней функциональных возможностей - для многих профессионалов она выступает как новое средство (массовой информации, обучения, экономической и политической власти и пр.)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Вторая группа факторов задается "созвучностью" самой феноменологии виртуальной реальности тому соционормативному канону человека и мира, который утверждается эпохой постмодерна. Остановимся на этом подробнее.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II. Представляется, что определенное соответствие базовых особенностей виртуальной реальности этосу разворачивающегося проекта постмодерна может быть раскрыто по следующим пунктам: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анонимность коммуникации в виртуальности (Интернет никому не принадлежит и не контролируется, следовательно - не управляется; не случайно основа всех социальных конфликтов вокруг Интернета - неподконтрольность и уход от надзора социальных институтов) - общий кризис рационализма сегодня, утверждение иррациональности социального бытия, утрата социальной реальностью своей определенности и устойчивости (отсутствие "подлинного имени" многих вещей);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построенное по принципу гипертекста виртуальное пространство; возможность "игры" с ролями и построением множественного "Я" в Интернете - реальность постмодерна как принципиально множественная, следовательно, требующая от человека постоянных переключений на различные социальные ситуации (прерывистость повседневности);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единственная реальность личности в виртуальности суть реальность самопрезентации (создание WEB-страничек как аналог "здесь был Вася") - сегодня "Я" как регулирующая и смыслообразующая структура становится избыточным ("неуловимая идентичность" человека эпохи постмодерна как "неуловимый Джо", который на фиг никому не нужен); нужна только инсценировка своей индивидуальности, в результате личность проявляет себя лишь через "фасад" Я;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характеристики социальных отношений в виртуальных сетях - соответствующие изменения в характере социальных сетей в реальности, задающие особенности современной идентичности;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виртуальность предлагает человеку максимум возможностей для любого рода конструирования (как СМИ - в конструировании новостей, как средство коммуникации - в конструировании адресата сообщения, как сообщество - в конструировании норм взаимодействия и пр.); "императив виртуализации" утверждает власть образа: образа товара, </w:t>
      </w:r>
      <w:r>
        <w:rPr>
          <w:color w:val="000000"/>
          <w:sz w:val="24"/>
          <w:szCs w:val="24"/>
        </w:rPr>
        <w:lastRenderedPageBreak/>
        <w:t xml:space="preserve">имиджа политика, модели дискурса, способа самопрезентации - постмодернистское состояние неопределенности вызывает к жизни креативного субъекта; в силу потери социальных ориентиров возрастает необходимость конструирования социальных отношений.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III. Эти же факторы определяют и "проблемные точки" в изучении виртуальной реальности, а именно: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 явление виртуальной реальности неотделимо от ее технологического обеспечения, следовательно, является объектом рефлексии преимущественно специалистов в области новых информационных технологий; в результате проблематика часто сводится к программному обеспечению и т.п.;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многофункциональность виртуальности позволяет различным специалистам выбрать свой, "любимый" фокус анализа и описывать ее в совокупностях своих дисциплинарных терминов; в результате - все как в притче о слоне, ощупываемом в темноте несколькими людьми. К тому же сами совокупности этих терминов родились исходно для исследования реальности, а не виртуальности, и в итоге специфика чего-либо в Интернете задается через противопоставление аналогичным штукам в реальности (что особенно ярко наблюдается при исследовании коммуникации).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 есть системное исследование виртуальной реальности сталкивается со всеми традиционными трудностями любого междисциплинарного исследования, оставаясь к тому же, как правило, на позициях реал-центризма, тем самым неявно предполагая, что ничего специфичного в ней нет.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силу "погруженности" Интернета в поле современных социокультурных тенденций (именно тенденций, ибо незавершенность проекта постмодерна заставляет говорить о нем как о потенциальности, особенно для нас) эти исследования сопровождаются известной полемичностью этических оценок самого феномена виртуальной реальности. Создается впечатление, что свою основную задачу исследователи видят в выяснении того, хорошо это или плохо, а не в прояснении вопроса, что же это такое вообще.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IV. Отмеченные трудности задают необходимость методологического поиска, основные направления которого могут обозначены следующим образом: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всего это касается выбора той или иной исследовательской парадигмы: при позитивистском выборе мы не можем ответить на вопрос о направлении той или иной причинной зависимости (как всегда при корреляционном исследовании) и теряем саму специфику объекта исследования, задаваемую процессом конструирования (если используем эксперимент); при феноменологическом - оказываемся "заперты" в определенную систему интерпретаций;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исследовании виртуальности очевидна необходимость поиска единиц анализа - это должны быть не виртуальные нормы, коммуникация и т.п., не их соотношение с реальными аналогами, а то, что отражало бы "пограничный момент", момент конструирования человеком виртуального социального пространства.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Именно тогда мы сможем ответить на два основных (для исследователя-психолога, конечно) вопроса: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общепсихологической точки зрения - каковы условия "перехода" из одной реальности в другую (Лем - развитие электроники задает в будущем основную гносеологическую проблему: как человеку понять, где он? Развитие новых информационных технологий идет по пути максимального уподобления реальности, но и у этого есть границы: можно сделать квазиматериальную основу переживания, но не сопутствующие ему ассоциации, следовательно, суждения и опыт);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социально-психологической точки зрения - каковы закономерности виртуального конструирования социальной реальности (Бергер, Лукман);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 также поиск некой общей методологической "платформы", позволяющей реинтерпретировать узкодисциплинарные результаты.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Представляется, что это может быть (условно!) социокультурная платформа (как косвенное подтверждение - многие исследователи Интернета говорят сегодня о необходимости анализа его как определенного пласта культуры). В приложении к изучению виртуальной реальности последнее означает учет двух взаимосвязанных процессов: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отражение в виртуальности общих социальных закономерностей и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понимание виртуальности как непрерывного конструирования образа мира и образа человека (пример реинтерпретации существующих психотерапевтических трактовок Интернет-коммуникации). 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Договориться об этом надо сегодня, так как есть ощущение, что завтра данное исследовательское поле будет окончательно размежевано на множество узкодисциплинарных "огородиков". (Да здравствует ISN...) </w:t>
      </w:r>
    </w:p>
    <w:p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Белинская Е.П. К обоснованию социокультурного подхода в анализе виртуальной реальности</w:t>
      </w:r>
    </w:p>
    <w:p w:rsidR="00207A8F" w:rsidRDefault="00207A8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sectPr w:rsidR="00207A8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D40"/>
    <w:multiLevelType w:val="hybridMultilevel"/>
    <w:tmpl w:val="FFFFFFFF"/>
    <w:lvl w:ilvl="0" w:tplc="6EC4B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26E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2C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2C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E5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B8AC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0D1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BED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C8A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B47F6"/>
    <w:multiLevelType w:val="hybridMultilevel"/>
    <w:tmpl w:val="FFFFFFFF"/>
    <w:lvl w:ilvl="0" w:tplc="B4D61A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E1C90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3C19E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ADCD9B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543D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4C477A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DC28674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AEB9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72EC90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F1235"/>
    <w:multiLevelType w:val="hybridMultilevel"/>
    <w:tmpl w:val="FFFFFFFF"/>
    <w:lvl w:ilvl="0" w:tplc="9B8CD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1A7C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C7EE8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B84A3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FDC71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BC007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BF8B2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44CA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D563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B6064BB"/>
    <w:multiLevelType w:val="hybridMultilevel"/>
    <w:tmpl w:val="FFFFFFFF"/>
    <w:lvl w:ilvl="0" w:tplc="15548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DEE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67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8663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EEDF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2C31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C8A4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ADF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9A9D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747480"/>
    <w:multiLevelType w:val="hybridMultilevel"/>
    <w:tmpl w:val="FFFFFFFF"/>
    <w:lvl w:ilvl="0" w:tplc="6FCE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EEE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44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4C4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42A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6D1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A20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47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20C1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CD012B"/>
    <w:multiLevelType w:val="hybridMultilevel"/>
    <w:tmpl w:val="FFFFFFFF"/>
    <w:lvl w:ilvl="0" w:tplc="C5387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C0A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A0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04FA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259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8F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E6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EBF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068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026167">
    <w:abstractNumId w:val="2"/>
  </w:num>
  <w:num w:numId="2" w16cid:durableId="697386947">
    <w:abstractNumId w:val="4"/>
  </w:num>
  <w:num w:numId="3" w16cid:durableId="1450390814">
    <w:abstractNumId w:val="0"/>
  </w:num>
  <w:num w:numId="4" w16cid:durableId="2059159691">
    <w:abstractNumId w:val="5"/>
  </w:num>
  <w:num w:numId="5" w16cid:durableId="1241671230">
    <w:abstractNumId w:val="3"/>
  </w:num>
  <w:num w:numId="6" w16cid:durableId="38660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1E"/>
    <w:rsid w:val="00207A8F"/>
    <w:rsid w:val="002C571E"/>
    <w:rsid w:val="0077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933141-1163-4A55-81B0-B21A528D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ascii="Verdana" w:hAnsi="Verdana" w:cs="Verdana"/>
      <w:b/>
      <w:bCs/>
      <w:color w:val="FF0000"/>
      <w:spacing w:val="255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1133</Words>
  <Characters>6461</Characters>
  <Application>Microsoft Office Word</Application>
  <DocSecurity>0</DocSecurity>
  <Lines>53</Lines>
  <Paragraphs>15</Paragraphs>
  <ScaleCrop>false</ScaleCrop>
  <Company>PERSONAL COMPUTERS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обоснованию социокультурного подхода в анализе виртуальной реальности</dc:title>
  <dc:subject/>
  <dc:creator>USER</dc:creator>
  <cp:keywords/>
  <dc:description/>
  <cp:lastModifiedBy>Пользователь</cp:lastModifiedBy>
  <cp:revision>2</cp:revision>
  <dcterms:created xsi:type="dcterms:W3CDTF">2025-11-01T12:19:00Z</dcterms:created>
  <dcterms:modified xsi:type="dcterms:W3CDTF">2025-11-01T12:19:00Z</dcterms:modified>
</cp:coreProperties>
</file>