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0412" w14:textId="77777777" w:rsidR="006D62EC" w:rsidRPr="001B3286" w:rsidRDefault="006D62EC" w:rsidP="006D62EC">
      <w:pPr>
        <w:spacing w:before="120"/>
        <w:jc w:val="center"/>
        <w:rPr>
          <w:b/>
          <w:bCs/>
          <w:sz w:val="32"/>
          <w:szCs w:val="32"/>
        </w:rPr>
      </w:pPr>
      <w:r w:rsidRPr="001B3286">
        <w:rPr>
          <w:b/>
          <w:bCs/>
          <w:sz w:val="32"/>
          <w:szCs w:val="32"/>
        </w:rPr>
        <w:t xml:space="preserve">Курс "Основы естествознания, православный взгляд" </w:t>
      </w:r>
    </w:p>
    <w:p w14:paraId="46E72133" w14:textId="77777777" w:rsidR="006D62EC" w:rsidRPr="001B3286" w:rsidRDefault="006D62EC" w:rsidP="006D62EC">
      <w:pPr>
        <w:spacing w:before="120"/>
        <w:jc w:val="center"/>
        <w:rPr>
          <w:b/>
          <w:bCs/>
          <w:sz w:val="28"/>
          <w:szCs w:val="28"/>
        </w:rPr>
      </w:pPr>
      <w:r w:rsidRPr="001B3286">
        <w:rPr>
          <w:b/>
          <w:bCs/>
          <w:sz w:val="28"/>
          <w:szCs w:val="28"/>
        </w:rPr>
        <w:t xml:space="preserve">Неделько В. И., Хунджуа А. Г. </w:t>
      </w:r>
    </w:p>
    <w:p w14:paraId="2BF17945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Иначе расставленные слова обретают другой смысл, иначе расставленные мысли производят другое впечатление.</w:t>
      </w:r>
    </w:p>
    <w:p w14:paraId="69C61A70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Блез Паскаль</w:t>
      </w:r>
    </w:p>
    <w:p w14:paraId="6FF13ABD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Задачей курса "Основы современного естествознания" является формирование у студентов целостного мировоззрения — гармоничной совокупности современных представлений об окружающем нас мире. Сумма знаний, составляющих современное естествознание, огромна, и для формирования целостного мировоззрения требуется выбрать главные, концептуальные вопросы, без знания которых нет правильного понимания объективной реальности — мира, в котором мы живем, самого себя — человека, его предназначения в этом мире, цели жизни и правил поведения в обществе.</w:t>
      </w:r>
    </w:p>
    <w:p w14:paraId="14674EC3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Могут ли поставленные вопросы исчерпываться важнейшими законами основных наук естественного цикла: физики, биологии, химии, геологии? Многие учебные пособия и программа курса "Концепции современного естествознания" подтверждают такую точку зрения. А возникающие вновь и вновь в научных кругах и современном обществе вопросы относительно происхождения Вселенной, человека, нравственных ценностей говорят об обратном.</w:t>
      </w:r>
    </w:p>
    <w:p w14:paraId="5A454A1B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Наука дает убедительные результаты лишь в исследовании процессов функционирования тех или иных систем, процессов многократно повторяющихся, допускающих влияние на них или хотя бы протекающих при свидетелях. Решение же вопросов происхождения, явлений уникальных и неповторяющихся, более сложно и часто остается на уровне гипотез, которые не могут быть даже в перспективе проверены в рамках традиционного научного метода, заложенного в трудах Ф. Бэкона, Г. Галилея, Р. Декарта. В том числе и ответ на вопрос о происхождении Вселенной, Земли, человека не может быть дан в чисто научных рамках, он зависит от первоначального акта веры в материальное или идеальное начало, в самоорганизацию, лишенную всякого смысла, или в разумное творение.</w:t>
      </w:r>
    </w:p>
    <w:p w14:paraId="2F38E1A6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"Современные научные представления и вера в Бога несовместимы" — такой точки зрения, начиная с середины XX века, придерживается большинство: нобелевские лауреаты и академики, научные работники и профессора, преподаватели вузов и школьные учителя, журналисты, министры, президенты и т. д. Интересно, что же они узнали принципиально нового, революционного для миропонимания по сравнению с Кеплером и Ньютоном, Ломоносовым и Менделеевым, Фарадеем и Максвеллом, Пастером и Планком, братьями Вавиловыми, Туполевым и Королевым и другими учеными-христианами, чтобы отрицать Бога? Вряд ли по своему кругозору или силе интеллекта наши современники превосходят богословов и ученых-христиан далекого и недалекого прошлого! Все дело в том, что они были воспитаны в атмосфере материализма и атеизма.</w:t>
      </w:r>
    </w:p>
    <w:p w14:paraId="3435701A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Надо отметить, что стихийный атеизм присущ не только коммунистической идеологии. Западное общество уже давно идет путем атеизма — так называемый светский гуманизм, навязываемый мировому сообществу через деятельность ЮНЕСКО (комитет ООН по вопросам науки и образования), в своих манифестах открыто проповедует атеистическое мировоззрение. Можно сказать, что светский гуманизм — это неотъемлемая часть идеологии глобализма, ведь человек, верящий в Бога, никогда не удовлетворится отведенной ему ролью "свободного потребителя".</w:t>
      </w:r>
    </w:p>
    <w:p w14:paraId="011A6446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lastRenderedPageBreak/>
        <w:t>Поэтому не стоит закрывать глаза на то, что у наших современников есть стремление уклониться от самых важных мировоззренческих вопросов, считая их давно решенными, а атеистическое мировоззрение единственно правильным и научно обоснованным. Наука не может ни доказать, ни опровергнуть существование Бога. Следовательно, нам представляется целесообразным рассмотреть не концептуальную структуру материалистического мировоззрения, а две концепции естествознания, два мировоззрения — атеистическое и теистическое. Во все времена атеистическое и теистическое мировоззрения имели своих сторонников (в том числе и среди ученых), и сам факт наличия среди ученых людей, глубоко верящих в Бога, не должен позволять безапелляционно отвергать неудобную точку зрения.</w:t>
      </w:r>
    </w:p>
    <w:p w14:paraId="6C858833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Кроме того, надо помнить, что на начальном этапе своего развития наука и христианское богословие были переплетены настолько, что мотивы развития науки невозможно понять без знания истории христианства и всей истории европейской цивилизации. Именно богословие (непосредственно или через философию) задает истины о мире, а дело науки формализовать эти истины научными средствами без искажения смысла. И так было всегда, но во времена Ньютона использовалось христианское богословие, а позднее ему на смену пришел атеизм — одна из форм язычества, поклоняющегося земным идолам (Ницше, Маркс, Ленин... золото, деньги, комфорт, идеалы демократии, "общечеловеческие ценности").</w:t>
      </w:r>
    </w:p>
    <w:p w14:paraId="59C70443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Заново живописать научную картину мира во всех подробностях (хотя она нигде и не изображалась и существует только в умах людей) нет необходимости. При нынешнем свободном доступе к информации трудно вообще каким-то образом повлиять на сложившееся мировоззрение людей, вышедших из детского возраста. Но помочь людям задуматься и осуществить свой свободный выбор, основанный на всесторонне представленных объективных данных, — вот та задача, которую авторы ставили перед собой при написании книги.</w:t>
      </w:r>
    </w:p>
    <w:p w14:paraId="42FB6DC2" w14:textId="77777777" w:rsidR="006D62EC" w:rsidRPr="001B3286" w:rsidRDefault="006D62EC" w:rsidP="006D62EC">
      <w:pPr>
        <w:spacing w:before="120"/>
        <w:ind w:firstLine="567"/>
        <w:jc w:val="both"/>
      </w:pPr>
      <w:r w:rsidRPr="001B3286">
        <w:t>Авторы отдают себе отчет, что не скажут ничего принципиально нового, но считают предлагаемый на суд общественности учебник полезным, ибо, как отметил Блез Паскаль: "Пусть не корят меня за то, что я не сказал ничего нового: ново уже само расположение материала; игроки в мяч бьют по одному и тому же мячу, но не все с одинаковой меткостью. С тем же успехом меня могут корить и за то, что я употребляю давным-давно придуманные слова. Стоит расположить уже известные мысли в ином порядке — и получится новое сочинение, равно как одни и те же, но по-другому расположенные слова образуют новые мысли". Да и что можно сказать принципиально нового, ведь нет ничего нового под солнцем. Бывает нечто, о чем говорят: "смотри, вот это новое", но это было уже в веках, бывших прежде нас (Еккл. 1; 911).</w:t>
      </w:r>
    </w:p>
    <w:p w14:paraId="42AE8923" w14:textId="77777777" w:rsidR="006D62EC" w:rsidRPr="001B3286" w:rsidRDefault="006D62EC" w:rsidP="006D62EC">
      <w:pPr>
        <w:spacing w:before="120"/>
        <w:jc w:val="center"/>
        <w:rPr>
          <w:b/>
          <w:bCs/>
          <w:sz w:val="28"/>
          <w:szCs w:val="28"/>
        </w:rPr>
      </w:pPr>
      <w:r w:rsidRPr="001B3286">
        <w:rPr>
          <w:b/>
          <w:bCs/>
          <w:sz w:val="28"/>
          <w:szCs w:val="28"/>
        </w:rPr>
        <w:t>Список литературы</w:t>
      </w:r>
    </w:p>
    <w:p w14:paraId="3CCFDF81" w14:textId="77777777" w:rsidR="006D62EC" w:rsidRDefault="006D62EC" w:rsidP="006D62EC">
      <w:pPr>
        <w:spacing w:before="120"/>
        <w:ind w:firstLine="567"/>
        <w:jc w:val="both"/>
      </w:pPr>
      <w:r w:rsidRPr="001B3286">
        <w:t xml:space="preserve">Для подготовки данной работы были использованы материалы с сайта </w:t>
      </w:r>
      <w:hyperlink r:id="rId4" w:history="1">
        <w:r w:rsidRPr="001B3286">
          <w:rPr>
            <w:rStyle w:val="a3"/>
            <w:u w:val="none"/>
          </w:rPr>
          <w:t>http://www.portal-slovo.ru/</w:t>
        </w:r>
      </w:hyperlink>
    </w:p>
    <w:p w14:paraId="0DBE1EE6" w14:textId="77777777" w:rsidR="006D62EC" w:rsidRDefault="006D62EC"/>
    <w:sectPr w:rsidR="006D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EC"/>
    <w:rsid w:val="001B3286"/>
    <w:rsid w:val="006D62EC"/>
    <w:rsid w:val="00F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DA4A6"/>
  <w14:defaultImageDpi w14:val="0"/>
  <w15:docId w15:val="{0282CF33-D5E5-4220-9419-F0BCBF91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2E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6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5168</Characters>
  <Application>Microsoft Office Word</Application>
  <DocSecurity>0</DocSecurity>
  <Lines>43</Lines>
  <Paragraphs>12</Paragraphs>
  <ScaleCrop>false</ScaleCrop>
  <Company>Home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 "Основы естествознания, православный взгляд"</dc:title>
  <dc:subject/>
  <dc:creator>Alena</dc:creator>
  <cp:keywords/>
  <dc:description/>
  <cp:lastModifiedBy>Igor_Trofimov</cp:lastModifiedBy>
  <cp:revision>2</cp:revision>
  <dcterms:created xsi:type="dcterms:W3CDTF">2025-11-13T05:23:00Z</dcterms:created>
  <dcterms:modified xsi:type="dcterms:W3CDTF">2025-11-13T05:23:00Z</dcterms:modified>
</cp:coreProperties>
</file>