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0D5CB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cap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aps/>
          <w:sz w:val="28"/>
          <w:szCs w:val="28"/>
          <w:lang w:val="ru-RU"/>
        </w:rPr>
        <w:t>министерство образования и науки рф</w:t>
      </w:r>
    </w:p>
    <w:p w14:paraId="5FD6C4EE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ФИЛИАЛ ФГБОУ ВПО «МОСКОВСКИЙ ГОСУДАРСТВЕННЫЙ УНИВЕРСИТЕТ ТЕХНОЛОГИЙ И УПРАВЛЕНИЯ им. К.Г. РАЗУМОВСКОГО» в г. ВЯЗЬМЕ</w:t>
      </w:r>
      <w:r>
        <w:rPr>
          <w:rFonts w:ascii="Calibri" w:hAnsi="Calibri" w:cs="Calibri"/>
          <w:caps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СМОЛЕНСКОЙ обл.</w:t>
      </w:r>
    </w:p>
    <w:p w14:paraId="4D4DC5C9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BA99C5E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4E08EA6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5CD619A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3262EFC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AE52B73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4C0B392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FB5A4E1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6833876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319CFED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04A6E65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Реферат</w:t>
      </w:r>
    </w:p>
    <w:p w14:paraId="2279F47B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Дисциплина: Основы микробиологии</w:t>
      </w:r>
    </w:p>
    <w:p w14:paraId="3BA4D9B7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Тема: Морфология и классификация про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кариотов и эукариотов. Генетика микроорганизмов.</w:t>
      </w:r>
    </w:p>
    <w:p w14:paraId="3E4122D0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3E15D87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7CDE752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left="5103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Студент: Сергеева Светлана</w:t>
      </w:r>
    </w:p>
    <w:p w14:paraId="1130287B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left="5103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Руководитель: Дмитриев Анатолий Иванович</w:t>
      </w:r>
    </w:p>
    <w:p w14:paraId="7F8DBB8A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B609A8F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41662D9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9DB0543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2659A6E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Вязьма 2014</w:t>
      </w:r>
    </w:p>
    <w:p w14:paraId="1EE2458E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9931906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4B33DD1C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Содержание</w:t>
      </w:r>
    </w:p>
    <w:p w14:paraId="1FB66486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33B2AFE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Введение</w:t>
      </w:r>
    </w:p>
    <w:p w14:paraId="7FED2298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Морфология и классификация прокариотов (бактерий)</w:t>
      </w:r>
    </w:p>
    <w:p w14:paraId="475516A2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Строение клетки прокариотов</w:t>
      </w:r>
    </w:p>
    <w:p w14:paraId="2652109B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Биоразнообра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зие прокариотов</w:t>
      </w:r>
    </w:p>
    <w:p w14:paraId="3553D649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Морфология и классификация эукариотов (микроскопических грибов и дрожжей)</w:t>
      </w:r>
    </w:p>
    <w:p w14:paraId="6C508F66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Строение клетки эукариотов</w:t>
      </w:r>
    </w:p>
    <w:p w14:paraId="699A36EF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Дрожжи. Общая характеристика</w:t>
      </w:r>
    </w:p>
    <w:p w14:paraId="5C3A6AD4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Генетика микроорганизмов</w:t>
      </w:r>
    </w:p>
    <w:p w14:paraId="48213875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Заключение</w:t>
      </w:r>
    </w:p>
    <w:p w14:paraId="3D7FBA7E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Список использованной литературы</w:t>
      </w:r>
    </w:p>
    <w:p w14:paraId="68225361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7E5A7C1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alibri" w:hAnsi="Calibri" w:cs="Calibri"/>
          <w:sz w:val="28"/>
          <w:szCs w:val="28"/>
          <w:lang w:val="ru-RU"/>
        </w:rPr>
        <w:br w:type="page"/>
      </w:r>
    </w:p>
    <w:p w14:paraId="10613FBA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Введение</w:t>
      </w:r>
    </w:p>
    <w:p w14:paraId="7DD68747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A109E4A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Морфология микроорга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низмов изучает их внешний вид, форму и особенности строения, способность к движению, спорообразованию, способы размножения. Морфологические признаки играют большую роль в распознавании и классификации микроорганизмов. С древнейших времен живой мир делили 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а два царства: царство растений и царство животных. Когда был открыт мир микроорганизмов, то их выделили в отдельное царство. </w:t>
      </w:r>
    </w:p>
    <w:p w14:paraId="5A953B26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A0AF879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alibri" w:hAnsi="Calibri" w:cs="Calibri"/>
          <w:sz w:val="28"/>
          <w:szCs w:val="28"/>
          <w:lang w:val="ru-RU"/>
        </w:rPr>
        <w:br w:type="page"/>
      </w:r>
    </w:p>
    <w:p w14:paraId="01EB015E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1. Морфология и классификация прокариотов (бактерий)</w:t>
      </w:r>
    </w:p>
    <w:p w14:paraId="2FA02A99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E8EF2F2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Прокариоты (бактерии и актиномицеты). Бактерии (прокариоты)-это большая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группа микроорганизмов (около 1600 видов), большинство из которых одноклеточные. Форма и размеры бактерий. Основные формы бактерий: шаровидная, палочковидная и извитая. Шаровидные бактерии - кокки имеют обычную форму шара, встречаются уплощенные, овальной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или бобовидной формы. Кокки могут быть в виде клеток одиночных - монококки (микрококки) или соединенных в различных сочетаниях: попарно - диплококки, по четыре клетки - тетракокки, в виде более или менее длинных цепочек - стрептококки, а также в виде скоп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лений кубической формы (в виде пакетов) из восьми клеток, расположенных в два яруса один над другим, - сарцины. Встречаются скопления неправильной формы, напоминающие грозди винограда, - стафилококки. Палочковидные бактерии могут быть одиночными или соедин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енными попарно - диплобактерии, цепочками по три-четыре и более клеток - стрептобактерии. Соотношения между длиной и толщиной палочек бывают самыми различными.</w:t>
      </w:r>
    </w:p>
    <w:p w14:paraId="3D0B03B5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Извитые, или изогнутые, бактерии различаются длиной, толщиной и степенью изогнутости. Палочки, 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легка изогнутые в виде запятой, называют вибрионами, палочки с одним или несколькими завитками в виде штопора - спириллами, а тонкие палочки с многочисленными завитками - спирохетами. Благодаря использованию электронного микроскопа для изучения микрооргани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змов в естественных природных субстратах были обнаружены бактерии, имеющие особую форму клеток замкнутого или разомкнутого кольца (тороиды) ; с выростами (простеками); червеобразной формы - длинные с загнутыми очень тонкими концами; а также в виде шестиуго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льной звезды.</w:t>
      </w:r>
    </w:p>
    <w:p w14:paraId="6A9A0FC4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35BCA50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636D3F6B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2. Строение клетки прокариотов</w:t>
      </w:r>
    </w:p>
    <w:p w14:paraId="7126DC56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ADFC1BB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Цитоплазма полужидкая, вязкая, коллоидная масса, в нее входят белки, нуклеиновые к-ты, липиды, вода; Цитоплазматическая мембрана обладает полупроницаемостью, богата липидами и ферментами; Рибосомы - синтез 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елка; Мезосомы - энергетические процессы: окисление орг. в-в, синтез энергозапасающих в-в (АТФ); различные включения, являющиеся запасными питательными в-вами (гликоген, волютин); Ядро отсутствует, но имеется большое кол-во ядерного в-ва, в частности дезок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сирибонуклеиновой к-ты (ДНК); Слизистый чехол (полисахариды) - необязательный компонент клетки, предохраняет от высыхания, от мех-ого повреждения, д-ия хим. агентов и лекарственных в-в; Клеточная стенка (также необязательна) состоит из муреинового комплекс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 (гликопептиды).</w:t>
      </w:r>
    </w:p>
    <w:p w14:paraId="751811C0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мире прокариотов встречаются разные варианты структур и способов питания; прокариоты проявляют и элементарные, и довольно сложные поведенческие реакции.Бактерии и архей достигли высшего совершенства на низшем уровне биологической органи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зации, соответствующем клетке-организму:</w:t>
      </w:r>
    </w:p>
    <w:p w14:paraId="376DE577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- они используют все структурные детали в рамках прокариотного морфотипа и даже могут образовывать многоклеточные ассоциации;</w:t>
      </w:r>
    </w:p>
    <w:p w14:paraId="0E08E3AB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- они ассимилируют все биологически доступные типы энергии и конструктивных субстратов;</w:t>
      </w:r>
    </w:p>
    <w:p w14:paraId="0612DE02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-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они занимают все ниши, пригодные для существования живых организмов.</w:t>
      </w:r>
    </w:p>
    <w:p w14:paraId="1CDB9FC3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Широкая норма реакции прокариотов позволила им за миллиарды лет биологической эволюции не только выжить в агрессивной абиотической среде, но и дает возможность успешно конкурировать с яд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ерными химерами.</w:t>
      </w:r>
    </w:p>
    <w:p w14:paraId="308CB5B0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122DD1B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alibri" w:hAnsi="Calibri" w:cs="Calibri"/>
          <w:sz w:val="28"/>
          <w:szCs w:val="28"/>
          <w:lang w:val="ru-RU"/>
        </w:rPr>
        <w:br w:type="page"/>
      </w:r>
    </w:p>
    <w:p w14:paraId="5189292D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3. Биоразнообразие прокариотов</w:t>
      </w:r>
    </w:p>
    <w:p w14:paraId="15FD916C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BC08931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Биоразнообразие прокариотов - это набор фенотипов, который Г. А. Заварзин назвал «пространством логических возможностей». Структурные и функциональные признаки прокариотов могут образовывать почти любые 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очетания; запрещенные комбинации очень редки (например, плавание при помощи жгутиков несовместимо со скользящей подвижностью, а оксигенная фототрофия - со способностью образовывать эндоспоры).</w:t>
      </w:r>
    </w:p>
    <w:p w14:paraId="645BF60A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Биоразнообразие прокариотов в первую очередь выражается в разны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х типах питания. Оно дополняется цитоморфологическими различиями, а также разнообразием форм поведения. Одна из задач систематики прокариот, как и других живых существ, распределение множества организмов по группам. Для характеристики организмов используют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разнообразные признаки: морфологические, цитологические, культуральные, физиологические, биохимические, иммунологические, генетические и др.</w:t>
      </w:r>
    </w:p>
    <w:p w14:paraId="36FAC449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 настоящий момент описано около 5,2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× 10³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законных видов бактерий и архей. Это не более 0,3% видового разнообрази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я ядерных химер.</w:t>
      </w:r>
    </w:p>
    <w:p w14:paraId="4D48F883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Однако законные виды прокариотов лишь вершина айсберга. Истинное биоразнообразие прокариотов состоит из четырех качественно и количественно неравноценных пулов.</w:t>
      </w:r>
    </w:p>
    <w:p w14:paraId="0372AB2F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Культивируемые объекты. Фенотипически их можно охарактеризовать до той степ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ени, насколько позволяют современные возможности многофакторного анализа.</w:t>
      </w:r>
    </w:p>
    <w:p w14:paraId="611DEBA3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Некультивируемые объекты. Сведения об их фенотипе в основном ограничиваются морфологией. При переносе на питательную среду такие объекты испытывают стресс, теряют способность к раз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множению и переходят в латентное состояние, что не позволяет установить их физиологические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свойства.</w:t>
      </w:r>
    </w:p>
    <w:p w14:paraId="53E5A395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Фантомные объекты. Их фенотип неизвестен. Такие объекты выявляются косвенно по присутствию в воде, почве и других природных материалах уникальных последо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вательностей генов рРНК, которые амплифицируются с помощью PCR-реакции, секвенируются и сравниваются с банком данных.</w:t>
      </w:r>
    </w:p>
    <w:p w14:paraId="2BC15D07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 существовании огромного разнообразия фантомных форм бактерий и архей стало известно с 1985 г., когда группа американских бактериологов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од руководством Нормана Пейса (N.Pace) сообщила свои первые результаты молекулярно-биологического анализа «природной» ДНК.</w:t>
      </w:r>
    </w:p>
    <w:p w14:paraId="341A9D7A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Криптические объекты. В отличие от актуалистических, они существуют только «на кончике пера», и их фенотипы можно прогнозировать, 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омбинируя признаки уже описанных объектов. Современные исследователи дают грубую оценку ожидаемого числа новых генотипов, аппроксимируя график их выявления на протяжении последних лет.</w:t>
      </w:r>
    </w:p>
    <w:p w14:paraId="7C18132E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Классификация прокариотов представляет собой один из разделов биологиче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ской классификации, со своей спецификой и проблематикой. </w:t>
      </w:r>
    </w:p>
    <w:p w14:paraId="42A4BEF3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Прокариоты - они размножаются исключительно вегетативным способом и теоретически могут проникнуть в любой ареал. Кроме того, им свойствен промискуитет, что выражается в «горизонтальном» переносе ген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ов между неродственными объектами при помощи молекулярных векторов - вирусов и плазмид. </w:t>
      </w:r>
    </w:p>
    <w:p w14:paraId="453E5834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Вид у прокариотов - это совокупность генетически родственных клональных популяций из разных местообитаний или группа генетически родственных коллекционных штаммов.</w:t>
      </w:r>
    </w:p>
    <w:p w14:paraId="03CA9A43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аком определении вида важная роль принадлежит понятиям «клон» и «штамм». Эти термины не относятся к таксономическим категориям, хотя они отражают генетическую обособленность культивируемого объекта; в частности, при отсутствии видового эпитета его место за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нимает регистрационный номер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штамма.</w:t>
      </w:r>
    </w:p>
    <w:p w14:paraId="0E8CA7E0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Размножение прокариотов происходит агамным путем, т. е. посредством клонирования. В природных популяциях или в лабораторных культурах клонирование происходит спонтанно, и в итоге образуется смесь клонов. Клон у прокарио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тов - это потомство индивидуальной клетки или индивидуальной квази-многоклеточной структуры (трихома) при размножении в природе или в лаборатории.</w:t>
      </w:r>
    </w:p>
    <w:p w14:paraId="4511044E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 помощью понятия «коллекционный штамм», или просто «штамм» регистрируется самостоятельный акт выделения микр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оорганизма из природного материала.</w:t>
      </w:r>
    </w:p>
    <w:p w14:paraId="38DF0C90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Штаммы сохраняются в коллекциях в виде пересеваемых (развивающихся или покоящихся) культур, а также в анабиотическом состоянии.</w:t>
      </w:r>
    </w:p>
    <w:p w14:paraId="5FF1BD30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Коллекционный штамм - это популяция микроорганизма, ставшая объектом хранения или исследован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ия в результате однократного выделения из природного материала.</w:t>
      </w:r>
    </w:p>
    <w:p w14:paraId="57F3C236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 перечисленным понятиям необходимо добавить понятие «культура», являющееся одним из важнейших в фундаментальной и прикладной микробиологии.</w:t>
      </w:r>
    </w:p>
    <w:p w14:paraId="3D6E8169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Как провести границу между видами прокариотов?</w:t>
      </w:r>
    </w:p>
    <w:p w14:paraId="53677348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Един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ого фенотипического критерия для этого не существует. В зависимости от выраженности цитологических, физиологических или экологических различий то или иное из них выходит на передний план. По такому же принципу разграничиваются и таксономические группы боле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 высокого ранга.</w:t>
      </w:r>
    </w:p>
    <w:p w14:paraId="42BE7EB4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Генотипический критерий проще стандартизировать, хотя в этом случае границы видов становятся формальными. Их устанавливают путем консенсуса, вторично оценивая молекулярно-генетические различия у «хороших», т. е. четко дифференцируемых и 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бщепризнанных видов.</w:t>
      </w:r>
    </w:p>
    <w:p w14:paraId="210F884C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Согласно рекомендации Международного комитета по систематике бактерий, разными видами являются штаммы, у которых:</w:t>
      </w:r>
    </w:p>
    <w:p w14:paraId="6BEC9B55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содержание ГЦ-пар в ДНК различается больше, чем на 5%;</w:t>
      </w:r>
    </w:p>
    <w:p w14:paraId="6F0FEFE8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степень ДНК-ДНК гибридизации меньше, чем 30%;</w:t>
      </w:r>
    </w:p>
    <w:p w14:paraId="51738400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различие нуклеотидны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х последовательностей 16S рРНК больше 2%.</w:t>
      </w:r>
    </w:p>
    <w:p w14:paraId="579BE36B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Род как центральный таксон в систематике прокариотов; типовой род. Систематика ядерных организмов, особенно тех, которые размножаются половым путем, опирается на фундамент вида. Прокариоты размножаются только агамн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о, и их популяции не разделены географическими барьерами. </w:t>
      </w:r>
    </w:p>
    <w:p w14:paraId="12705D89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Поэтому фундаментом систематики прокариотов является не вид, а таксон более высокого ранга, который сильнее дивергировал от аналогичного таксона, чем дивергируют виды. В данном случае это род, сост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оящий из одного или нескольких видов.</w:t>
      </w:r>
    </w:p>
    <w:p w14:paraId="7BC10631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Парадоксальность филогенетической системы прокариотов дает о себе знать на уровне рода, а также на уровне таксономических групп более высокого ранга - семейства, порядка, класса, филы и домена.</w:t>
      </w:r>
    </w:p>
    <w:p w14:paraId="37177332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Из-за «парадоксальной» 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труктуры большинства семейств в систематике прокариотов специфический смысл приобретает такое понятие, как «типовой род». Однако «типовой» не значит типичный, т. е. наиболее характерный. При выборе типового рода, как правило, учитывается приоритет, и чаще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всего предпочтение отдается самому раннему диагнозу. Таким образом, типовой род - это «полномочный представитель» семейства. Данный алгоритм применяется и к таксономическим группам более высокого ранга (от семейства до филы).</w:t>
      </w:r>
    </w:p>
    <w:p w14:paraId="19AB2680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Названия прокариотов. В больш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инстве случаев в систематике прокариотов используется бинарная номенклатура, т. е. родовое имя сопровождается видовым эпитетом. Отдельно от других стоят цианобактерии, в систематике которых категория вида используется лишь в виде исключения.</w:t>
      </w:r>
    </w:p>
    <w:p w14:paraId="55F0AE1A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Название вида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или таксона более высокого ранга считается законным,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если оно входит в «Список признанных названий бактерий» 1980 г.</w:t>
      </w:r>
    </w:p>
    <w:p w14:paraId="0D53FEBB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Новые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законные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описания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должны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быть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опубликованы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«International Journal of Systematic Bacteriology» (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переименован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«International Journa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l of Systematic and Evolutionary Microbiology»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2001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.).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Незаконное родовое название вместе с видовым эпитетом ставится в кавычки так же, как нелегитимное название таксона более высокого ранга (например, класс «Alphaproteobacteria»).</w:t>
      </w:r>
    </w:p>
    <w:p w14:paraId="6A5FF2E5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отличие от родовых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названий животных и растений, которые в большинстве случаев являются нейтральными именами или отражают морфологические признаки, названия бактерий и архей характеризуют в первую очередь их физиологические свойства. Наряду с этим используются разные смысло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вые элементы, в том числе произвольного характера.</w:t>
      </w:r>
    </w:p>
    <w:p w14:paraId="7DF62669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Родовое имя и видовой эпитет могут содержать по одному смысловому элементу, например Bacillus subtilis («палочка, тонкая») или по 2-4 смысловых элемента, например Ectothiorhodospira halochloris («окруженна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я серой пурпурная спирилла, имеет отношение к поваренной соли»).</w:t>
      </w:r>
    </w:p>
    <w:p w14:paraId="672C8793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связи с тем, что многие архей занимают экстремальные ниши, сложилась традиция давать им названия в терминах потустороннего мира, например Acidianus infemus (лат. infernum - ад), Methanotorr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is igneus (лат. torris - головня и ignis - огонь), Pyrococcus furiosus (лат. furia - ярость) , Stygioglobus azoricus (лат. Styx - река в подземном царстве) , Natronococcus occultus (лат. occultus - потаенный) и т.д.</w:t>
      </w:r>
    </w:p>
    <w:p w14:paraId="3259EEF1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Прокариоты получают имена согласно прави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лам Международного кодекса номенклатуры бактерий. Не запрещено, хотя и не рекомендуется увековечивать персон, не имеющих отношения к микробиологии, а также неэтично называть объекты в честь самого себя, своих партнеров и прочих заинтересованных лиц.</w:t>
      </w:r>
    </w:p>
    <w:p w14:paraId="3F30538A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случ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ае некультивируемых форм часто отсутствует информация 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важнейших фенотипических признаках, например типе питания. Это делает традиционную классификацию невозможной. Такие организмы не имеют родового имени и видового эпитета, и их обозначают как Candidatus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 добавлением предварительного названия, например Candidatus «Scalindua sorokinii».</w:t>
      </w:r>
    </w:p>
    <w:p w14:paraId="3C01B39E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alibri" w:hAnsi="Calibri" w:cs="Calibri"/>
          <w:sz w:val="28"/>
          <w:szCs w:val="28"/>
          <w:lang w:val="ru-RU"/>
        </w:rPr>
        <w:br w:type="page"/>
      </w:r>
    </w:p>
    <w:p w14:paraId="2854901D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4. Морфология и классификация эукариотов (микроскопических грибов и дрожжей)</w:t>
      </w:r>
    </w:p>
    <w:p w14:paraId="4F296899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29E9B0A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Эукариоты (мицелиальные и дрожжевые грибы). Грибы. Общая характеристика. Грибы (Мусоtа) - 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бширная и разнообразная группа растительных организмов. Они не содержат хлорофилла, не способны к синтезу органических веществ из углекислого газа; грибы - хемоорганотрофы. В природе грибы обитают на разнообразных субстратах, в почве, в воде и играют важну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ю роль в круговороте веществ в природе.</w:t>
      </w:r>
    </w:p>
    <w:p w14:paraId="19AE7FDD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Многие грибы употребляют в пищу, используют в промышленных условиях для получения органических кислот витаминов, ферментов, антибиотиков.</w:t>
      </w:r>
    </w:p>
    <w:p w14:paraId="566C01BA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Многочисленные грибы, развивающиеся на пищевых продуктах, промышленных материа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лах и изделиях, вызывают их порчу и разрушение. Некоторые из них способны вырабатывать токсические для человека и животных вещества - микотоксины. Многие грибы поражают культурные растения в процессе их вегетации, нанося большой урон сельскому хозяйству. 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сть грибы, вызывающие заболевания человека и животных.</w:t>
      </w:r>
    </w:p>
    <w:p w14:paraId="088B0F25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Строение тела гриба. Вегетативное тело большинства грибов представляет собой грибницу, или мицелий, состоящий из ветвящихся нитей - гиф. Такие грибы называют мицелиальными (или плесенями).</w:t>
      </w:r>
    </w:p>
    <w:p w14:paraId="59D0B85C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 помощью ск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анирующего электронного микроскопа установлено (А. А. Кудряшова), что гифы грибов различаются внешним видом, строением стенки, длиной, толщиной и рельефом поверхности. Они могут быть прямыми, изогнутыми, спиралевидными, со вздутиями или утолщениями, с углу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блениями и короткими отростками "корешками", служащими для прикрепления к субстрату. Поверхность гиф бывает с шипами, гладкой, сетчатой, волокнистой,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местами складчатой. Диаметр гиф колеблется от 2 до 25 мкм и более. Гифы растут вершиной или концами развет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влений, поэтому их клетки неоднородны по длине. Мицелий развивается частично в субстрате (субстратный мицелий), пронизывая его и высасывая из него воду и питательные вещества, а частично - на поверхности субстрата (воздушный мицелий) в виде пушистых, паути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нообразных или тонких налетов, пленок. Гифы отдельных грибов могут плотно переплетаться и даже срастаться между собой. У некоторых грибов гифы соединяются параллельно в тяжи, достигающие иногда нескольких метров в длину, по ним притекают питательные вещест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ва.</w:t>
      </w:r>
    </w:p>
    <w:p w14:paraId="373D8AEC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Немногие грибы не имеют мицелия. Это некоторые представители низших грибов, а также дрожжи, которые являют собой одиночные округлые или удлиненные клетки.</w:t>
      </w:r>
    </w:p>
    <w:p w14:paraId="4F074FFB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Грибы относятся к домену Eukarya, царству Fungi (Mycota, Mycetes). Недавно грибы и простейшие был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разделены на самостоятельные царства: царство Eumycota (настоящие грибы), царство Chromista и царство Protozoa. Некоторые микроорганизмы, ранее считавшиеся грибами или простейшими, были перемещены в новое царство Chromista(хромовики). Грибы - многоклеточ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ные или одноклеточные нефотосинтезирующие (бесхлорофильные) эукариотические микроорганизмы с толстой клеточной стенкой. Они имеют ядро с ядерной оболочкой, цитоплазму с органеллами, цитоплазматическую мембрану и многослойную ригидную клеточную стенку, сост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оящую из нескольких типов полисахаридов (маннаны, глюканы, целлюлоза, хитин), а также белка, липидов и др. Некоторые грибы образуют капсулу. Цитоплазматическая мембрана содержит гликопротеины, фосфолипиды и эргостеролы (в отличие от холестерина - главного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стерола тканей млекопитающих). Большинство грибов - облигатные или факультативные аэробы.</w:t>
      </w:r>
    </w:p>
    <w:p w14:paraId="66943EA0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Грибы широко распространены в природе, особенно в почве. Некоторые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грибы содействуют производству хлеба, сыра, молочнокислых продуктов и алкоголя. Другие грибы продуц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ируют антимикробные антибиотики (например, пенициллин) и иммунодепрессивные лекарства (например, циклоспорин). Грибы используют генетики и молекулярные биологи для моделирования различных процессов. Фитопатогенные грибы наносят значительный ущерб сельскому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хозяйству, вызывая грибковые болезни злаковых растений и зерна. Инфекции, вызываемые грибами, называются микозами. Различают гифальные и дрожжевые грибы.</w:t>
      </w:r>
    </w:p>
    <w:p w14:paraId="60337649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14DB985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Строение клетки эукариотов</w:t>
      </w:r>
    </w:p>
    <w:p w14:paraId="0DD2E57B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EBA6211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Цитоплазма - коллоидный р-р аминокислот, углеводов, минеральных солей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воде (50-60% объема клетки); вязкость превышает вязкость воды в 800 раз; Митохондрии явл. «силовыми станциями» клетки; Рибосомы - органеллы, в которых происходит синтез белка; Лизосомы содержат ферменты, расщепляют чужие биополимеры, обязательно окружен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ы мембраной (Автолиз - самопереваривание клетки, когда клетка старая: разрушаются мембраны); Аппарат Гольджи - упаковка ненужных в-в и транспорт их из клетки через мембрану; Эндоплазматическая сеть связывает ядро с рибосомами, это сложная сис-ма взаимосвяз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анных каналов, пронизывающих всю толщу клеток (гладкая, шероховатая - связана с рибосомами). Клетка представляет собой сис-му из 2х несмешивающихся между собой фаз: водной (цитоплазма со всеми переходами) и мембранной сис-мой (относительно жидкая, липопрот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еиновая фаза, которая пронизывает всю цитоплазму).</w:t>
      </w:r>
    </w:p>
    <w:p w14:paraId="7F5123D4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6D86D61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Дрожжи. Общая характеристика</w:t>
      </w:r>
    </w:p>
    <w:p w14:paraId="17E91BB3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4D8665C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Дрожжи являются одноклеточными неподвижными микроорганизмами,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широко распространенными в природе; они встречаются в почве, на листьях, стеблях и плодах растений, в разнообр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азных пищевых субстратах растительного и животного происхождения.</w:t>
      </w:r>
    </w:p>
    <w:p w14:paraId="5CDBCA6F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Широкое использование дрожжей в промышленности основано на их способности вызывать спиртовое брожение.</w:t>
      </w:r>
    </w:p>
    <w:p w14:paraId="76F1FD8E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Форма и строение дрожжевой клетки. Форма клеток дрожжей чаще округлая, овально-яйцевидн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ая или эллиптическая, реже цилиндрическая и лимоновидная. Встречаются дрожжи особой формы - серповидные, игловидные, стреловидные, треугольные. Размеры дрожжевых клеток обычно не превышают 10-15 мкм.</w:t>
      </w:r>
    </w:p>
    <w:p w14:paraId="3C992CBE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Форма и размеры дрожжей могут заметно изменяться в завис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имости от условий развития, а также возраста клеток.</w:t>
      </w:r>
    </w:p>
    <w:p w14:paraId="5B564E1D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Строение клетки дрожжей сходно со строением клетки грибов. Дрожжи обладают всеми основными структурами, характерными для эукариотного типа клетки (ядро, отграниченное от цитоплазмы, эндоплазматическая се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ть, аппарат Гольджи, лизосомы, митохондрии, рибосомы, вакуоли). В качестве запасных питательных веществ в клетках обнаруживаются капельки жира, гранулы гликогена, волютина.</w:t>
      </w:r>
    </w:p>
    <w:p w14:paraId="18FF8741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DF47E7D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7. Генетика микроорганизмов</w:t>
      </w:r>
    </w:p>
    <w:p w14:paraId="47A54BE4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  <w:t>бактерия спорообразование дрожжевой клетка</w:t>
      </w:r>
    </w:p>
    <w:p w14:paraId="2B5D326F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Преимуществ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 микроорганизмов над другими организмами состоит, прежде всего, в высокой скорости размножения, гаплоидности и большой разрешающей способности методов генетического анализа этих организмов. Формирование на питательных средах многомиллиардных популяций бак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терии в течение суток позволяет проводить быстрый и точный анализ происходящих в них количественных и качественных изменений. Сравнительная простота постановки эксперимента обусловливает эффективность селективного анализа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микробной популяции и выделение ед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иничных особей, мутировавших с частотой 10 и выше. Наконец, гаплоидность бактерий, имеющих в отличие от эукариотов одну хромосому, т.е. одну группу сцепления генов, обусловливает отсутствие у них явление доминантности, что способствует быстрому выявлению 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утировавших генов.</w:t>
      </w:r>
    </w:p>
    <w:p w14:paraId="3164A68A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Материальной основой наследственности, определяющей генетические свойства всех организмов, в том числе бактерий и вирусов, является хромосома, представляющая собой огромную молекулу ДНК в виде двойной спирали, замкнутой в кольцо. Она и 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вляется носителем генетической информации. Вдоль хромосомы линейно располагаются генифунхционально неоднородные генетические детерминанты, т.е. фрагменты молекулы ДНК", контролирующие синтез одного белка или пептида. Совокупность генов, локализованных в га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плоидном (одинарном) наборе хромосом данного организма, называется геномом или генотипом. В более широком смысле генотип - совокупность всех наследственных факторов организма, как ядерных (геном), так и неядерных, вне хромосомных (пластидные и цитоплазмати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ческие) наследственных факторов. Генотип - носитель наследственной информации, передаваемой от поколения к поколению. Он представляет собой систему, контролирующую фенотип организма. Фенотипом является внешний вид организма со всеми внешними и внутренними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признаками. Фенотип бактерий есть результат взаимодействия ее генотипа и среды. Появление в организме новых наследственно передаваемых свойств может быт вызвано разными типами изменений в генетическом аппарате. Источником последовательной изменчивости могу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 быть мутации генов. Под мутацией понимают внезапные естественные (спонтанные) или вызванные искусственно (индуцированные) стойкие изменения наследственных структур (генов, хромосом), а также обусловленные ими различные изменения свойств и признаков орган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изма. При этом в двойной спирали ДНК могут происходить следующие изменения:</w:t>
      </w:r>
    </w:p>
    <w:p w14:paraId="7D55CA48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замещение пары оснований, имевшихся в исходной молекуле ДНК другой парой;</w:t>
      </w:r>
    </w:p>
    <w:p w14:paraId="5F3E174D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выпадение пары оснований из молекулы ДНК;</w:t>
      </w:r>
    </w:p>
    <w:p w14:paraId="6C10DB95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внедрение новой пары оснований в молекулу ДНК;</w:t>
      </w:r>
    </w:p>
    <w:p w14:paraId="5DC4D192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инверсия - поворо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 нескольких пар оснований на 180 ° С.</w:t>
      </w:r>
    </w:p>
    <w:p w14:paraId="62A8C459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Таким образом, в основе мутации лежат молекулярные изменения в хромосоме. Мутации у бактерий выявляются при наследственных изменениях любого признака микроба. Классифицируют мутации по происхождению, локализации на хр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омосоме клетки и другим признакам. Подобное деление носит условный характер. К спонтанным мутациям относят такие мутации, причину возникновения которых трудно и даже невозможно связать с действием определенного фактора (мутагена). Они образуются самопроизв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ольно в любой популяции микроорганизмов без видимого внешнего воздействия. Спонтанные мутанты образуются до воздействия селекционирующих факторов, которые лишь отбирают признаки, сформировавшиеся в популяции мутировавших бактериальных клеток. Так, например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антибиотикорезистентные клетки просуществуют в чувствительной бактериальной популяции, а не образуются в результате воздействия на нее соответствующего антибиотика. Последний только селекционирует резистентные особи, создавая условия для их размножения.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Индуцирующие мутации возникают в результате обработки микроорганизмов мутагенными агентами (ультрафиолетовые и рентгеновые лучи, быстрые нейтроны и протоны, действие температуры, кислоты, щелочи, красители, соли металлов и др.)</w:t>
      </w:r>
    </w:p>
    <w:p w14:paraId="7F818343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Разные мутагены отличаются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 активности и механизму действия. Одни вызывают изменения числа и структуры хромосом, другие изменяют последовательность азотистых оснований в молекуле ДНК. Мутагены используются в селекции сельскохозяйственных растений и микроорганизмам с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целью получения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продуктивных и полезных форм.</w:t>
      </w:r>
    </w:p>
    <w:p w14:paraId="2695A7FD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Микроорганизмам, как и высшим организмам, свойственны генетические рекомбинации. Рекомбинация - это перегруппировка генетического материала (ДНК) родительских генетических структур (хромосом, плазмид и др.), приводящая к появ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лению новых сочетаний генов у потомства. Основной механизм рекомбинации - кроссинговер- перекрест хромосом, при котором происходит разрыв участков двух генетических структур, их обмен и воссоединение. У микроорганизмов рекомбинация осуществляется в результ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ате обмена участками двух молекул ДНК, либо их фрагментом. Генетические рекомбинации возникают в результате комплексных процессов, они могут захватывать большие участки хромосомы или происходить в пределах отдельных генов. Существуют специальные гены, дете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рминирующие рекомбинационную способность клеток - реципиентов.</w:t>
      </w:r>
    </w:p>
    <w:p w14:paraId="565A581F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Передача генетического материала от одних бактерий к другим осуществляется путем трансформации, трансдукции и конъюгации.</w:t>
      </w:r>
    </w:p>
    <w:p w14:paraId="62F3747A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Трансформация бактерий - передача наследственных свойств от одних бакт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ерий к другим при помощи экстрагированной ДНК, без прямого контакта клеток донора и реципиента и без участия бактериофага. Явление трансформации установлено у многих бактерий (пневмококки, анаэробы и др.). История открытия феномена трансформации связана с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исследованием Ф. Гриффитса (1928 г.), который описал превращение бескапсульного авирулентного пневмококка в капсульный вирулентный вариант. В процессе трансформации различают пять стадий:</w:t>
      </w:r>
    </w:p>
    <w:p w14:paraId="30C856A5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Адсорбция трансформирующей ДНК на поверхности микробной клетки;</w:t>
      </w:r>
    </w:p>
    <w:p w14:paraId="10B0C81E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Проникновение ДНК в клетку реципиента;</w:t>
      </w:r>
    </w:p>
    <w:p w14:paraId="68F9E802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Спаривание внедрившейся ДНК с хромосомными структурами клетки; 4. Включение участка ДНК клетки - донора хромосомной структурой реципиента.</w:t>
      </w:r>
    </w:p>
    <w:p w14:paraId="56468F02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Дальнейшее изменение нуклеоида в ходе последующих делений.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Эффективность 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паривания трансформирующих ДНК с гомологичным участком хромосомы реципиента зависит от гомологии ДНК донора и реципиента. Чем больше гомология, тем эффективнее спаривание, что определяет конечный результат трансформации, т.е. количество формирующихся реком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бинантов. Трансформировать могут признаки: устойчивость и чувствительность к антибиотикам, способность к синтезу ферментов и т.д. Как правило, при трансформации изменяется один какой-либо признак.</w:t>
      </w:r>
    </w:p>
    <w:p w14:paraId="6BE92A59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alibri" w:hAnsi="Calibri" w:cs="Calibri"/>
          <w:sz w:val="28"/>
          <w:szCs w:val="28"/>
          <w:lang w:val="ru-RU"/>
        </w:rPr>
        <w:br w:type="page"/>
      </w:r>
    </w:p>
    <w:p w14:paraId="6B0A8460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Заключение</w:t>
      </w:r>
    </w:p>
    <w:p w14:paraId="0D855462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F02F0AB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Микроорганизмы служат излюбленными объектами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для решения общих вопросов генетики, биохимии, биофизики, космической биологии и др. Культуры бактерий применяются для количественного определения аминокислот, витаминов, антибиотиков. Плодородие почв в значительной мере связано с жизнедеятельностью бактер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ии, минерализующих растительные и животные остатки с образованием соединений, усваиваемых с.-х. растениями. </w:t>
      </w:r>
    </w:p>
    <w:p w14:paraId="3ED7AB62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Вместе с тем, синтезируя живое вещество клеток, бактерии накапливают большие количества органических соединений в почве. В верхних слоях окультурен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ной почвы на площади в 1 га содержится несколько тонн бактериальных клеток. Живущие в почве азотфиксирующие бактерии обогащают почву азотом. Исключительно велика роль клубеньковых бактерий, фиксирующих газообразный азот. Заражение семян бобовых растений ни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трагином - препаратом, содержащим клетки клубеньковых бактерий, повышает урожай растений и накопление азота в почве. С помощью бактерий, сбраживающих пектиновые вещества, осуществляют мочку льна, конопли, кенафа и других лубяных культур. Разные виды бактер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ии применяют при получении из молока кисломолочных продуктов, масла и сыра.</w:t>
      </w:r>
    </w:p>
    <w:p w14:paraId="72D6B194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16778F2" w14:textId="77777777" w:rsidR="00000000" w:rsidRDefault="00AD067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Calibri" w:hAnsi="Calibri" w:cs="Calibri"/>
          <w:sz w:val="28"/>
          <w:szCs w:val="28"/>
          <w:lang w:val="ru-RU"/>
        </w:rPr>
        <w:br w:type="page"/>
      </w:r>
    </w:p>
    <w:p w14:paraId="6997B141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Список используемой литературы</w:t>
      </w:r>
    </w:p>
    <w:p w14:paraId="7B78068B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69FECF8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1.Гринн Н., Стаут У., Тейлор Д. Биология. М., 1990</w:t>
      </w:r>
    </w:p>
    <w:p w14:paraId="0052C448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.Воробьев А.А., Быков А.С. Микробиология и иммунология. М., 1999</w:t>
      </w:r>
    </w:p>
    <w:p w14:paraId="0240BE00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.Радчук Н.А., Дунаев Г.В. Вет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еринарная микробиология и иммунология. М., 1991</w:t>
      </w:r>
    </w:p>
    <w:p w14:paraId="08C5B031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.Новиков Д.К., Генералов ИИ. Медицинская микробиология. Витебск, 2002</w:t>
      </w:r>
    </w:p>
    <w:p w14:paraId="2304ED68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.Общая микробиология и иммунология. Солонеко А.А., Гласкович А.А. Минск, 2002</w:t>
      </w:r>
    </w:p>
    <w:p w14:paraId="0F14696A" w14:textId="77777777" w:rsidR="00000000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.Галактионов ВТ. Иммунология. М., 2000</w:t>
      </w:r>
    </w:p>
    <w:p w14:paraId="1D1CD34D" w14:textId="77777777" w:rsidR="00AD0671" w:rsidRDefault="00AD067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Гольдфарб Д. М., Вв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едение в генетику бактерий, М., 1966; </w:t>
      </w:r>
    </w:p>
    <w:sectPr w:rsidR="00AD067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3B"/>
    <w:rsid w:val="0092123B"/>
    <w:rsid w:val="00AD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A241"/>
  <w14:defaultImageDpi w14:val="0"/>
  <w15:docId w15:val="{4A53625F-5AF1-408A-A96D-B8CD0B00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4054</Words>
  <Characters>23114</Characters>
  <Application>Microsoft Office Word</Application>
  <DocSecurity>0</DocSecurity>
  <Lines>192</Lines>
  <Paragraphs>54</Paragraphs>
  <ScaleCrop>false</ScaleCrop>
  <Company/>
  <LinksUpToDate>false</LinksUpToDate>
  <CharactersWithSpaces>27114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2025-11-28T05:21:00Z</dcterms:created>
  <dcterms:modified xsi:type="dcterms:W3CDTF">2025-11-28T05:21:00Z</dcterms:modified>
</cp:coreProperties>
</file>