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F7A" w14:textId="77777777" w:rsidR="00000000" w:rsidRDefault="00DC1F0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Понимающая психология (Э.Шпрангер)</w:t>
      </w:r>
    </w:p>
    <w:p w14:paraId="7D43EC8A" w14:textId="77777777" w:rsidR="00000000" w:rsidRDefault="00DC1F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Шпрангера восходит к идеям немецкого философа и психолога В. Дильтея, считавшего основной задачей психологии раскрытие целостной душевной жизни лично</w:t>
      </w:r>
      <w:r>
        <w:rPr>
          <w:color w:val="000000"/>
          <w:sz w:val="24"/>
          <w:szCs w:val="24"/>
        </w:rPr>
        <w:t xml:space="preserve">сти, достигаемой с помощью понимания как основного метода наук о духе. Последнее, в свою очередь, трактуется как внутреннее, интуитивное постижение, тесно связанное с переживанием. </w:t>
      </w:r>
    </w:p>
    <w:p w14:paraId="31D66671" w14:textId="77777777" w:rsidR="00000000" w:rsidRDefault="00DC1F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положения теории Шпрангера: 1) психическое развивается из психиче</w:t>
      </w:r>
      <w:r>
        <w:rPr>
          <w:color w:val="000000"/>
          <w:sz w:val="24"/>
          <w:szCs w:val="24"/>
        </w:rPr>
        <w:t>ского; 2) психическое сводится к интуитивному пониманию "модулей действительной жизни"; не следует искать каких-либо объективных причин развития личности, необходимо лишь соотнесение структуры отдельной личности с духовными ценностями и культурой общества.</w:t>
      </w:r>
      <w:r>
        <w:rPr>
          <w:color w:val="000000"/>
          <w:sz w:val="24"/>
          <w:szCs w:val="24"/>
        </w:rPr>
        <w:t xml:space="preserve"> </w:t>
      </w:r>
    </w:p>
    <w:p w14:paraId="0924BDB8" w14:textId="77777777" w:rsidR="00000000" w:rsidRDefault="00DC1F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характеристика личности, по Шпрангеру, – это ценностная ориентация, посредством которой она познает мир. Исходя из этого, Шпрангер выделил шесть форм познания мира, назвав их типами понимания жизни. Основываясь на этих формах, он предложил следу</w:t>
      </w:r>
      <w:r>
        <w:rPr>
          <w:color w:val="000000"/>
          <w:sz w:val="24"/>
          <w:szCs w:val="24"/>
        </w:rPr>
        <w:t xml:space="preserve">ющую типологию личности: 1) теоретический человек – тот, кто стремится к познанию, т. е. для которого гл. ориентация в жизни – осмысление в теоретическом плане того, что происходит, установление каких-то закономерностей; 2) экономический – ищущий пользу в </w:t>
      </w:r>
      <w:r>
        <w:rPr>
          <w:color w:val="000000"/>
          <w:sz w:val="24"/>
          <w:szCs w:val="24"/>
        </w:rPr>
        <w:t>познании; 3) эстетический – стремящийся познать мир через оформленное впечатление, через самовыражение в эстет, форме; 4) социальный – тот, кто хочет найти себя в другом, жить ради другого, действует и живет ради любви к др. людям; 5) политический – стремя</w:t>
      </w:r>
      <w:r>
        <w:rPr>
          <w:color w:val="000000"/>
          <w:sz w:val="24"/>
          <w:szCs w:val="24"/>
        </w:rPr>
        <w:t xml:space="preserve">щийся к духовной власти над другими; 6) религиозный – ориентирующийся прежде всего на поиск смысла жизни, ищущий высший смысл, высшую правду, первопричину. </w:t>
      </w:r>
    </w:p>
    <w:p w14:paraId="618EE5F4" w14:textId="77777777" w:rsidR="00000000" w:rsidRDefault="00DC1F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психологии Шпрангера были разработаны тесты изучения ценностей (Оллпорт, Ф. Верной, Г. Ли</w:t>
      </w:r>
      <w:r>
        <w:rPr>
          <w:color w:val="000000"/>
          <w:sz w:val="24"/>
          <w:szCs w:val="24"/>
        </w:rPr>
        <w:t xml:space="preserve">ндсей) и интересов личности (Дж. Холланд). Эта теория использовалась также социологами и психологами для анализа стилей жизни личности и групп. </w:t>
      </w:r>
    </w:p>
    <w:p w14:paraId="42189EA0" w14:textId="77777777" w:rsidR="00000000" w:rsidRDefault="00DC1F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58A49EC" w14:textId="77777777" w:rsidR="00DC1F02" w:rsidRDefault="00DC1F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В. Чепелева. Понимающая психология (Э.Шпрангер)</w:t>
      </w:r>
    </w:p>
    <w:sectPr w:rsidR="00DC1F0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7F"/>
    <w:rsid w:val="00DC1F02"/>
    <w:rsid w:val="00F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68585"/>
  <w14:defaultImageDpi w14:val="0"/>
  <w15:docId w15:val="{D7597118-23A5-4D95-BEBF-E3AB67E8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PERSONAL COMPUTERS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Понимающая психология (Э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