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A3D2" w14:textId="77777777" w:rsidR="00000000" w:rsidRDefault="0081575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Принцип следования за энергией клиента (пациента) в недирективной психотерапии </w:t>
      </w:r>
    </w:p>
    <w:p w14:paraId="31D0962B" w14:textId="77777777" w:rsidR="00000000" w:rsidRDefault="0081575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Евтюшкин В.П., директор института психологического консу</w:t>
      </w:r>
      <w:r>
        <w:rPr>
          <w:color w:val="000000"/>
          <w:sz w:val="28"/>
          <w:szCs w:val="28"/>
        </w:rPr>
        <w:t>льтирования "Теменос"</w:t>
      </w:r>
    </w:p>
    <w:p w14:paraId="2A1DB229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Следование за энергией клиента (пациента) является самым важным методологическим принципом в недирективной психотерапии и консультировании. Мастерство консультанта можно определить и скорее почувствовать по тому, как он владеет "искус</w:t>
      </w:r>
      <w:r>
        <w:rPr>
          <w:color w:val="000000"/>
          <w:sz w:val="24"/>
          <w:szCs w:val="24"/>
        </w:rPr>
        <w:t xml:space="preserve">ством распрашивания". В идеале клиент воспринимает консультанта как наилучшего собеседника в своей жизни. При этом клиент чувствует, что с ним работают, и ощущает происходящие изменения. </w:t>
      </w:r>
    </w:p>
    <w:p w14:paraId="50488DC2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Следование является одновременно и техническим приемом, и средством</w:t>
      </w:r>
      <w:r>
        <w:rPr>
          <w:color w:val="000000"/>
          <w:sz w:val="24"/>
          <w:szCs w:val="24"/>
        </w:rPr>
        <w:t xml:space="preserve"> профессиональной защиты консультанта от негативного воздействия со стороны проблем клиента, и способом личностного и профессионального роста самого консультанта.</w:t>
      </w:r>
    </w:p>
    <w:p w14:paraId="0A733488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Принцип следования за энергией клиента в любой недирективной психодинамической школе составл</w:t>
      </w:r>
      <w:r>
        <w:rPr>
          <w:color w:val="000000"/>
          <w:sz w:val="24"/>
          <w:szCs w:val="24"/>
        </w:rPr>
        <w:t>яет основу этики консультирования. Ошибки в следовании приводят к негативным последствиям в жизни и клиента и консультанта. Технически принцип следования состоит в искусстве задавания вопросов, исходя из последних слов клиента (пациента). Отвечая на вопрос</w:t>
      </w:r>
      <w:r>
        <w:rPr>
          <w:color w:val="000000"/>
          <w:sz w:val="24"/>
          <w:szCs w:val="24"/>
        </w:rPr>
        <w:t>ы, клиент с приемлемой для него скоростью расширяет поле своего сознания. Условно следование можно разделить на три стадии: аналитическую, следование по процессу (процессуальную), ассертивную (увязывание с повседневной жизнью клиента). Консультант должен с</w:t>
      </w:r>
      <w:r>
        <w:rPr>
          <w:color w:val="000000"/>
          <w:sz w:val="24"/>
          <w:szCs w:val="24"/>
        </w:rPr>
        <w:t xml:space="preserve">ледить за балансом стадий. </w:t>
      </w:r>
    </w:p>
    <w:p w14:paraId="00B2EBD9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1.Аналитическая стадия. Большинство клиентов с самого начала терапевтической сессии "забрасывают" консультанта большим объемом интеллектуальной информации. До определенного момента, их стремление рассказать больше о себе констр</w:t>
      </w:r>
      <w:r>
        <w:rPr>
          <w:color w:val="000000"/>
          <w:sz w:val="24"/>
          <w:szCs w:val="24"/>
        </w:rPr>
        <w:t>уктивно. Ощущение интеллектуальной перегрузки - первый признак "застревания" в аналитической стадии. У начинающих малоопытных консультантов в этот момент появляется чувство непонимания происходящего, потеря первоначальной цели консультирования. Для удержан</w:t>
      </w:r>
      <w:r>
        <w:rPr>
          <w:color w:val="000000"/>
          <w:sz w:val="24"/>
          <w:szCs w:val="24"/>
        </w:rPr>
        <w:t>ия статуса консультант неосознанно подавляет возникающий страх профессиональной некомпетентности. Процесс "застревает". Между тем, следует воспринимать происходящее как подсказку перейти в следующую стадию - процессуальную.</w:t>
      </w:r>
    </w:p>
    <w:p w14:paraId="6B0E9E46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Техники перехода:</w:t>
      </w:r>
    </w:p>
    <w:p w14:paraId="2ADAD759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суммирование</w:t>
      </w:r>
      <w:r>
        <w:rPr>
          <w:color w:val="000000"/>
          <w:sz w:val="24"/>
          <w:szCs w:val="24"/>
        </w:rPr>
        <w:t xml:space="preserve"> (Консультант переповторяет сказанное клиентом. Происходит отделение материала клиента. Он слушает свой материал с позиции наблюдателя. В конце техники консультант предлагает клиенту выдвинуть гипотезу. Например: "…Мы начали работать с этим, потом перешли </w:t>
      </w:r>
      <w:r>
        <w:rPr>
          <w:color w:val="000000"/>
          <w:sz w:val="24"/>
          <w:szCs w:val="24"/>
        </w:rPr>
        <w:t>к этому и т. д.…Есть ли у вас ощущение, что все это как-то связано?!" Если клиент говорит "Нет", консультант сам предлагает гипотезу. Например: "У меня возникло ощущение, что несмотря на то, что вы любите своего отца, но при этом какая-то часть Вас им разд</w:t>
      </w:r>
      <w:r>
        <w:rPr>
          <w:color w:val="000000"/>
          <w:sz w:val="24"/>
          <w:szCs w:val="24"/>
        </w:rPr>
        <w:t>ражается?" Допустим клиент говорит "Да". И тогда это подарок для консультанта. Можно переходить к процессу);</w:t>
      </w:r>
    </w:p>
    <w:p w14:paraId="28843059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перефразирование;</w:t>
      </w:r>
    </w:p>
    <w:p w14:paraId="723F96F4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перефразирование с усилением.</w:t>
      </w:r>
    </w:p>
    <w:p w14:paraId="0C8EF991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2. Процессуальная стадия. "Расскажите - как (где) Вы ощущаете (чувствуете) это раздражение." Д</w:t>
      </w:r>
      <w:r>
        <w:rPr>
          <w:color w:val="000000"/>
          <w:sz w:val="24"/>
          <w:szCs w:val="24"/>
        </w:rPr>
        <w:t>ля того, чтобы ответить на этот вопрос, клиент вынужден говорить о своих внутренних переживаниях. Часто они бывают очень символичные. Но если бессознательное клиента генерирует слишком много символов, это может стать "ловушкой по процессу".</w:t>
      </w:r>
    </w:p>
    <w:p w14:paraId="6408EAF1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Признаки "ловуш</w:t>
      </w:r>
      <w:r>
        <w:rPr>
          <w:color w:val="000000"/>
          <w:sz w:val="24"/>
          <w:szCs w:val="24"/>
        </w:rPr>
        <w:t>ки": много символической информации,</w:t>
      </w:r>
    </w:p>
    <w:p w14:paraId="452A1364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изобилие расширяющих метафор, эффект</w:t>
      </w:r>
    </w:p>
    <w:p w14:paraId="7A36B61F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"улетания" от первоначальнойпроблемы.Для консультанта это сигнал перехода к стадии анализа. Для этого следует выделить важные символы (метафоры) и рационально проработать их. Необход</w:t>
      </w:r>
      <w:r>
        <w:rPr>
          <w:color w:val="000000"/>
          <w:sz w:val="24"/>
          <w:szCs w:val="24"/>
        </w:rPr>
        <w:t>имо найти наиболее эмоционально значимый для клиента символ и осуществить рациональную привязку к внутренней динамике (например: какие Ваши личные качества могут быть похожи на этот "яркий шар".)</w:t>
      </w:r>
    </w:p>
    <w:p w14:paraId="1FF5B874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сути - успех консультирования зависит от умения консульта</w:t>
      </w:r>
      <w:r>
        <w:rPr>
          <w:color w:val="000000"/>
          <w:sz w:val="24"/>
          <w:szCs w:val="24"/>
        </w:rPr>
        <w:t>нта естественно балансировать между анализом и процессом.</w:t>
      </w:r>
    </w:p>
    <w:p w14:paraId="30B1F0EA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некоторых случаях в рамках одной терапевтической сессии нецелесообразно переходить к ассертивной стадии следования. Допустим, клиент в ходе работы ощутил в себе много грусти, до этого находившейся</w:t>
      </w:r>
      <w:r>
        <w:rPr>
          <w:color w:val="000000"/>
          <w:sz w:val="24"/>
          <w:szCs w:val="24"/>
        </w:rPr>
        <w:t xml:space="preserve"> в бессознательном. Пребывание в этом слое позволит клиенту максимально изучить, ощутить, прочувствовать и высветлить грусть, что само по себе дает мощный терапевтический эффект. И только после этого можно перейти к 3-ей стадии. </w:t>
      </w:r>
    </w:p>
    <w:p w14:paraId="35741262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 Стадия ассертивности. </w:t>
      </w:r>
      <w:r>
        <w:rPr>
          <w:color w:val="000000"/>
          <w:sz w:val="24"/>
          <w:szCs w:val="24"/>
        </w:rPr>
        <w:t>Исходя из состояния клиента, нового понимания себя и внутренних ощущений, консультант предлагает совершить сознательное символическое действие в обычной жизни. Это своего рода трансформирующий ритуал поведения. Это должен быть поступок, действие, которое о</w:t>
      </w:r>
      <w:r>
        <w:rPr>
          <w:color w:val="000000"/>
          <w:sz w:val="24"/>
          <w:szCs w:val="24"/>
        </w:rPr>
        <w:t>бычно до этого клиент не делал.</w:t>
      </w:r>
    </w:p>
    <w:p w14:paraId="40F1F71E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Инсайты и катарсисы делают свою работу, но пока "новое состояние души" не перенесено в жизнь, говорить о стойком терапевтическом эффекте рано. Например: "Теперь, когда ты знаешь, что за раздражением на отца пряталась любовь,</w:t>
      </w:r>
      <w:r>
        <w:rPr>
          <w:color w:val="000000"/>
          <w:sz w:val="24"/>
          <w:szCs w:val="24"/>
        </w:rPr>
        <w:t xml:space="preserve"> которую ты сейчас переживаешь, что бы ты сделал необычного, чтобы закрепить это чувство на уровне действия и поведения?" Если клиент говорит: "Съезжу к отцу, я его не видел 23 года", - то это необычно в его жизни. Но лучше, если консультант усилит этот по</w:t>
      </w:r>
      <w:r>
        <w:rPr>
          <w:color w:val="000000"/>
          <w:sz w:val="24"/>
          <w:szCs w:val="24"/>
        </w:rPr>
        <w:t>ступок. Например, попросит точно определить дату встречи, как это будет выглядеть, на чем будет сосредоточен клиент в момент встречи и т.д.В следующую терапевтическую встречу целесообразно поинтересоваться, выполнил ли клиент намеченное. Если нет, то это п</w:t>
      </w:r>
      <w:r>
        <w:rPr>
          <w:color w:val="000000"/>
          <w:sz w:val="24"/>
          <w:szCs w:val="24"/>
        </w:rPr>
        <w:t>ризнак регрессии. И тогда все по-новому, но уже по спирали.</w:t>
      </w:r>
    </w:p>
    <w:p w14:paraId="1DA2189C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показывает, что в среднем оптимальный баланс в следовании за энергией (переживаниями) клиента в одной терапевтической сессии следующий:</w:t>
      </w:r>
    </w:p>
    <w:p w14:paraId="6E96E2EC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70% - по процессу;</w:t>
      </w:r>
    </w:p>
    <w:p w14:paraId="2D8C782A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30% - по анализу;</w:t>
      </w:r>
    </w:p>
    <w:p w14:paraId="00EAA3A0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стадия ассертивнос</w:t>
      </w:r>
      <w:r>
        <w:rPr>
          <w:color w:val="000000"/>
          <w:sz w:val="24"/>
          <w:szCs w:val="24"/>
        </w:rPr>
        <w:t xml:space="preserve">ти осуществляется только тогда, когда она действительно уместна. </w:t>
      </w:r>
    </w:p>
    <w:p w14:paraId="4493E5BA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ошибками консультанта в следовании являются: </w:t>
      </w:r>
    </w:p>
    <w:p w14:paraId="78E0D7AD" w14:textId="77777777" w:rsidR="00000000" w:rsidRDefault="0081575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Упреждение скорости осознавания в виде навязывания гипотез со стороны консультанта.(Ошибочные роли - очень "умный" консультант, кон</w:t>
      </w:r>
      <w:r>
        <w:rPr>
          <w:color w:val="000000"/>
          <w:sz w:val="24"/>
          <w:szCs w:val="24"/>
        </w:rPr>
        <w:t xml:space="preserve">сультант-Учитель "гуру"). </w:t>
      </w:r>
    </w:p>
    <w:p w14:paraId="64BEFB9C" w14:textId="77777777" w:rsidR="00000000" w:rsidRDefault="00815750">
      <w:pPr>
        <w:widowControl w:val="0"/>
        <w:tabs>
          <w:tab w:val="left" w:pos="966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Отставание от скорости осознавания, которое проявляется в виде вопросов, не имеющих отношения к проблеме (любопытство); создание искусственных пауз, неконструктивное молчание, подчеркивание своей многозначительности, намек на </w:t>
      </w:r>
      <w:r>
        <w:rPr>
          <w:color w:val="000000"/>
          <w:sz w:val="24"/>
          <w:szCs w:val="24"/>
        </w:rPr>
        <w:t xml:space="preserve">таинственность. (Ошибочные роли - консультанта: Советчик, Морализатор, Спасатель, Ясновидящий). </w:t>
      </w:r>
    </w:p>
    <w:p w14:paraId="0DC781F1" w14:textId="77777777" w:rsidR="00000000" w:rsidRDefault="00815750">
      <w:pPr>
        <w:widowControl w:val="0"/>
        <w:tabs>
          <w:tab w:val="left" w:pos="9668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9D0AE1A" w14:textId="77777777" w:rsidR="00815750" w:rsidRDefault="00815750">
      <w:pPr>
        <w:widowControl w:val="0"/>
        <w:tabs>
          <w:tab w:val="left" w:pos="9668"/>
        </w:tabs>
        <w:spacing w:before="120"/>
        <w:ind w:firstLine="5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6"/>
            <w:rFonts w:ascii="Times New Roman" w:hAnsi="Times New Roman" w:cs="Times New Roman"/>
          </w:rPr>
          <w:t>http://www.temenos.ru/</w:t>
        </w:r>
      </w:hyperlink>
    </w:p>
    <w:sectPr w:rsidR="0081575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6021"/>
    <w:multiLevelType w:val="hybridMultilevel"/>
    <w:tmpl w:val="44049806"/>
    <w:lvl w:ilvl="0" w:tplc="C020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ED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E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A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AE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A1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E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11B"/>
    <w:multiLevelType w:val="hybridMultilevel"/>
    <w:tmpl w:val="0A025B06"/>
    <w:lvl w:ilvl="0" w:tplc="8F2A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03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F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A1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2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8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60FC"/>
    <w:multiLevelType w:val="hybridMultilevel"/>
    <w:tmpl w:val="E1703E40"/>
    <w:lvl w:ilvl="0" w:tplc="87AE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0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C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62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60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8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B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2763"/>
    <w:multiLevelType w:val="hybridMultilevel"/>
    <w:tmpl w:val="51A6A24C"/>
    <w:lvl w:ilvl="0" w:tplc="F0B2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2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4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8C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C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6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7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D7D5F"/>
    <w:multiLevelType w:val="hybridMultilevel"/>
    <w:tmpl w:val="FFDA15BC"/>
    <w:lvl w:ilvl="0" w:tplc="27902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3E9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1C43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2C8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582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C82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EEF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100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2D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27049A"/>
    <w:multiLevelType w:val="hybridMultilevel"/>
    <w:tmpl w:val="75B2A548"/>
    <w:lvl w:ilvl="0" w:tplc="6AF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5C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E6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407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9847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F8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EC7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E63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E2B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B551D71"/>
    <w:multiLevelType w:val="hybridMultilevel"/>
    <w:tmpl w:val="53E4DA0A"/>
    <w:lvl w:ilvl="0" w:tplc="5C5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43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C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2B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1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2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8A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D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62F83"/>
    <w:multiLevelType w:val="hybridMultilevel"/>
    <w:tmpl w:val="DD3CD03A"/>
    <w:lvl w:ilvl="0" w:tplc="C19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1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2E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D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E1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8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522A8"/>
    <w:multiLevelType w:val="hybridMultilevel"/>
    <w:tmpl w:val="5F90B688"/>
    <w:lvl w:ilvl="0" w:tplc="103A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4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D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4C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4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6A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EB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C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369B0"/>
    <w:multiLevelType w:val="hybridMultilevel"/>
    <w:tmpl w:val="B0006EBA"/>
    <w:lvl w:ilvl="0" w:tplc="533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E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ED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F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6C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E73"/>
    <w:multiLevelType w:val="hybridMultilevel"/>
    <w:tmpl w:val="B9EC35E2"/>
    <w:lvl w:ilvl="0" w:tplc="A35E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4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6D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C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E8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D"/>
    <w:rsid w:val="00815750"/>
    <w:rsid w:val="00F4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7C543"/>
  <w14:defaultImageDpi w14:val="0"/>
  <w15:docId w15:val="{28C4ABA8-D684-455D-B1F5-BEF34FB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customStyle="1" w:styleId="oneexistsay">
    <w:name w:val="oneexistsay"/>
    <w:basedOn w:val="a0"/>
    <w:uiPriority w:val="99"/>
  </w:style>
  <w:style w:type="character" w:customStyle="1" w:styleId="texttitle1">
    <w:name w:val="texttitle1"/>
    <w:basedOn w:val="a0"/>
    <w:uiPriority w:val="99"/>
  </w:style>
  <w:style w:type="character" w:styleId="a4">
    <w:name w:val="Emphasis"/>
    <w:basedOn w:val="a0"/>
    <w:uiPriority w:val="99"/>
    <w:qFormat/>
    <w:rPr>
      <w:i/>
      <w:iCs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rPr>
      <w:rFonts w:ascii="Arial" w:hAnsi="Arial" w:cs="Arial"/>
      <w:color w:val="B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men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5332</Characters>
  <Application>Microsoft Office Word</Application>
  <DocSecurity>0</DocSecurity>
  <Lines>44</Lines>
  <Paragraphs>12</Paragraphs>
  <ScaleCrop>false</ScaleCrop>
  <Company>PERSONAL COMPUTERS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 следования за энергией клиента (пациента) в недирективной психотерапии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