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E625" w14:textId="77777777" w:rsidR="00000000" w:rsidRDefault="00000000">
      <w:pPr>
        <w:pStyle w:val="Mystyle"/>
        <w:jc w:val="center"/>
        <w:rPr>
          <w:b/>
          <w:bCs/>
          <w:snapToGrid w:val="0"/>
          <w:sz w:val="32"/>
          <w:szCs w:val="32"/>
        </w:rPr>
      </w:pPr>
      <w:r>
        <w:rPr>
          <w:b/>
          <w:bCs/>
          <w:snapToGrid w:val="0"/>
          <w:sz w:val="32"/>
          <w:szCs w:val="32"/>
        </w:rPr>
        <w:t>Психологическая характеристика деятельности человека</w:t>
      </w:r>
    </w:p>
    <w:p w14:paraId="5CB6D4A2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 Человек способен со</w:t>
      </w:r>
      <w:r>
        <w:rPr>
          <w:snapToGrid w:val="0"/>
        </w:rPr>
        <w:softHyphen/>
        <w:t>здать себе условия и обитать в любой среде и в любой точке земного шара (а в последние годы и вне Земли). Ни одно живое существо не в состоянии сравниться с ним по разнообразию, распространению и формам активности.</w:t>
      </w:r>
    </w:p>
    <w:p w14:paraId="6D0837B8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Деятельность можно определить как специфический вид ак</w:t>
      </w:r>
      <w:r>
        <w:rPr>
          <w:snapToGrid w:val="0"/>
        </w:rPr>
        <w:softHyphen/>
        <w:t>тивности человека, направленный на познание и творческое преобразование окружающего мира, включая самого себя и ус</w:t>
      </w:r>
      <w:r>
        <w:rPr>
          <w:snapToGrid w:val="0"/>
        </w:rPr>
        <w:softHyphen/>
        <w:t>ловия своего существования. В деятельности человек создает предметы материальной и духовной культуры, преобразует свои способности, сохраняет и совершенствует природу, строит об</w:t>
      </w:r>
      <w:r>
        <w:rPr>
          <w:snapToGrid w:val="0"/>
        </w:rPr>
        <w:softHyphen/>
        <w:t>щество, создает то, что без его активности не существовало к природе. Творческий характер человеческой деятельности про является в том, что благодаря ей он выходит за пределы своей природной ограниченности, т.е. превосходит свои же генотипически обусловленные возможности. Вследствие продуктив</w:t>
      </w:r>
      <w:r>
        <w:rPr>
          <w:snapToGrid w:val="0"/>
        </w:rPr>
        <w:softHyphen/>
        <w:t>ного, творческого характера своей деятельности человек создал знаковые системы, орудия воздействия на себя и природу. Поль</w:t>
      </w:r>
      <w:r>
        <w:rPr>
          <w:snapToGrid w:val="0"/>
        </w:rPr>
        <w:softHyphen/>
        <w:t>зуясь этими орудиями, он построил современное общество, го</w:t>
      </w:r>
      <w:r>
        <w:rPr>
          <w:snapToGrid w:val="0"/>
        </w:rPr>
        <w:softHyphen/>
        <w:t>рода, машины, с их помощью произвел на свет новые предметы потребления, материальную и духовную культуру и в конечном счете преобразовал самого себя. Исторический прогресс, имев</w:t>
      </w:r>
      <w:r>
        <w:rPr>
          <w:snapToGrid w:val="0"/>
        </w:rPr>
        <w:softHyphen/>
        <w:t>ший место за последние несколько десятков тысяч лет, обязан своим происхождением именно деятельности, а не совершен</w:t>
      </w:r>
      <w:r>
        <w:rPr>
          <w:snapToGrid w:val="0"/>
        </w:rPr>
        <w:softHyphen/>
        <w:t>ствованию биологической природы людей.</w:t>
      </w:r>
    </w:p>
    <w:p w14:paraId="6F4E8B1F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Современный человек живет в окружении таких предметов, ни один из которых не является чистым творением природы. Ко всем таким предметам, особенно на работе и в быту, оказа</w:t>
      </w:r>
      <w:r>
        <w:rPr>
          <w:snapToGrid w:val="0"/>
        </w:rPr>
        <w:softHyphen/>
        <w:t>лись в той или иной степени приложенными руки и разум че</w:t>
      </w:r>
      <w:r>
        <w:rPr>
          <w:snapToGrid w:val="0"/>
        </w:rPr>
        <w:softHyphen/>
        <w:t>ловека, так что их можно считать материальным воплощением человеческих способностей. В них как бы опредмечены дости</w:t>
      </w:r>
      <w:r>
        <w:rPr>
          <w:snapToGrid w:val="0"/>
        </w:rPr>
        <w:softHyphen/>
        <w:t>жения разума людей. Усвоение способов обращения с такими предметами, включение их в деятельность выступает как собст</w:t>
      </w:r>
      <w:r>
        <w:rPr>
          <w:snapToGrid w:val="0"/>
        </w:rPr>
        <w:softHyphen/>
        <w:t xml:space="preserve">венное развитие человека. </w:t>
      </w:r>
      <w:r>
        <w:rPr>
          <w:i/>
          <w:iCs/>
          <w:snapToGrid w:val="0"/>
        </w:rPr>
        <w:t>Всем этим человеческая деятельность отличается от активности животных, которые не производят ни</w:t>
      </w:r>
      <w:r>
        <w:rPr>
          <w:i/>
          <w:iCs/>
          <w:snapToGrid w:val="0"/>
        </w:rPr>
        <w:softHyphen/>
        <w:t>чего подобного</w:t>
      </w:r>
      <w:r>
        <w:rPr>
          <w:snapToGrid w:val="0"/>
        </w:rPr>
        <w:t>: ни одежды, ни мебели, ни машин, ни знаковых систем, ни орудий труда, ни средств передвижения и многого другого. Для удовлетворения своих потребностей животные поль</w:t>
      </w:r>
      <w:r>
        <w:rPr>
          <w:snapToGrid w:val="0"/>
        </w:rPr>
        <w:softHyphen/>
        <w:t>зуются только тем, что им предоставила природа.</w:t>
      </w:r>
    </w:p>
    <w:p w14:paraId="333C1913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Породив и продолжая совершенствовать предметы потреб</w:t>
      </w:r>
      <w:r>
        <w:rPr>
          <w:snapToGrid w:val="0"/>
        </w:rPr>
        <w:softHyphen/>
        <w:t>ления, человек кроме способностей развивает свои потребно</w:t>
      </w:r>
      <w:r>
        <w:rPr>
          <w:snapToGrid w:val="0"/>
        </w:rPr>
        <w:softHyphen/>
        <w:t>сти. Оказавшись связанными с предметами материальной и ду</w:t>
      </w:r>
      <w:r>
        <w:rPr>
          <w:snapToGrid w:val="0"/>
        </w:rPr>
        <w:softHyphen/>
        <w:t>ховной культуры, потребности людей приобретают культурный характер.</w:t>
      </w:r>
    </w:p>
    <w:p w14:paraId="239ACEA3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Формы и способы организации человеческой деятельности также отличаются от активности животных. Почти все они свя</w:t>
      </w:r>
      <w:r>
        <w:rPr>
          <w:snapToGrid w:val="0"/>
        </w:rPr>
        <w:softHyphen/>
        <w:t>заны со сложными двигательными умениями и навыками, кото</w:t>
      </w:r>
      <w:r>
        <w:rPr>
          <w:snapToGrid w:val="0"/>
        </w:rPr>
        <w:softHyphen/>
        <w:t>рых нет у животных, — умениями и навыками, приобретенны</w:t>
      </w:r>
      <w:r>
        <w:rPr>
          <w:snapToGrid w:val="0"/>
        </w:rPr>
        <w:softHyphen/>
        <w:t>ми в результате сознательного целенаправленного организован</w:t>
      </w:r>
      <w:r>
        <w:rPr>
          <w:snapToGrid w:val="0"/>
        </w:rPr>
        <w:softHyphen/>
        <w:t>ного обучения. Уже с раннего детства ребенка специально обу</w:t>
      </w:r>
      <w:r>
        <w:rPr>
          <w:snapToGrid w:val="0"/>
        </w:rPr>
        <w:softHyphen/>
        <w:t>чают по-человечески пользоваться предметами домашнего оби</w:t>
      </w:r>
      <w:r>
        <w:rPr>
          <w:snapToGrid w:val="0"/>
        </w:rPr>
        <w:softHyphen/>
        <w:t>хода, различными инструментами, которые преобразуют заданные от природы движения конечностей. Они начинают подчиняться логике предметов, с которыми человек имеет дело. Возникает предметная деятельность, которая отли</w:t>
      </w:r>
      <w:r>
        <w:rPr>
          <w:snapToGrid w:val="0"/>
        </w:rPr>
        <w:softHyphen/>
        <w:t>чается от естественной активности животных.</w:t>
      </w:r>
    </w:p>
    <w:p w14:paraId="04F609CD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 У человека сами движения рук и ног преобразуются, подчиняясь правилам куль</w:t>
      </w:r>
      <w:r>
        <w:rPr>
          <w:snapToGrid w:val="0"/>
        </w:rPr>
        <w:softHyphen/>
        <w:t>туры использования соответствующих предметов, т.е. становят</w:t>
      </w:r>
      <w:r>
        <w:rPr>
          <w:snapToGrid w:val="0"/>
        </w:rPr>
        <w:softHyphen/>
        <w:t>ся искусственными, более совершенными и социально обус</w:t>
      </w:r>
      <w:r>
        <w:rPr>
          <w:snapToGrid w:val="0"/>
        </w:rPr>
        <w:softHyphen/>
        <w:t>ловленными.</w:t>
      </w:r>
    </w:p>
    <w:p w14:paraId="6DE2B4FE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Че</w:t>
      </w:r>
      <w:r>
        <w:rPr>
          <w:snapToGrid w:val="0"/>
        </w:rPr>
        <w:softHyphen/>
        <w:t>ловек  больше создает, чем потребляет. Если бы его деятельность, так же как и активность животных, носила в ос</w:t>
      </w:r>
      <w:r>
        <w:rPr>
          <w:snapToGrid w:val="0"/>
        </w:rPr>
        <w:softHyphen/>
        <w:t>новном потребительский характер, то нескольким десяткам по</w:t>
      </w:r>
      <w:r>
        <w:rPr>
          <w:snapToGrid w:val="0"/>
        </w:rPr>
        <w:softHyphen/>
        <w:t>колений людей не удалось бы за исторически сравнительно ко</w:t>
      </w:r>
      <w:r>
        <w:rPr>
          <w:snapToGrid w:val="0"/>
        </w:rPr>
        <w:softHyphen/>
        <w:t xml:space="preserve">роткий срок </w:t>
      </w:r>
      <w:r>
        <w:rPr>
          <w:snapToGrid w:val="0"/>
        </w:rPr>
        <w:lastRenderedPageBreak/>
        <w:t>достигнуть такого прогресса, создать грандиозный мир духовной и материальной культуры. Все это — благодаря деятельностному характеру человеческой активности.</w:t>
      </w:r>
    </w:p>
    <w:p w14:paraId="2D4664F8" w14:textId="77777777" w:rsidR="00000000" w:rsidRDefault="00000000">
      <w:pPr>
        <w:pStyle w:val="Mystyle"/>
      </w:pPr>
      <w:r>
        <w:t xml:space="preserve"> Деятельность всегда целенаправленна, активна, нацелена на создание некоторого продукта. </w:t>
      </w:r>
    </w:p>
    <w:p w14:paraId="009C38C4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Деятельность человека имеет следующие основные характе</w:t>
      </w:r>
      <w:r>
        <w:rPr>
          <w:snapToGrid w:val="0"/>
        </w:rPr>
        <w:softHyphen/>
        <w:t xml:space="preserve">ристики: мотив, цель, предмет, структуру и средства. </w:t>
      </w:r>
      <w:r>
        <w:rPr>
          <w:i/>
          <w:iCs/>
          <w:snapToGrid w:val="0"/>
        </w:rPr>
        <w:t>Мотивом деятельности</w:t>
      </w:r>
      <w:r>
        <w:rPr>
          <w:snapToGrid w:val="0"/>
        </w:rPr>
        <w:t xml:space="preserve"> называется то, что побуждает ее, ради чего она осуществляется. В качестве мотива обычно выступает конкрет</w:t>
      </w:r>
      <w:r>
        <w:rPr>
          <w:snapToGrid w:val="0"/>
        </w:rPr>
        <w:softHyphen/>
        <w:t>ная потребность, которая в ходе и с помощью данной деятель</w:t>
      </w:r>
      <w:r>
        <w:rPr>
          <w:snapToGrid w:val="0"/>
        </w:rPr>
        <w:softHyphen/>
        <w:t>ности удовлетворяется. Мотивы человеческой деятельности могут быть самыми раз</w:t>
      </w:r>
      <w:r>
        <w:rPr>
          <w:snapToGrid w:val="0"/>
        </w:rPr>
        <w:softHyphen/>
        <w:t>личными; органическими, функциональными, материальными, социальными, духовными. Органические мотивы направлены на удовлетворение естественных потребностей организма (у че</w:t>
      </w:r>
      <w:r>
        <w:rPr>
          <w:snapToGrid w:val="0"/>
        </w:rPr>
        <w:softHyphen/>
        <w:t>ловека — на создание условий, в наибольшей степени этому способствующих). Такие мотивы связаны с ростом, самосохра</w:t>
      </w:r>
      <w:r>
        <w:rPr>
          <w:snapToGrid w:val="0"/>
        </w:rPr>
        <w:softHyphen/>
        <w:t>нением и развитием организма. Это — производство продуктов питания, жилища, одежды и т.п. Функциональные мотивы удов</w:t>
      </w:r>
      <w:r>
        <w:rPr>
          <w:snapToGrid w:val="0"/>
        </w:rPr>
        <w:softHyphen/>
        <w:t>летворяются с помощью разного рода культурных форм актив</w:t>
      </w:r>
      <w:r>
        <w:rPr>
          <w:snapToGrid w:val="0"/>
        </w:rPr>
        <w:softHyphen/>
        <w:t xml:space="preserve">ности, например игр и занятий спортом. Материальные-побуждают человека к деятельности, направленной на создание предметов, непосредственно в виде продуктов, обслуживающих естественные потребности. </w:t>
      </w:r>
      <w:r>
        <w:rPr>
          <w:i/>
          <w:iCs/>
          <w:snapToGrid w:val="0"/>
        </w:rPr>
        <w:t>Социальные мотивы</w:t>
      </w:r>
      <w:r>
        <w:rPr>
          <w:snapToGrid w:val="0"/>
        </w:rPr>
        <w:t xml:space="preserve"> порождают раз</w:t>
      </w:r>
      <w:r>
        <w:rPr>
          <w:snapToGrid w:val="0"/>
        </w:rPr>
        <w:softHyphen/>
        <w:t>личные виды деятельности, направленные на то, чтобы занять определенное место в обществе, получить признание и уваже</w:t>
      </w:r>
      <w:r>
        <w:rPr>
          <w:snapToGrid w:val="0"/>
        </w:rPr>
        <w:softHyphen/>
        <w:t xml:space="preserve">ние со стороны окружающих людей. </w:t>
      </w:r>
      <w:r>
        <w:rPr>
          <w:i/>
          <w:iCs/>
          <w:snapToGrid w:val="0"/>
        </w:rPr>
        <w:t>Духовные мотивы</w:t>
      </w:r>
      <w:r>
        <w:rPr>
          <w:snapToGrid w:val="0"/>
        </w:rPr>
        <w:t xml:space="preserve"> лежат в основе тех видов деятельности, которые связаны с самосовер</w:t>
      </w:r>
      <w:r>
        <w:rPr>
          <w:snapToGrid w:val="0"/>
        </w:rPr>
        <w:softHyphen/>
        <w:t>шенствованием человека. Тип деятельности обычно определя</w:t>
      </w:r>
      <w:r>
        <w:rPr>
          <w:snapToGrid w:val="0"/>
        </w:rPr>
        <w:softHyphen/>
        <w:t>ется по ее доминирующему мотиву (доминирующему потому, что всякая человеческая деятельность полимотивирована, т.е. побуждается несколькими различными мотивами).</w:t>
      </w:r>
    </w:p>
    <w:p w14:paraId="043A734D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В качестве </w:t>
      </w:r>
      <w:r>
        <w:rPr>
          <w:i/>
          <w:iCs/>
          <w:snapToGrid w:val="0"/>
        </w:rPr>
        <w:t>цели деятельности</w:t>
      </w:r>
      <w:r>
        <w:rPr>
          <w:snapToGrid w:val="0"/>
        </w:rPr>
        <w:t xml:space="preserve"> выступает ее продукт. Он мо</w:t>
      </w:r>
      <w:r>
        <w:rPr>
          <w:snapToGrid w:val="0"/>
        </w:rPr>
        <w:softHyphen/>
        <w:t>жет представлять собой реальный физический предмет, созда</w:t>
      </w:r>
      <w:r>
        <w:rPr>
          <w:snapToGrid w:val="0"/>
        </w:rPr>
        <w:softHyphen/>
        <w:t>ваемый человеком, определенные знания, умения и навыки,</w:t>
      </w:r>
    </w:p>
    <w:p w14:paraId="5165F803" w14:textId="77777777" w:rsidR="00000000" w:rsidRDefault="00000000">
      <w:pPr>
        <w:pStyle w:val="Mystyle"/>
        <w:rPr>
          <w:i/>
          <w:iCs/>
          <w:snapToGrid w:val="0"/>
        </w:rPr>
      </w:pPr>
      <w:r>
        <w:rPr>
          <w:snapToGrid w:val="0"/>
        </w:rPr>
        <w:t>приобретаемые в ходе деятельности, творческий результат (мысль, идея, теория, произведение искусства</w:t>
      </w:r>
      <w:r>
        <w:rPr>
          <w:i/>
          <w:iCs/>
          <w:snapToGrid w:val="0"/>
        </w:rPr>
        <w:t>).</w:t>
      </w:r>
    </w:p>
    <w:p w14:paraId="4FE8626A" w14:textId="77777777" w:rsidR="00000000" w:rsidRDefault="00000000">
      <w:pPr>
        <w:pStyle w:val="Mystyle"/>
        <w:rPr>
          <w:snapToGrid w:val="0"/>
        </w:rPr>
      </w:pPr>
      <w:r>
        <w:rPr>
          <w:i/>
          <w:iCs/>
          <w:snapToGrid w:val="0"/>
        </w:rPr>
        <w:t>Цель деятельности</w:t>
      </w:r>
      <w:r>
        <w:rPr>
          <w:snapToGrid w:val="0"/>
        </w:rPr>
        <w:t xml:space="preserve"> не равнозначна ее мотиву, хотя иногда мотив и цель деятельности могут совпадать друг с другом. Раз</w:t>
      </w:r>
      <w:r>
        <w:rPr>
          <w:snapToGrid w:val="0"/>
        </w:rPr>
        <w:softHyphen/>
        <w:t>личные виды деятельности, имеющие одну и ту же цель (конеч</w:t>
      </w:r>
      <w:r>
        <w:rPr>
          <w:snapToGrid w:val="0"/>
        </w:rPr>
        <w:softHyphen/>
        <w:t>ный результат), могут побуждаться и поддерживаться различ</w:t>
      </w:r>
      <w:r>
        <w:rPr>
          <w:snapToGrid w:val="0"/>
        </w:rPr>
        <w:softHyphen/>
        <w:t>ными мотивами. Напротив, в основе ряда деятельностей с раз</w:t>
      </w:r>
      <w:r>
        <w:rPr>
          <w:snapToGrid w:val="0"/>
        </w:rPr>
        <w:softHyphen/>
        <w:t>ными конечными целями могут лежать одни и те же мотивы. Например, чтение книги для человека может выступить как сред</w:t>
      </w:r>
      <w:r>
        <w:rPr>
          <w:snapToGrid w:val="0"/>
        </w:rPr>
        <w:softHyphen/>
        <w:t>ство удовлетворения материальных (продемонстрировать зна</w:t>
      </w:r>
      <w:r>
        <w:rPr>
          <w:snapToGrid w:val="0"/>
        </w:rPr>
        <w:softHyphen/>
        <w:t>ния и за это получить высокооплачиваемую работу), социаль</w:t>
      </w:r>
      <w:r>
        <w:rPr>
          <w:snapToGrid w:val="0"/>
        </w:rPr>
        <w:softHyphen/>
        <w:t>ных (добиться их расположения), духовных (расширить свой кругозор, под</w:t>
      </w:r>
      <w:r>
        <w:rPr>
          <w:snapToGrid w:val="0"/>
        </w:rPr>
        <w:softHyphen/>
        <w:t>няться на более высокий уровень нравственного развития) по</w:t>
      </w:r>
      <w:r>
        <w:rPr>
          <w:snapToGrid w:val="0"/>
        </w:rPr>
        <w:softHyphen/>
        <w:t>требностей. Такие разные виды деятельности, как приобрете</w:t>
      </w:r>
      <w:r>
        <w:rPr>
          <w:snapToGrid w:val="0"/>
        </w:rPr>
        <w:softHyphen/>
        <w:t>ние модных, престижных вещей, чтение литературы, забота о внешнем виде, выработка умения себя вести, могут в конечном счете преследовать одну и ту же цель: добиться во что бы то ни стало чьего-либо расположения.</w:t>
      </w:r>
    </w:p>
    <w:p w14:paraId="21145680" w14:textId="77777777" w:rsidR="00000000" w:rsidRDefault="00000000">
      <w:pPr>
        <w:pStyle w:val="Mystyle"/>
        <w:rPr>
          <w:snapToGrid w:val="0"/>
        </w:rPr>
      </w:pPr>
      <w:r>
        <w:rPr>
          <w:i/>
          <w:iCs/>
          <w:snapToGrid w:val="0"/>
        </w:rPr>
        <w:t>Предметом деятельности</w:t>
      </w:r>
      <w:r>
        <w:rPr>
          <w:snapToGrid w:val="0"/>
        </w:rPr>
        <w:t xml:space="preserve"> называется то, с чем она непосред</w:t>
      </w:r>
      <w:r>
        <w:rPr>
          <w:snapToGrid w:val="0"/>
        </w:rPr>
        <w:softHyphen/>
        <w:t>ственно имеет дело. Так, например, предметом познавательной деятельности является всякого рода информация, предметом учебной деятельности — знания, умения и навыки, предметом трудовой деятельности — создаваемый материальный продукт.</w:t>
      </w:r>
    </w:p>
    <w:p w14:paraId="244725BF" w14:textId="77777777" w:rsidR="00000000" w:rsidRDefault="00000000">
      <w:pPr>
        <w:pStyle w:val="Mystyle"/>
        <w:rPr>
          <w:snapToGrid w:val="0"/>
        </w:rPr>
      </w:pPr>
      <w:r>
        <w:rPr>
          <w:i/>
          <w:iCs/>
          <w:snapToGrid w:val="0"/>
        </w:rPr>
        <w:t>Всякая деятельность имеет определенную структуру.</w:t>
      </w:r>
      <w:r>
        <w:rPr>
          <w:snapToGrid w:val="0"/>
        </w:rPr>
        <w:t xml:space="preserve"> В ней обычно выделяют действия и операции как основные составля</w:t>
      </w:r>
      <w:r>
        <w:rPr>
          <w:snapToGrid w:val="0"/>
        </w:rPr>
        <w:softHyphen/>
        <w:t xml:space="preserve">ющие деятельности. </w:t>
      </w:r>
      <w:r>
        <w:rPr>
          <w:i/>
          <w:iCs/>
          <w:snapToGrid w:val="0"/>
        </w:rPr>
        <w:t>Действием</w:t>
      </w:r>
      <w:r>
        <w:rPr>
          <w:snapToGrid w:val="0"/>
        </w:rPr>
        <w:t xml:space="preserve"> называют часть деятельности, имеющую вполне самостоятельную, осознанную человеком цель. Например, действием, включенным в структуру познаватель</w:t>
      </w:r>
      <w:r>
        <w:rPr>
          <w:snapToGrid w:val="0"/>
        </w:rPr>
        <w:softHyphen/>
        <w:t>ной деятельности, можно назвать получение книги, ее чтение;</w:t>
      </w:r>
    </w:p>
    <w:p w14:paraId="587FE188" w14:textId="77777777" w:rsidR="00000000" w:rsidRDefault="00000000">
      <w:pPr>
        <w:pStyle w:val="Mystyle"/>
        <w:rPr>
          <w:snapToGrid w:val="0"/>
        </w:rPr>
      </w:pPr>
      <w:r>
        <w:rPr>
          <w:i/>
          <w:iCs/>
          <w:snapToGrid w:val="0"/>
        </w:rPr>
        <w:lastRenderedPageBreak/>
        <w:t xml:space="preserve">Операцией </w:t>
      </w:r>
      <w:r>
        <w:rPr>
          <w:snapToGrid w:val="0"/>
        </w:rPr>
        <w:t>именуют способ осуществления действия. Сколько есть различных способов выполнения действия, столько можно выделить различных операций. Характер операции зависит от условий выполнения действия, от имеющихся у человека уме</w:t>
      </w:r>
      <w:r>
        <w:rPr>
          <w:snapToGrid w:val="0"/>
        </w:rPr>
        <w:softHyphen/>
        <w:t>ний и навыков, от наличных инструментов и средств осущест</w:t>
      </w:r>
      <w:r>
        <w:rPr>
          <w:snapToGrid w:val="0"/>
        </w:rPr>
        <w:softHyphen/>
        <w:t xml:space="preserve">вления действия. </w:t>
      </w:r>
    </w:p>
    <w:p w14:paraId="3CFC13BF" w14:textId="77777777" w:rsidR="00000000" w:rsidRDefault="00000000">
      <w:pPr>
        <w:pStyle w:val="Mystyle"/>
      </w:pPr>
      <w:r>
        <w:t>В качестве средств осуществления деятельности для человека выступают те инструменты, которыми он пользуется, выполняя те или  иные действия и операции. Развитие средств деятельно</w:t>
      </w:r>
      <w:r>
        <w:softHyphen/>
        <w:t>сти ведет к ее совершенствованию, в результате чего деятель</w:t>
      </w:r>
      <w:r>
        <w:softHyphen/>
        <w:t>ность становится более продуктивной и качественной.</w:t>
      </w:r>
    </w:p>
    <w:p w14:paraId="2D8E4B19" w14:textId="77777777" w:rsidR="00000000" w:rsidRDefault="00000000">
      <w:pPr>
        <w:pStyle w:val="Mystyle"/>
        <w:rPr>
          <w:snapToGrid w:val="0"/>
        </w:rPr>
      </w:pPr>
      <w:r>
        <w:rPr>
          <w:i/>
          <w:iCs/>
          <w:snapToGrid w:val="0"/>
        </w:rPr>
        <w:t xml:space="preserve">Мотивация </w:t>
      </w:r>
      <w:r>
        <w:rPr>
          <w:snapToGrid w:val="0"/>
        </w:rPr>
        <w:t>деятельности в ходе ее развития не остается неиз</w:t>
      </w:r>
      <w:r>
        <w:rPr>
          <w:snapToGrid w:val="0"/>
        </w:rPr>
        <w:softHyphen/>
        <w:t>менной. Так, например, у трудовой или творческой деятельности со временем могут появиться другие мотивы, а прежние отойти на второй план. Иногда действие, ранее включенное в состав де</w:t>
      </w:r>
      <w:r>
        <w:rPr>
          <w:snapToGrid w:val="0"/>
        </w:rPr>
        <w:softHyphen/>
        <w:t>ятельности, может выделиться из нее и приобрести самостоятель</w:t>
      </w:r>
      <w:r>
        <w:rPr>
          <w:snapToGrid w:val="0"/>
        </w:rPr>
        <w:softHyphen/>
        <w:t>ный статус, превратиться в деятельность с собственным мотивом. В этом случае мы отмечаем факт рождения новой деятельности.</w:t>
      </w:r>
    </w:p>
    <w:p w14:paraId="46E3C736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 возрастом по мере развития человека происходит измене</w:t>
      </w:r>
      <w:r>
        <w:rPr>
          <w:snapToGrid w:val="0"/>
        </w:rPr>
        <w:softHyphen/>
        <w:t>ние мотивации его деятельности. Если человек изменяется как личность, то мотивы его деятельности преобразуются. Прогрес</w:t>
      </w:r>
      <w:r>
        <w:rPr>
          <w:snapToGrid w:val="0"/>
        </w:rPr>
        <w:softHyphen/>
        <w:t xml:space="preserve">сивное развитие человека характеризуется движением мотивов </w:t>
      </w:r>
      <w:r>
        <w:rPr>
          <w:snapToGrid w:val="0"/>
          <w:lang w:val="en-US"/>
        </w:rPr>
        <w:t>в</w:t>
      </w:r>
      <w:r>
        <w:rPr>
          <w:snapToGrid w:val="0"/>
        </w:rPr>
        <w:t xml:space="preserve"> сторону их все большего одухотворения .</w:t>
      </w:r>
    </w:p>
    <w:p w14:paraId="2B5E473F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Всякая человеческая деятельность имеет </w:t>
      </w:r>
      <w:r>
        <w:rPr>
          <w:i/>
          <w:iCs/>
          <w:snapToGrid w:val="0"/>
        </w:rPr>
        <w:t>внешние и внут</w:t>
      </w:r>
      <w:r>
        <w:rPr>
          <w:i/>
          <w:iCs/>
          <w:snapToGrid w:val="0"/>
        </w:rPr>
        <w:softHyphen/>
        <w:t>ренние компоненты.</w:t>
      </w:r>
      <w:r>
        <w:rPr>
          <w:snapToGrid w:val="0"/>
        </w:rPr>
        <w:t xml:space="preserve"> К внутренним относятся анатомо-физиологические структуры и процессы, участвующие в управлении деятельностью со стороны центральной нервной системы, а так</w:t>
      </w:r>
      <w:r>
        <w:rPr>
          <w:snapToGrid w:val="0"/>
        </w:rPr>
        <w:softHyphen/>
        <w:t>же психологические процессы и состояния, включенные в регуляцию деятельности. К внешним компонентам можно отнести разнообразные движения, связанные с практическим выполнением деятельности.</w:t>
      </w:r>
    </w:p>
    <w:p w14:paraId="5AE0138D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Соотношение внутренних и внешних компонентов деятель</w:t>
      </w:r>
      <w:r>
        <w:rPr>
          <w:snapToGrid w:val="0"/>
        </w:rPr>
        <w:softHyphen/>
        <w:t>ности не является постоянным. По мере развития и преобразо</w:t>
      </w:r>
      <w:r>
        <w:rPr>
          <w:snapToGrid w:val="0"/>
        </w:rPr>
        <w:softHyphen/>
        <w:t xml:space="preserve">вания деятельности осуществляется систематический переход внешних компонентов во внутренние. </w:t>
      </w:r>
    </w:p>
    <w:p w14:paraId="615AF5FE" w14:textId="77777777" w:rsidR="00000000" w:rsidRDefault="00000000">
      <w:pPr>
        <w:pStyle w:val="Mystyle"/>
      </w:pPr>
      <w:r>
        <w:t>У современного человека имеется  множество различных видов деятельности, число которых примерно соответствует количеству его потребностей. Если обобщить и выделить основные виды деятельности, свойственные всем людям, то они будут соответствовать общим потребностям людей. Это- общение, игра, учение.</w:t>
      </w:r>
    </w:p>
    <w:p w14:paraId="799BEF15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Важнейшими компонентами любой человеческой деятельности выступают такие </w:t>
      </w:r>
      <w:r>
        <w:rPr>
          <w:i/>
          <w:iCs/>
          <w:snapToGrid w:val="0"/>
        </w:rPr>
        <w:t>психические процессы,</w:t>
      </w:r>
      <w:r>
        <w:rPr>
          <w:snapToGrid w:val="0"/>
        </w:rPr>
        <w:t xml:space="preserve"> как: восприятие, внимание, воображение, память, мышление, речь. Без участия психических процессов человеческая деятельность невозможна, они выступают как неотъемлемые внутренние компоненты.  Псих.  процессы не просто учавствуют в деятельности, они в ней развиваютсяи  и сами собой представляют особые виды деятельности.</w:t>
      </w:r>
    </w:p>
    <w:p w14:paraId="6E2FE25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Так, восприятие в процессе практической деятельности приобретает свои важнейшие психологические качества, в деятельности формируются ее основные виды: восприятие глубины, направления и скорости движения, времени и пространства.</w:t>
      </w:r>
    </w:p>
    <w:p w14:paraId="3E0B7BED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Воображение тоже связано с деятельностью, потому как человек не в состоянии представить или вообразить такое, что не выступало в опыте, не было условием или моментом какой-либо деятельности. Фактура воображения является  отражением, хоть и не буквальным, опыта человеческой деятельности.</w:t>
      </w:r>
    </w:p>
    <w:p w14:paraId="599DF5DC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 Один из основных процессов памяти - запоминание осуществляется в деятельности , и само оно представляет собой своего рода мнемоническую деятельность, которая содержит действия и операции, направленные на  подготовку материала к лучшему запоминанию(осмысление, структурирование, ассоциирование и др.).</w:t>
      </w:r>
    </w:p>
    <w:p w14:paraId="1BEDCCB2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lastRenderedPageBreak/>
        <w:t>Мышление в ряде своих случаев идентично практической деятельности ( так называемое “ручное”, или практическое мышление). В более развитых формах - образной и логической деятельности момент выступает в нем в виде внутренних, мыслительных действий и операций .</w:t>
      </w:r>
    </w:p>
    <w:p w14:paraId="0CD27EFE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Речь также представляет собой особого рода деятельность, так что часто, характеризуя ее, пользуются словосочетанием “речевая деятельность”</w:t>
      </w:r>
    </w:p>
    <w:p w14:paraId="025E7DD7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Также экспериментально было доказано, что внутренние, т.е. психические процессы по происхождению и структуре являются  деятельностями.  Доказано: всякая деятельность- это соединение внутренних и внешних, психических и поведенческих действий и операций.</w:t>
      </w:r>
    </w:p>
    <w:p w14:paraId="7E0E50FB" w14:textId="77777777" w:rsidR="00000000" w:rsidRDefault="00000000">
      <w:pPr>
        <w:pStyle w:val="Mystyle"/>
      </w:pPr>
    </w:p>
    <w:p w14:paraId="0645B004" w14:textId="77777777" w:rsidR="00000000" w:rsidRDefault="00000000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3A7E3330" w14:textId="77777777" w:rsidR="00000000" w:rsidRDefault="00000000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167E98F3" w14:textId="77777777" w:rsidR="001E00FA" w:rsidRDefault="001E00FA">
      <w:pPr>
        <w:pStyle w:val="Mystyle"/>
        <w:rPr>
          <w:lang w:val="en-US"/>
        </w:rPr>
      </w:pPr>
    </w:p>
    <w:sectPr w:rsidR="001E00FA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365327380">
    <w:abstractNumId w:val="2"/>
  </w:num>
  <w:num w:numId="2" w16cid:durableId="1832719709">
    <w:abstractNumId w:val="0"/>
  </w:num>
  <w:num w:numId="3" w16cid:durableId="948700245">
    <w:abstractNumId w:val="4"/>
  </w:num>
  <w:num w:numId="4" w16cid:durableId="1734158165">
    <w:abstractNumId w:val="1"/>
  </w:num>
  <w:num w:numId="5" w16cid:durableId="673919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7E"/>
    <w:rsid w:val="000477E2"/>
    <w:rsid w:val="001E00FA"/>
    <w:rsid w:val="00C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F2B81"/>
  <w14:defaultImageDpi w14:val="0"/>
  <w15:docId w15:val="{0C0FEAA4-4BE4-4C1F-80C6-23F402D0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1708</Words>
  <Characters>9740</Characters>
  <Application>Microsoft Office Word</Application>
  <DocSecurity>0</DocSecurity>
  <Lines>81</Lines>
  <Paragraphs>22</Paragraphs>
  <ScaleCrop>false</ScaleCrop>
  <Company>ГУУ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2025-11-01T12:44:00Z</dcterms:created>
  <dcterms:modified xsi:type="dcterms:W3CDTF">2025-11-01T12:44:00Z</dcterms:modified>
</cp:coreProperties>
</file>