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308E" w14:textId="77777777" w:rsidR="00000000" w:rsidRDefault="001C402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Психология политической деятельности</w:t>
      </w:r>
    </w:p>
    <w:p w14:paraId="6DDC60A5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является политическим в такой же мере, как биологическим, физиологическим, социальным и т.д. Вне политики человек рассматривается как </w:t>
      </w:r>
      <w:r>
        <w:rPr>
          <w:color w:val="000000"/>
          <w:sz w:val="24"/>
          <w:szCs w:val="24"/>
        </w:rPr>
        <w:t>оператор, член малой группы, коллектива, учащийся, пациент, клиент, испытуемый в процессе изучения и т.д. Политическим человек становится, когда он вступает в отношения с властью по поводу контроля своих доходов и расходов, своих гражданских прав и обязанн</w:t>
      </w:r>
      <w:r>
        <w:rPr>
          <w:color w:val="000000"/>
          <w:sz w:val="24"/>
          <w:szCs w:val="24"/>
        </w:rPr>
        <w:t xml:space="preserve">остей, свободы передвижения и свободы совести, когда он становится избирателем или избираемым. Каждый человек непременно осуществляет власть и как минимум повинуется власти, находясь в ее поле. </w:t>
      </w:r>
    </w:p>
    <w:p w14:paraId="3A748876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в политической психологии рассматривается в треугольн</w:t>
      </w:r>
      <w:r>
        <w:rPr>
          <w:color w:val="000000"/>
          <w:sz w:val="24"/>
          <w:szCs w:val="24"/>
        </w:rPr>
        <w:t>ике отношений "человек - политика - власть", как сознание рассматривается в треугольнике отношений "сознание - память - внимание". Известно, что внимание измеряется в тех же единицах, что и память, и при нарушениях внимания память пропадает, а сознание чел</w:t>
      </w:r>
      <w:r>
        <w:rPr>
          <w:color w:val="000000"/>
          <w:sz w:val="24"/>
          <w:szCs w:val="24"/>
        </w:rPr>
        <w:t>овека равно страдает при нарушениях как памяти, так и внимания. Подобным образом власть воспринимается, переживается в терминах политики; и политика не функционирует в отсутствие власти, также как и власть не реализуется в отсутствие политики, а человек не</w:t>
      </w:r>
      <w:r>
        <w:rPr>
          <w:color w:val="000000"/>
          <w:sz w:val="24"/>
          <w:szCs w:val="24"/>
        </w:rPr>
        <w:t xml:space="preserve"> может сохранить свои гражданские качества в отсутствие как власти, так и политики. Власть, как и внимание, - психологический механизм и, как внимание, не имеет своего содержания. Политика является содержанием власти, точно так же, как память является соде</w:t>
      </w:r>
      <w:r>
        <w:rPr>
          <w:color w:val="000000"/>
          <w:sz w:val="24"/>
          <w:szCs w:val="24"/>
        </w:rPr>
        <w:t xml:space="preserve">ржанием внимания. Таким образом, политический человек находится в сложной зависимости от власти и политики и поэтому весьма разнообразен. Он может иметь психолого-политические черты: </w:t>
      </w:r>
    </w:p>
    <w:p w14:paraId="23A3EDB6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"человека дополитического", когда он воспринимает власть как действие</w:t>
      </w:r>
      <w:r>
        <w:rPr>
          <w:color w:val="000000"/>
          <w:sz w:val="24"/>
          <w:szCs w:val="24"/>
        </w:rPr>
        <w:t xml:space="preserve"> естественной среды обитания и не интересуется политикой как законами ее функционирования; </w:t>
      </w:r>
    </w:p>
    <w:p w14:paraId="62E32699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"человека политического", когда он активно пытается вмешиваться в функционирование власти в своих интересах и интересуется политикой как конструкцией организации</w:t>
      </w:r>
      <w:r>
        <w:rPr>
          <w:color w:val="000000"/>
          <w:sz w:val="24"/>
          <w:szCs w:val="24"/>
        </w:rPr>
        <w:t xml:space="preserve"> власти. </w:t>
      </w:r>
    </w:p>
    <w:p w14:paraId="3F4CA05C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более полном описании различаются: 1) "человек дополитический без власти" - житель, по разным причинам повинующийся власти и поддерживающий функционирование ее механизмов и достижение ее результатов; 2) "человек политический без власти" - гражд</w:t>
      </w:r>
      <w:r>
        <w:rPr>
          <w:color w:val="000000"/>
          <w:sz w:val="24"/>
          <w:szCs w:val="24"/>
        </w:rPr>
        <w:t>анин, осознавший значение власти в его жизни, сформулировавший свое отношению к действующей власти и добивающийся внесения изменений в ее конструкцию; 3) "человек дополитический при власти" - криминальный авторитет, эксплуатирующий естественные законы влас</w:t>
      </w:r>
      <w:r>
        <w:rPr>
          <w:color w:val="000000"/>
          <w:sz w:val="24"/>
          <w:szCs w:val="24"/>
        </w:rPr>
        <w:t>ти как стихийного явления при благоприятном для него отсутствии политики в государстве; 4) "человек политический при власти" - государственный лидер, проектирующий и эксплуатирующий естественные законы власти при поддержке научных исследований механизмов у</w:t>
      </w:r>
      <w:r>
        <w:rPr>
          <w:color w:val="000000"/>
          <w:sz w:val="24"/>
          <w:szCs w:val="24"/>
        </w:rPr>
        <w:t xml:space="preserve">правления поведением общества. </w:t>
      </w:r>
    </w:p>
    <w:p w14:paraId="79B0CF05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Психолого-политические качества политического человека проявляются в политической активности, политическом поведении, политической работе и политической деятельности. Политическая активность является отражением целесообразно</w:t>
      </w:r>
      <w:r>
        <w:rPr>
          <w:color w:val="000000"/>
          <w:sz w:val="24"/>
          <w:szCs w:val="24"/>
        </w:rPr>
        <w:t>сти политики. Если реактивность -вынужденная реакция человека на действия политической власти, то активность - это психолого-политическое самодвижение гражданина (Г.В.Суходольский, 1988), возбуждаемое запаздывающими действиями власти. Вся психология полити</w:t>
      </w:r>
      <w:r>
        <w:rPr>
          <w:color w:val="000000"/>
          <w:sz w:val="24"/>
          <w:szCs w:val="24"/>
        </w:rPr>
        <w:t>ческой пропаганды, избирательных кампаний ориентирована на управление политической активностью населения. Политическая работа имеет в основе целеустремленность политики, которая демонстрируется наемными, оплачиваемыми лицами, структурами, объединениями суб</w:t>
      </w:r>
      <w:r>
        <w:rPr>
          <w:color w:val="000000"/>
          <w:sz w:val="24"/>
          <w:szCs w:val="24"/>
        </w:rPr>
        <w:t xml:space="preserve">ъектов политики в соответствии с их задачами, правами и обязанностями. Деятельность правительственных органов, армии и т.п. полностью подчинена достижению политических результатов. Политическое поведение регулируется целенаправленностью политики, </w:t>
      </w:r>
      <w:r>
        <w:rPr>
          <w:color w:val="000000"/>
          <w:sz w:val="24"/>
          <w:szCs w:val="24"/>
        </w:rPr>
        <w:lastRenderedPageBreak/>
        <w:t>соответст</w:t>
      </w:r>
      <w:r>
        <w:rPr>
          <w:color w:val="000000"/>
          <w:sz w:val="24"/>
          <w:szCs w:val="24"/>
        </w:rPr>
        <w:t xml:space="preserve">вующей социальной, экономической, национальной природе его носителя. Плоды политического поведения поддаются наблюдению, регистрации, измерению, оценке в форме политических документов, акций, экономических и социальных действий партий, лидеров и т.п. </w:t>
      </w:r>
    </w:p>
    <w:p w14:paraId="0F02FEB6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</w:t>
      </w:r>
      <w:r>
        <w:rPr>
          <w:color w:val="000000"/>
          <w:sz w:val="24"/>
          <w:szCs w:val="24"/>
        </w:rPr>
        <w:t>тическая деятельность появляется под влиянием сознательного целеполагания. Поэтому политика - профессиональная трудовая деятельность и, более того, деятельность научно-практическая. В той же мере она такая же научная дисциплина, как физика, математика, био</w:t>
      </w:r>
      <w:r>
        <w:rPr>
          <w:color w:val="000000"/>
          <w:sz w:val="24"/>
          <w:szCs w:val="24"/>
        </w:rPr>
        <w:t>логия, только ее предметом является власть, "психологическое поле власти", не менее природное, нежели поле гравитационное или магнитное. Политика - это борьба в первую очередь с неизвестностью законов организации и функционирования власти и только в послед</w:t>
      </w:r>
      <w:r>
        <w:rPr>
          <w:color w:val="000000"/>
          <w:sz w:val="24"/>
          <w:szCs w:val="24"/>
        </w:rPr>
        <w:t>нюю очередь -за власть между классами, группами, личностями. Системы власти в политике столь же стремительно устаревают, как, например, и системы энергообеспечения человечества, и требуют не менее фундаментальных научных открытий, чем атомная энергетика, и</w:t>
      </w:r>
      <w:r>
        <w:rPr>
          <w:color w:val="000000"/>
          <w:sz w:val="24"/>
          <w:szCs w:val="24"/>
        </w:rPr>
        <w:t xml:space="preserve"> т.п. Э.А-Поздняков (1993) поясняет это словами герцога де Рогана: "Нет ничего труднее, чем искусство политического управления: даже наиболее опытные в этой профессии в час своей смерти признавались, что они всегда считали себя в ней новичками. Причина это</w:t>
      </w:r>
      <w:r>
        <w:rPr>
          <w:color w:val="000000"/>
          <w:sz w:val="24"/>
          <w:szCs w:val="24"/>
        </w:rPr>
        <w:t xml:space="preserve">го в том, что невозможно сформулировать твердые и прочные правила управления государством, годные на все времена". </w:t>
      </w:r>
    </w:p>
    <w:p w14:paraId="00F24464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продуктом труда в политической деятельности является система власти, которая способна обеспечивать достаточный уровень жизнео</w:t>
      </w:r>
      <w:r>
        <w:rPr>
          <w:color w:val="000000"/>
          <w:sz w:val="24"/>
          <w:szCs w:val="24"/>
        </w:rPr>
        <w:t xml:space="preserve">беспечения общества. Систему жизнеобеспечения составляют элементы, регулирующие властными методами адаптацию общества к: </w:t>
      </w:r>
    </w:p>
    <w:p w14:paraId="6936739D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физической среде обитания (гелиоценоз), </w:t>
      </w:r>
    </w:p>
    <w:p w14:paraId="68FE2C38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геологическим условиям жизни (геоценоз), </w:t>
      </w:r>
    </w:p>
    <w:p w14:paraId="79F35202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биологическим факторам жизнедеятельности (</w:t>
      </w:r>
      <w:r>
        <w:rPr>
          <w:color w:val="000000"/>
          <w:sz w:val="24"/>
          <w:szCs w:val="24"/>
        </w:rPr>
        <w:t xml:space="preserve">биоценоз), </w:t>
      </w:r>
    </w:p>
    <w:p w14:paraId="069E05A0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психологическим возможностям населения (психоценоз), </w:t>
      </w:r>
    </w:p>
    <w:p w14:paraId="774A7801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политической системе власти (политопеноз), </w:t>
      </w:r>
    </w:p>
    <w:p w14:paraId="7EEAB6FF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техническим возможностям производства (техноценоз), </w:t>
      </w:r>
    </w:p>
    <w:p w14:paraId="0D7B3F90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уровню потребления (консоценоз), </w:t>
      </w:r>
    </w:p>
    <w:p w14:paraId="4C423295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состоянию культуры (культуроценоз). </w:t>
      </w:r>
    </w:p>
    <w:p w14:paraId="229B4B9B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</w:t>
      </w:r>
      <w:r>
        <w:rPr>
          <w:color w:val="000000"/>
          <w:sz w:val="24"/>
          <w:szCs w:val="24"/>
        </w:rPr>
        <w:t xml:space="preserve">ленные структуры создают совокупность физических, биологических, социальных условий, более или менее пригодных для жизни людей. </w:t>
      </w:r>
    </w:p>
    <w:p w14:paraId="3AB04C1B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 труда политики имеет стоимость, потому что в политической деятельности происходит расходование интеллектуальной энергии</w:t>
      </w:r>
      <w:r>
        <w:rPr>
          <w:color w:val="000000"/>
          <w:sz w:val="24"/>
          <w:szCs w:val="24"/>
        </w:rPr>
        <w:t xml:space="preserve">, воли, эмоций, характера и др. Расходование рабочей силы в политике осуществляется на запредельном уровне возможностей человека, часто приводя к стрессам, срывам, депрессиям, нередко к гибели политиков. Стоимость обнаруживается в процессе обмена продукта </w:t>
      </w:r>
      <w:r>
        <w:rPr>
          <w:color w:val="000000"/>
          <w:sz w:val="24"/>
          <w:szCs w:val="24"/>
        </w:rPr>
        <w:t xml:space="preserve">политической деятельности на широкую известность политиков, любовь и ненависть, которую они вызывают, комфортные условия, которыми обставляются их работа и жизнь. </w:t>
      </w:r>
    </w:p>
    <w:p w14:paraId="186476A3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 политической деятельности имеет потребительную стоимость. Она обнаруживается в матер</w:t>
      </w:r>
      <w:r>
        <w:rPr>
          <w:color w:val="000000"/>
          <w:sz w:val="24"/>
          <w:szCs w:val="24"/>
        </w:rPr>
        <w:t>иальной, вещественной и телесной форме: в столкновениях одних групп населения с другими из-за территории, воды, питания, в разорении одних стран и городов и расцвете других. Политический труд как производительная деятельность имеет свою цель, осуществляетс</w:t>
      </w:r>
      <w:r>
        <w:rPr>
          <w:color w:val="000000"/>
          <w:sz w:val="24"/>
          <w:szCs w:val="24"/>
        </w:rPr>
        <w:t xml:space="preserve">я определенными операциями, имеет собственный предмет, средства и результаты. </w:t>
      </w:r>
    </w:p>
    <w:p w14:paraId="612801FC" w14:textId="77777777" w:rsidR="00000000" w:rsidRDefault="001C402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Психологическое содержание труда в политике </w:t>
      </w:r>
    </w:p>
    <w:p w14:paraId="56E11848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Предметом труда в политике является состояние народа - психологическое, экономическое, социальное, демографическое и др. Специалисты</w:t>
      </w:r>
      <w:r>
        <w:rPr>
          <w:color w:val="000000"/>
          <w:sz w:val="24"/>
          <w:szCs w:val="24"/>
        </w:rPr>
        <w:t xml:space="preserve"> различных наук изучают состояние народа, применяя свои научные категории. Состояние народа изучают методами искусства, литературы, истории, экономики, дипломатии, философии, социологии и политологии. </w:t>
      </w:r>
    </w:p>
    <w:p w14:paraId="146D660A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политической психологии предмет труда политики харак</w:t>
      </w:r>
      <w:r>
        <w:rPr>
          <w:color w:val="000000"/>
          <w:sz w:val="24"/>
          <w:szCs w:val="24"/>
        </w:rPr>
        <w:t>теризуется психолого-политическими состояниями населения, начало изучению которых было положено трудами Н.Д. Левитова (1964), определившим состояние как целостную характеристику психической деятельности и поведения за некоторый период времени, показывающую</w:t>
      </w:r>
      <w:r>
        <w:rPr>
          <w:color w:val="000000"/>
          <w:sz w:val="24"/>
          <w:szCs w:val="24"/>
        </w:rPr>
        <w:t xml:space="preserve"> своеобразие протекания психических процессов в зависимости от отражаемых объектов и явлений действительности, предшествующего и предвосхищаемого состояний и психических свойств личности. Предметом труда в политической деятельности являются четыре группы п</w:t>
      </w:r>
      <w:r>
        <w:rPr>
          <w:color w:val="000000"/>
          <w:sz w:val="24"/>
          <w:szCs w:val="24"/>
        </w:rPr>
        <w:t xml:space="preserve">сихолого-политических состояний (терминология введена ВА.Ганзеном, 1985): </w:t>
      </w:r>
    </w:p>
    <w:p w14:paraId="43F045FB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группа эмоциональных состояний - реакции на меру удовлетворения потребностей организма в жизненных ресурсах (вызываемые влиянием материальных факторов внешней среды и организменн</w:t>
      </w:r>
      <w:r>
        <w:rPr>
          <w:color w:val="000000"/>
          <w:sz w:val="24"/>
          <w:szCs w:val="24"/>
        </w:rPr>
        <w:t xml:space="preserve">ых факторов внутренней среды - жажды, голода, гипоксии, сексуального напряжения, страха, ужаса, паники и др.); </w:t>
      </w:r>
    </w:p>
    <w:p w14:paraId="73B9786F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группа праксических состояний - реакции на объем расходования рабочей силы для достижения своих целей (возникающие в процессе трудовой деятел</w:t>
      </w:r>
      <w:r>
        <w:rPr>
          <w:color w:val="000000"/>
          <w:sz w:val="24"/>
          <w:szCs w:val="24"/>
        </w:rPr>
        <w:t xml:space="preserve">ьности - утомление, напряжение, монотонность, тревожность, стресс, функциональный комфорт, отсутствие мотивации, индифферентное состояние); </w:t>
      </w:r>
    </w:p>
    <w:p w14:paraId="2D4E3AC1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группа мотивапионных состояний - реакции на характер межличностных отношений в обществе между участниками полити</w:t>
      </w:r>
      <w:r>
        <w:rPr>
          <w:color w:val="000000"/>
          <w:sz w:val="24"/>
          <w:szCs w:val="24"/>
        </w:rPr>
        <w:t xml:space="preserve">ческого процесса (связанные с осознанием своей причастности, необходимости полезности всему обществу и конкретному человеку: атараксия и волнение, радость и горе, наслаждение и страдание, эйфория и гнев, экстаз и ярость и др.); </w:t>
      </w:r>
    </w:p>
    <w:p w14:paraId="2D30BE7A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группа гуманитарных сост</w:t>
      </w:r>
      <w:r>
        <w:rPr>
          <w:color w:val="000000"/>
          <w:sz w:val="24"/>
          <w:szCs w:val="24"/>
        </w:rPr>
        <w:t>ояний - реакции на качества политической информации, сопровождающие процесс познания политической картины мира. Эти психические состояния обусловлены потребностью в информации, в ее достоверности, полноте, организованности, конкретности, достаточности и т.</w:t>
      </w:r>
      <w:r>
        <w:rPr>
          <w:color w:val="000000"/>
          <w:sz w:val="24"/>
          <w:szCs w:val="24"/>
        </w:rPr>
        <w:t xml:space="preserve">п. </w:t>
      </w:r>
    </w:p>
    <w:p w14:paraId="42082949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труда в политике проявляется в сопряжении предмета труда (психического, экономического, социального состояния народа) с целеобразованием конкретной государственной политики, политики партий, лидеров и др. Осуществление такого сопряжения треб</w:t>
      </w:r>
      <w:r>
        <w:rPr>
          <w:color w:val="000000"/>
          <w:sz w:val="24"/>
          <w:szCs w:val="24"/>
        </w:rPr>
        <w:t xml:space="preserve">ует фундаментальных знаний, умений и навыков для научного формулирования целеполагания лидеров, целеустремленности народа, целенаправленности развития, целесообразности затрат человеческих сил и человеческого материала для достижения политической цели. </w:t>
      </w:r>
    </w:p>
    <w:p w14:paraId="4E249CA0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</w:rPr>
        <w:t>елеобразование власти имеет своим источником информацию, состоит из информации и представлено в виде информации: необходимой, системной, достаточной, конкретной и др. Причем информация является не столько средством регистрации, сколько средством прямого, к</w:t>
      </w:r>
      <w:r>
        <w:rPr>
          <w:color w:val="000000"/>
          <w:sz w:val="24"/>
          <w:szCs w:val="24"/>
        </w:rPr>
        <w:t>освенного, опосредованного воздействия на состояния людей. Как своими успехами политика обязана полноценной информационной подготовке, так и всеми своими неудачами политика обязана информационным ошибкам. Поиск, получение информации, ее обработка, принятие</w:t>
      </w:r>
      <w:r>
        <w:rPr>
          <w:color w:val="000000"/>
          <w:sz w:val="24"/>
          <w:szCs w:val="24"/>
        </w:rPr>
        <w:t xml:space="preserve"> решения и его исполнение - основа политического процесса. </w:t>
      </w:r>
    </w:p>
    <w:p w14:paraId="6D998E6C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взаимодействия политических идей и того, что называется человеческой природой, имеет сложные психологические закономерности, которые постигаются только наукой. Восприятие населением полити</w:t>
      </w:r>
      <w:r>
        <w:rPr>
          <w:color w:val="000000"/>
          <w:sz w:val="24"/>
          <w:szCs w:val="24"/>
        </w:rPr>
        <w:t xml:space="preserve">ческих проектов парадоксально, плохо прогнозируется с позиций здравого смысла, не объясняется формальной логикой. История </w:t>
      </w:r>
      <w:r>
        <w:rPr>
          <w:color w:val="000000"/>
          <w:sz w:val="24"/>
          <w:szCs w:val="24"/>
        </w:rPr>
        <w:lastRenderedPageBreak/>
        <w:t>хранит факты, когда население с восторгом поддерживало гибельные для себя политические проекты и отвергало спасительные преобразования</w:t>
      </w:r>
      <w:r>
        <w:rPr>
          <w:color w:val="000000"/>
          <w:sz w:val="24"/>
          <w:szCs w:val="24"/>
        </w:rPr>
        <w:t xml:space="preserve">. Распределение людей по социальным слоям, профессиям, доходу (расходование человеческой силы в этических свойствах конкретного полезного труда) является задачей чрезвычайной трудности. </w:t>
      </w:r>
    </w:p>
    <w:p w14:paraId="36F9BF71" w14:textId="77777777" w:rsidR="00000000" w:rsidRDefault="001C402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Психологические средства в политике </w:t>
      </w:r>
    </w:p>
    <w:p w14:paraId="263235C8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Средством труда в политике являю</w:t>
      </w:r>
      <w:r>
        <w:rPr>
          <w:color w:val="000000"/>
          <w:sz w:val="24"/>
          <w:szCs w:val="24"/>
        </w:rPr>
        <w:t>тся различные варианты воздействия на общество и государство. К средствам труда в политике относятся: интеллектуальная экспансия (распространение идеологии), правовое регулирование (изменение законодательства), экономическое принуждение (реформа системы до</w:t>
      </w:r>
      <w:r>
        <w:rPr>
          <w:color w:val="000000"/>
          <w:sz w:val="24"/>
          <w:szCs w:val="24"/>
        </w:rPr>
        <w:t xml:space="preserve">ходов и расходов) и физическое насилие (прямое подавление инакомыслящих). Политика выбирает между ними и их сочетаниями, потому что другие средства являются частными случаями вышеперечисленных. </w:t>
      </w:r>
    </w:p>
    <w:p w14:paraId="6F460A6D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 труда в политике. Выбор средств воздействия на предм</w:t>
      </w:r>
      <w:r>
        <w:rPr>
          <w:color w:val="000000"/>
          <w:sz w:val="24"/>
          <w:szCs w:val="24"/>
        </w:rPr>
        <w:t>ет труда (состояния людей) и применение к ним методов управления предполагают исключительно высокие характеристики для самого политика - обладание развитыми самоконтролем, саморегуляцией, самоуправлением и самовоспитанием. Решение политика о способе стимул</w:t>
      </w:r>
      <w:r>
        <w:rPr>
          <w:color w:val="000000"/>
          <w:sz w:val="24"/>
          <w:szCs w:val="24"/>
        </w:rPr>
        <w:t xml:space="preserve">ирования людей расходовать человеческую силу в "физиологическом смысле" - чрезвычайно ответственное решение. </w:t>
      </w:r>
    </w:p>
    <w:p w14:paraId="6D0AF074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Выбирая между средствами труда, политик рискует, как ни в одном другом виде трудовой деятельности. От ответственности его освобождает только успех</w:t>
      </w:r>
      <w:r>
        <w:rPr>
          <w:color w:val="000000"/>
          <w:sz w:val="24"/>
          <w:szCs w:val="24"/>
        </w:rPr>
        <w:t>, победа. В случае поражения его ждет или прекращение карьеры (политическая смерть), осуждение или террор (физическая смерть), запрет на профессию (профессиональная смерть), дискредитация в средствах массовой информации и исторической литературе (моральная</w:t>
      </w:r>
      <w:r>
        <w:rPr>
          <w:color w:val="000000"/>
          <w:sz w:val="24"/>
          <w:szCs w:val="24"/>
        </w:rPr>
        <w:t xml:space="preserve"> смерть). Выбор средств труда сопряжен с тяжелыми психологическими переживаниями, с исключительно трудными решениями. </w:t>
      </w:r>
    </w:p>
    <w:p w14:paraId="57B791E4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Технология сопряжения средств и предметов труда в политике - это психолого-политическая технология власти. Предназначение ее заключается </w:t>
      </w:r>
      <w:r>
        <w:rPr>
          <w:color w:val="000000"/>
          <w:sz w:val="24"/>
          <w:szCs w:val="24"/>
        </w:rPr>
        <w:t>в том, что в процессе сопряжения предмета труда политики (состояний общества) и средств труда политики (методов управления) необходимо общество удержать в состоянии психолого-политической стабильности. Если это не будет учитываться, контролироваться, регул</w:t>
      </w:r>
      <w:r>
        <w:rPr>
          <w:color w:val="000000"/>
          <w:sz w:val="24"/>
          <w:szCs w:val="24"/>
        </w:rPr>
        <w:t xml:space="preserve">ироваться властью, то возможны срывы политического процесса забастовками, отказами от уплаты налогов, бунтами, мятежами и пр., вплоть до революций. </w:t>
      </w:r>
    </w:p>
    <w:p w14:paraId="3864CC7E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Психолого-политическая стабильность общества формируется из политического безразличия или инициативы людей,</w:t>
      </w:r>
      <w:r>
        <w:rPr>
          <w:color w:val="000000"/>
          <w:sz w:val="24"/>
          <w:szCs w:val="24"/>
        </w:rPr>
        <w:t xml:space="preserve"> их консерватизма или радикализма, соперничества или адаптивности, творчества или иждивенчества. В совокупности эти параметры формируют: </w:t>
      </w:r>
    </w:p>
    <w:p w14:paraId="0E05D07F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предельную психологическую нагрузку общества, показывающую способность населения сохранять целесообразное политичес</w:t>
      </w:r>
      <w:r>
        <w:rPr>
          <w:color w:val="000000"/>
          <w:sz w:val="24"/>
          <w:szCs w:val="24"/>
        </w:rPr>
        <w:t>кое поведение (требующее предельного напряжения мышления, воли, эмоций) под возрастающим давлением социальной, экономической, правовой, физической жизни (снижение личной безопасности, покупательной способности, возможности обеспечивать себя своим трудом, п</w:t>
      </w:r>
      <w:r>
        <w:rPr>
          <w:color w:val="000000"/>
          <w:sz w:val="24"/>
          <w:szCs w:val="24"/>
        </w:rPr>
        <w:t xml:space="preserve">онимания происходящего вокруг); </w:t>
      </w:r>
    </w:p>
    <w:p w14:paraId="101C5FFF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психологическую устойчивость общества, оценивающую психологическую способность населения сохранять целенаправленность своего поведения в моменты "опрокидывающих" воздействий политического характера (стремительных изменен</w:t>
      </w:r>
      <w:r>
        <w:rPr>
          <w:color w:val="000000"/>
          <w:sz w:val="24"/>
          <w:szCs w:val="24"/>
        </w:rPr>
        <w:t xml:space="preserve">ий законодательства, уклада жизни, всей системы отношений в обществе, замены одних гражданских ценностей на другие). Психика играет роль более или менее тяжелого киля, сохраняющего нормальное эмоциональное, правовое и эмоциональное поведение населения; </w:t>
      </w:r>
    </w:p>
    <w:p w14:paraId="2B9B7488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 xml:space="preserve"> психологическую энергичность населения, измеряющую его способность поддерживать достаточно длительное время целеустремленность своего поведения (без </w:t>
      </w:r>
      <w:r>
        <w:rPr>
          <w:color w:val="000000"/>
          <w:sz w:val="24"/>
          <w:szCs w:val="24"/>
        </w:rPr>
        <w:lastRenderedPageBreak/>
        <w:t>снижения нормальной трудовой, личной, семейной жизни) в условиях разрушения системы жизнеобеспечения общес</w:t>
      </w:r>
      <w:r>
        <w:rPr>
          <w:color w:val="000000"/>
          <w:sz w:val="24"/>
          <w:szCs w:val="24"/>
        </w:rPr>
        <w:t>тва. И физическое, и психическое, и нравственное здоровье населения имеет свои конечные пределы. Политика вынуждена соизмерять свои планы с длительностью их осуществления, чтобы не исчерпать полностью запасы нервно-психической и физической энергии населени</w:t>
      </w:r>
      <w:r>
        <w:rPr>
          <w:color w:val="000000"/>
          <w:sz w:val="24"/>
          <w:szCs w:val="24"/>
        </w:rPr>
        <w:t xml:space="preserve">я; </w:t>
      </w:r>
    </w:p>
    <w:p w14:paraId="05D25668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психологическую управляемость людей, которая характеризует способность населения так быстро усваивать новое пелеполагание в своем поведении, чтобы успевать адаптироваться к инновационным изменениям политических целей и механизмов власти. Инерционнос</w:t>
      </w:r>
      <w:r>
        <w:rPr>
          <w:color w:val="000000"/>
          <w:sz w:val="24"/>
          <w:szCs w:val="24"/>
        </w:rPr>
        <w:t>ть целеполагания зависит от национальных традиций, социального состава населения, уровня культурного и образовательного развития, распределения людей по полу, возрасту, профессиям. Расчет психологической управляемости населения не менее важен, чем точное з</w:t>
      </w:r>
      <w:r>
        <w:rPr>
          <w:color w:val="000000"/>
          <w:sz w:val="24"/>
          <w:szCs w:val="24"/>
        </w:rPr>
        <w:t xml:space="preserve">нание радиуса циркуляции поворота океанского лайнера, который может вписаться в поворот, а может потерпеть аварию. </w:t>
      </w:r>
    </w:p>
    <w:p w14:paraId="714994D1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Политическая психология должна преодолеть или упрощение того, что является политической деятельностью, или унижение политики до уровня "гряз</w:t>
      </w:r>
      <w:r>
        <w:rPr>
          <w:color w:val="000000"/>
          <w:sz w:val="24"/>
          <w:szCs w:val="24"/>
        </w:rPr>
        <w:t>ного дела", которая сводится к околополитическому интриганству. В действительности, политическая деятельность относится к видам профессиональной трудовой деятельности высшего уровня сложности, направленной на обеспечение жизнеобеспечения общества. Незнание</w:t>
      </w:r>
      <w:r>
        <w:rPr>
          <w:color w:val="000000"/>
          <w:sz w:val="24"/>
          <w:szCs w:val="24"/>
        </w:rPr>
        <w:t xml:space="preserve"> этого или неспособность выполнять деятельность такого уровня приводит к инфильтрации в политику случайных людей или деградации лиц, неспособных ее выполнить. Введение строгих научных критериев оценки труда политиков - единственный способ вернуть политике </w:t>
      </w:r>
      <w:r>
        <w:rPr>
          <w:color w:val="000000"/>
          <w:sz w:val="24"/>
          <w:szCs w:val="24"/>
        </w:rPr>
        <w:t xml:space="preserve">и политикам их законное место в общественном сознании. </w:t>
      </w:r>
    </w:p>
    <w:p w14:paraId="2EDF093E" w14:textId="77777777" w:rsidR="00000000" w:rsidRDefault="001C402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D7257FB" w14:textId="77777777" w:rsidR="00000000" w:rsidRDefault="001C402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http://azps.ru</w:t>
        </w:r>
        <w:r>
          <w:rPr>
            <w:rStyle w:val="a3"/>
          </w:rPr>
          <w:t>/</w:t>
        </w:r>
      </w:hyperlink>
    </w:p>
    <w:p w14:paraId="66A60475" w14:textId="77777777" w:rsidR="001C4021" w:rsidRDefault="001C4021"/>
    <w:sectPr w:rsidR="001C402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70"/>
    <w:rsid w:val="001C4021"/>
    <w:rsid w:val="008C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84360"/>
  <w14:defaultImageDpi w14:val="0"/>
  <w15:docId w15:val="{1D9D9EF2-756B-46DC-9780-1F55BDC7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2385</Words>
  <Characters>13598</Characters>
  <Application>Microsoft Office Word</Application>
  <DocSecurity>0</DocSecurity>
  <Lines>113</Lines>
  <Paragraphs>31</Paragraphs>
  <ScaleCrop>false</ScaleCrop>
  <Company>PERSONAL COMPUTERS</Company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политической деятельности</dc:title>
  <dc:subject/>
  <dc:creator>USER</dc:creator>
  <cp:keywords/>
  <dc:description/>
  <cp:lastModifiedBy>Igor_Trofimov</cp:lastModifiedBy>
  <cp:revision>2</cp:revision>
  <dcterms:created xsi:type="dcterms:W3CDTF">2025-11-06T05:25:00Z</dcterms:created>
  <dcterms:modified xsi:type="dcterms:W3CDTF">2025-11-06T05:25:00Z</dcterms:modified>
</cp:coreProperties>
</file>