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63B9" w14:textId="77777777" w:rsidR="00000000" w:rsidRDefault="0051162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Теория "поля" Курта Левина</w:t>
      </w:r>
    </w:p>
    <w:p w14:paraId="6B7F79DC" w14:textId="77777777" w:rsidR="00000000" w:rsidRDefault="005116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 немецкого психолога К.Левина (1890-1947) сложилась под влиянием успехов точных наук – физики, математики. Начало века ознаменовалось открытиями в физике по</w:t>
      </w:r>
      <w:r>
        <w:rPr>
          <w:color w:val="000000"/>
          <w:sz w:val="24"/>
          <w:szCs w:val="24"/>
        </w:rPr>
        <w:t>ля, атомной физике, биологии. Заинтересовавшись в университете психологией, Левин пытался и в эту науку внести точность и строгость эксперимента, сделав ее объективной и экспериментальной. В 1914 году Левин получил докторскую степень. Получив приглашение п</w:t>
      </w:r>
      <w:r>
        <w:rPr>
          <w:color w:val="000000"/>
          <w:sz w:val="24"/>
          <w:szCs w:val="24"/>
        </w:rPr>
        <w:t>реподавать психологию в Психологическом институте Берлинского университета, он сближается с Коффкой, Келером и Вертгеймером, основателями гештальт-психологии. Близость их позиций связана как с общими взглядами на природу психического, так и с попытками в к</w:t>
      </w:r>
      <w:r>
        <w:rPr>
          <w:color w:val="000000"/>
          <w:sz w:val="24"/>
          <w:szCs w:val="24"/>
        </w:rPr>
        <w:t>ачестве объективной основы экспериментальной психологии выбрать физическую науку. Однако в отличие от своих коллег Левин сосредоточивается не на исследовании когнитивных процессов, а на, изучении личности человека. После эмиграции в США Левин преподает в С</w:t>
      </w:r>
      <w:r>
        <w:rPr>
          <w:color w:val="000000"/>
          <w:sz w:val="24"/>
          <w:szCs w:val="24"/>
        </w:rPr>
        <w:t xml:space="preserve">тенфордском и Корнельском университетах. В этот период он занимается главным образом проблемами социальной психологии и в 1945 году возглавляет исследовательский центр групповой динамики при Массачусетском технологическом институте. </w:t>
      </w:r>
    </w:p>
    <w:p w14:paraId="1472DBF8" w14:textId="77777777" w:rsidR="00000000" w:rsidRDefault="005116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Свою теорию личности Л</w:t>
      </w:r>
      <w:r>
        <w:rPr>
          <w:color w:val="000000"/>
          <w:sz w:val="24"/>
          <w:szCs w:val="24"/>
        </w:rPr>
        <w:t>евин разрабатывал в русле гештальт-психологии, дав ей название "теория психологического поля". Он исходил из того, что личность живет и развивается в психологическом поле окружающих ее предметов, каждый из которых имеет определенный заряд (валентность). Эк</w:t>
      </w:r>
      <w:r>
        <w:rPr>
          <w:color w:val="000000"/>
          <w:sz w:val="24"/>
          <w:szCs w:val="24"/>
        </w:rPr>
        <w:t>сперименты Левина доказывали, что для каждого человека эта валентность имеет свой знак, хотя в то же время существуют такие предметы, которые для всех имеют одинаково притягательную или отталкивающую силу. Воздействуя на человека, предметы вызывают в нем п</w:t>
      </w:r>
      <w:r>
        <w:rPr>
          <w:color w:val="000000"/>
          <w:sz w:val="24"/>
          <w:szCs w:val="24"/>
        </w:rPr>
        <w:t xml:space="preserve">отребности, которые Левин рассматривал как своего рода энергетические заряды, вызывающие напряжение человека. В этом состоянии человек стремится к разрядке, т.е. удовлетворению потребности. </w:t>
      </w:r>
    </w:p>
    <w:p w14:paraId="156D7411" w14:textId="77777777" w:rsidR="00000000" w:rsidRDefault="005116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Левин различал два рода потребностей – биологические и социальные</w:t>
      </w:r>
      <w:r>
        <w:rPr>
          <w:color w:val="000000"/>
          <w:sz w:val="24"/>
          <w:szCs w:val="24"/>
        </w:rPr>
        <w:t xml:space="preserve"> (квазипотребности). </w:t>
      </w:r>
    </w:p>
    <w:p w14:paraId="230A61C8" w14:textId="77777777" w:rsidR="00000000" w:rsidRDefault="005116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Потребности в структуре личности не изолированы, они находятся в связи друг с другом, в определенной иерархии. При этом те квазипотребности, которые связаны между собой, могут обмениваться находящейся в них энергией. Этот процесс Леви</w:t>
      </w:r>
      <w:r>
        <w:rPr>
          <w:color w:val="000000"/>
          <w:sz w:val="24"/>
          <w:szCs w:val="24"/>
        </w:rPr>
        <w:t>н называл коммуникацией заряженных систем. Возможность коммуникации, с его точки зрения, ценна тем, что делает поведение человека более гибким, позволяет ему разрешать конфликты, преодолевать раз личные барьеры и находить удовлетворительный вы ход из сложн</w:t>
      </w:r>
      <w:r>
        <w:rPr>
          <w:color w:val="000000"/>
          <w:sz w:val="24"/>
          <w:szCs w:val="24"/>
        </w:rPr>
        <w:t>ых ситуаций. Эта гибкость достигается благодаря сложной системе замещающих действий, которые формируются на основе связанных, коммуницирующих между собой потребностей. Таким образом, человек не привязан к определенному действию или способу решения ситуации</w:t>
      </w:r>
      <w:r>
        <w:rPr>
          <w:color w:val="000000"/>
          <w:sz w:val="24"/>
          <w:szCs w:val="24"/>
        </w:rPr>
        <w:t xml:space="preserve">, но может менять их, разряжая возникшее у него напряжение. Это расширяет его адаптационные возможности. </w:t>
      </w:r>
    </w:p>
    <w:p w14:paraId="6055F292" w14:textId="77777777" w:rsidR="00000000" w:rsidRDefault="005116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одном из исследований Левина детей просили выполнить определенное задание, например, помочь взрослому помыть посуду или убрать комнату. В качестве н</w:t>
      </w:r>
      <w:r>
        <w:rPr>
          <w:color w:val="000000"/>
          <w:sz w:val="24"/>
          <w:szCs w:val="24"/>
        </w:rPr>
        <w:t xml:space="preserve">аграды ребенок получал какой-то приз, значимый для него. Поэтому все дети дорожили возможностью выполнить задание. В контрольном эксперименте взрослый приглашал ребенка помочь ему, но в тот момент, когда ребенок приходил, оказывалось, что кто-то уже помыл </w:t>
      </w:r>
      <w:r>
        <w:rPr>
          <w:color w:val="000000"/>
          <w:sz w:val="24"/>
          <w:szCs w:val="24"/>
        </w:rPr>
        <w:t xml:space="preserve">всю по суду. Дети, как правило, расстраивались, особенно в том случае, если им говорили, что их опередил кто-то из сверстников. Частыми были и агрессивные высказывания в адрес возможных конкурентов. В этот момент экспериментатор предлагал выполнить другое </w:t>
      </w:r>
      <w:r>
        <w:rPr>
          <w:color w:val="000000"/>
          <w:sz w:val="24"/>
          <w:szCs w:val="24"/>
        </w:rPr>
        <w:t xml:space="preserve">задание, подразумевая, что оно тоже значимо. Большинство детей мгновенно переключалось. Происходила разрядка обиды и агрессии в новом виде деятельности. Однако некоторые дети не могли быстро сформировать новую потребность и </w:t>
      </w:r>
      <w:r>
        <w:rPr>
          <w:color w:val="000000"/>
          <w:sz w:val="24"/>
          <w:szCs w:val="24"/>
        </w:rPr>
        <w:lastRenderedPageBreak/>
        <w:t>приспособиться к новой ситуации,</w:t>
      </w:r>
      <w:r>
        <w:rPr>
          <w:color w:val="000000"/>
          <w:sz w:val="24"/>
          <w:szCs w:val="24"/>
        </w:rPr>
        <w:t xml:space="preserve"> а потому их тревожность и агрессивность увеличивались. </w:t>
      </w:r>
    </w:p>
    <w:p w14:paraId="5C47BEBA" w14:textId="77777777" w:rsidR="00000000" w:rsidRDefault="005116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Левин приходит к мнению, что не только неврозы, но и особенности когнитивных процессов (такие феномены, как сохранение, забывание) связаны с разрядкой или напряжением потребностей. </w:t>
      </w:r>
    </w:p>
    <w:p w14:paraId="476CD0CB" w14:textId="77777777" w:rsidR="00000000" w:rsidRDefault="005116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Исследования Леви</w:t>
      </w:r>
      <w:r>
        <w:rPr>
          <w:color w:val="000000"/>
          <w:sz w:val="24"/>
          <w:szCs w:val="24"/>
        </w:rPr>
        <w:t>на доказывали, что не только существующая в данный момент ситуация, но и ее предвосхищение, предметы, существующие только в сознании человека, могут определять его деятельность. Наличие таких идеальных мотивов поведения дает возможность человеку преодолеть</w:t>
      </w:r>
      <w:r>
        <w:rPr>
          <w:color w:val="000000"/>
          <w:sz w:val="24"/>
          <w:szCs w:val="24"/>
        </w:rPr>
        <w:t xml:space="preserve"> непосредственное влияние поля, окружающих предметов, "встать над полем", как писал Левин. Такое поведение он называл волевым, в отличие от полевого, которое возникает под влиянием непосредственного сиюминутного окружения. Таким образом, Левин приходит к в</w:t>
      </w:r>
      <w:r>
        <w:rPr>
          <w:color w:val="000000"/>
          <w:sz w:val="24"/>
          <w:szCs w:val="24"/>
        </w:rPr>
        <w:t xml:space="preserve">ажному для него понятию временной перспективы, которая определяет поведение человека в жизненном пространстве и является основой целостного восприятия себя, своего прошлого и будущего. </w:t>
      </w:r>
    </w:p>
    <w:p w14:paraId="3492D2D0" w14:textId="77777777" w:rsidR="00000000" w:rsidRDefault="005116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Появление временнóй перспективы дает возможность преодолеть давление о</w:t>
      </w:r>
      <w:r>
        <w:rPr>
          <w:color w:val="000000"/>
          <w:sz w:val="24"/>
          <w:szCs w:val="24"/>
        </w:rPr>
        <w:t>кружающего поля, что особенно важно в тех случаях, когда человек находится в ситуации выбора. Демонстрируя трудность для маленького ребенка преодолеть сильное давление поля, Левин провел несколько экспериментов, которые вошли в его фильм "Хана садится на к</w:t>
      </w:r>
      <w:r>
        <w:rPr>
          <w:color w:val="000000"/>
          <w:sz w:val="24"/>
          <w:szCs w:val="24"/>
        </w:rPr>
        <w:t xml:space="preserve">амень". В нем, в частности, был заснят сюжет о девочке, которая не могла отвести взгляд от понравившегося ей предмета, и это мешало ей достать его, так как нужно было повернуться к нему спиной. </w:t>
      </w:r>
    </w:p>
    <w:p w14:paraId="7FAE51F2" w14:textId="77777777" w:rsidR="00000000" w:rsidRDefault="005116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Большое значение для формирования личности ребенка имеет сист</w:t>
      </w:r>
      <w:r>
        <w:rPr>
          <w:color w:val="000000"/>
          <w:sz w:val="24"/>
          <w:szCs w:val="24"/>
        </w:rPr>
        <w:t>ема воспитательных приемов, в частности наказаний и поощрений. Левин считал, что при наказании за невыполнение неприятного для ребенка поступка дети попадают в ситуацию фрустрации, так как находятся между двумя барьерами (предметами с отрицательной валентн</w:t>
      </w:r>
      <w:r>
        <w:rPr>
          <w:color w:val="000000"/>
          <w:sz w:val="24"/>
          <w:szCs w:val="24"/>
        </w:rPr>
        <w:t>остью). Для того чтобы произошла разрядка, ребенок может или принять наказание, или выполнить неприятное задание. Однако намного легче для него постараться выйти из поля (пусть даже в идеальном плане, в плане фантазии). Поэтому система наказаний, с точки з</w:t>
      </w:r>
      <w:r>
        <w:rPr>
          <w:color w:val="000000"/>
          <w:sz w:val="24"/>
          <w:szCs w:val="24"/>
        </w:rPr>
        <w:t>рения Левина, не способствует раз витию волевого поведения, но только увеличивает напряженность и агрессивность детей. Более позитивна система поощрений, так как в этом случае за барьером, т. е. за предметом с отрицательной валентностью, следует предмет, в</w:t>
      </w:r>
      <w:r>
        <w:rPr>
          <w:color w:val="000000"/>
          <w:sz w:val="24"/>
          <w:szCs w:val="24"/>
        </w:rPr>
        <w:t xml:space="preserve">ызывающий положительные эмоции. Однако оптимальной является система, при которой детям дается возможность выстроить временную перспективу с тем, чтобы снять барьеры данного поля. </w:t>
      </w:r>
    </w:p>
    <w:p w14:paraId="5D8AAFB1" w14:textId="77777777" w:rsidR="00000000" w:rsidRDefault="005116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Левин создал серию интересных психологических методик. Первую из них подсказ</w:t>
      </w:r>
      <w:r>
        <w:rPr>
          <w:color w:val="000000"/>
          <w:sz w:val="24"/>
          <w:szCs w:val="24"/>
        </w:rPr>
        <w:t>ало наблюдение в одном из берлинских ресторанов за поведением официанта, который хорошо помнил сумму, причитавшуюся с посетителей, но сразу же забывал ее, после того как счет был оплачен. Полагая, что в данном случае цифры удерживаются в памяти благодаря "</w:t>
      </w:r>
      <w:r>
        <w:rPr>
          <w:color w:val="000000"/>
          <w:sz w:val="24"/>
          <w:szCs w:val="24"/>
        </w:rPr>
        <w:t>системе напряжения" и исчезают с ее разрядкой, Левин предложил своей ученице Б.В.Зейгарник экспериментально исследовать различия в запоминании незавершенных (когда "система напряжения" сохраняется) и завершенных действий. Эксперименты подтвердили левиновск</w:t>
      </w:r>
      <w:r>
        <w:rPr>
          <w:color w:val="000000"/>
          <w:sz w:val="24"/>
          <w:szCs w:val="24"/>
        </w:rPr>
        <w:t xml:space="preserve">ий прогноз. Первые запоминались приблизительно в два раза лучше.* Был изучен также ряд других феноменов. Все они объяснялись исходя из общего постулата о динамике напряжения в психологическом поле. </w:t>
      </w:r>
    </w:p>
    <w:p w14:paraId="2C830007" w14:textId="77777777" w:rsidR="00000000" w:rsidRDefault="005116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Установленная зависимость приобрела в психологии извест</w:t>
      </w:r>
      <w:r>
        <w:rPr>
          <w:color w:val="000000"/>
          <w:sz w:val="24"/>
          <w:szCs w:val="24"/>
        </w:rPr>
        <w:t xml:space="preserve">ность как "эффект Зейгарник" (или "коэффициент Зейгарник" выражающий отношение завершенных действий к незавершенным). Изучению этого эффекта посвящена большая литература. </w:t>
      </w:r>
    </w:p>
    <w:p w14:paraId="38A4E782" w14:textId="77777777" w:rsidR="00000000" w:rsidRDefault="005116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Принцип разрядки мотивационного напряжения объединял многие психологические школы. О</w:t>
      </w:r>
      <w:r>
        <w:rPr>
          <w:color w:val="000000"/>
          <w:sz w:val="24"/>
          <w:szCs w:val="24"/>
        </w:rPr>
        <w:t xml:space="preserve">н лежал в основе и бихевиористской концепции, и психоанализа Фрейда с его представлением о присущем каждому организму "квантуме" – стремящейся рас сеяться психической энергии. </w:t>
      </w:r>
    </w:p>
    <w:p w14:paraId="29522D56" w14:textId="77777777" w:rsidR="00000000" w:rsidRDefault="005116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Левиновский подход отличало два момента. Во-первых, он перешел от представления</w:t>
      </w:r>
      <w:r>
        <w:rPr>
          <w:color w:val="000000"/>
          <w:sz w:val="24"/>
          <w:szCs w:val="24"/>
        </w:rPr>
        <w:t xml:space="preserve"> о том, что энергия мотива замкнута в пределах организма, к представлению о системе "организм-среда". Индивид и его окружение выступили в виде нераздельного динамического целого. Во-вторых, в противовес трактовке мотивации как биологически предопределенной</w:t>
      </w:r>
      <w:r>
        <w:rPr>
          <w:color w:val="000000"/>
          <w:sz w:val="24"/>
          <w:szCs w:val="24"/>
        </w:rPr>
        <w:t xml:space="preserve"> константы, Левин полагал, что мотивационное напряжение может быть создано как самим индивидом, так и другими людьми (например, экспериментатором, который предлагает индивиду выполнить задание). Тем самым за мотивацией признавался собственно психологически</w:t>
      </w:r>
      <w:r>
        <w:rPr>
          <w:color w:val="000000"/>
          <w:sz w:val="24"/>
          <w:szCs w:val="24"/>
        </w:rPr>
        <w:t xml:space="preserve">й статус. Она не сводилась более к биологическим потребностям, удовлетворив которые организм исчерпывает свой мотивационный потенциал. </w:t>
      </w:r>
    </w:p>
    <w:p w14:paraId="50A1FE2E" w14:textId="77777777" w:rsidR="00000000" w:rsidRDefault="005116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открыло путь к новым методикам изучения мотивации, в частности уровня притязаний личности, определяемого по степени </w:t>
      </w:r>
      <w:r>
        <w:rPr>
          <w:color w:val="000000"/>
          <w:sz w:val="24"/>
          <w:szCs w:val="24"/>
        </w:rPr>
        <w:t>трудности цели, к которой она стремится. Уровень притязаний устанавливался самим испытуемым, принимающим решение взяться за задачу другой степени трудности, чем уже выполненная им (за которую он получил от экспериментатора соответствующую оценку). По его р</w:t>
      </w:r>
      <w:r>
        <w:rPr>
          <w:color w:val="000000"/>
          <w:sz w:val="24"/>
          <w:szCs w:val="24"/>
        </w:rPr>
        <w:t>еакции на успех или неуспех, связанный с выполнением новой задачи и последующими выборами (когда он выбирает либо еще более трудные, либо, напротив, более легкие задачи), определяется динамика уровня притязаний. Эти опыты позволили подвергнуть эксперимента</w:t>
      </w:r>
      <w:r>
        <w:rPr>
          <w:color w:val="000000"/>
          <w:sz w:val="24"/>
          <w:szCs w:val="24"/>
        </w:rPr>
        <w:t xml:space="preserve">льному анализу ряд важных психологических феноменов: принятие решения, реакцию на успех и неуспех, поведение в конфликт ной ситуации. </w:t>
      </w:r>
    </w:p>
    <w:p w14:paraId="71A0FE8E" w14:textId="77777777" w:rsidR="00000000" w:rsidRDefault="005116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Левин показал необходимость не только целостно го, но и адекватного понимания себя человеком. Открытие им таких понятий, </w:t>
      </w:r>
      <w:r>
        <w:rPr>
          <w:color w:val="000000"/>
          <w:sz w:val="24"/>
          <w:szCs w:val="24"/>
        </w:rPr>
        <w:t>как уровень притязаний и "аффект неадекватности", который проявляется при попытках доказать человеку неправильность его представлений о себе, сыграло огромную роль в психологии личности, в понимании причин отклоняющегося поведения. Левин подчеркивал, что о</w:t>
      </w:r>
      <w:r>
        <w:rPr>
          <w:color w:val="000000"/>
          <w:sz w:val="24"/>
          <w:szCs w:val="24"/>
        </w:rPr>
        <w:t xml:space="preserve">трицательное влияние на поведение имеет и завышенный, и заниженный уровень притязаний, так как и в том, и в другом случае нарушается возможность установления устойчивого равновесия со средой. </w:t>
      </w:r>
    </w:p>
    <w:p w14:paraId="4852713E" w14:textId="77777777" w:rsidR="00000000" w:rsidRDefault="005116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временней перспективы и уровня притязаний во многом сб</w:t>
      </w:r>
      <w:r>
        <w:rPr>
          <w:color w:val="000000"/>
          <w:sz w:val="24"/>
          <w:szCs w:val="24"/>
        </w:rPr>
        <w:t>лижает Девица с Адлером и с гуманистической психологией, которые также пришли к мысли о важности сохранения целостной личности, о необходимости осознания человеком структуры своей личности. Сходство этих концепций, к которым пришли ученые разных школ и нап</w:t>
      </w:r>
      <w:r>
        <w:rPr>
          <w:color w:val="000000"/>
          <w:sz w:val="24"/>
          <w:szCs w:val="24"/>
        </w:rPr>
        <w:t>равлений, говорит об актуальности данной проблемы, – о том, что, осознав влияние бессознательного на поведение, человечество приходит к мысли о необходимости провести границу между человеком и другими живыми существами, понять не только причины его агресси</w:t>
      </w:r>
      <w:r>
        <w:rPr>
          <w:color w:val="000000"/>
          <w:sz w:val="24"/>
          <w:szCs w:val="24"/>
        </w:rPr>
        <w:t>вности, жестокости, сладострастия (которые великолепно объяснил и психоанализ), но и основы его нравственности, доброты, культуры. Большое значение имело и стремление в новом мире, после второй мировой войны, показавшей хрупкость человека, преодолеть склад</w:t>
      </w:r>
      <w:r>
        <w:rPr>
          <w:color w:val="000000"/>
          <w:sz w:val="24"/>
          <w:szCs w:val="24"/>
        </w:rPr>
        <w:t xml:space="preserve">ывавшееся ощущение взаимозаменяемости людей, доказать, что люди – целостные уникальные системы, что каждый человек несет в себе свой внутренний мир. </w:t>
      </w:r>
    </w:p>
    <w:p w14:paraId="1DCF217B" w14:textId="77777777" w:rsidR="00000000" w:rsidRDefault="005116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Свои теоретические взгляды Левин изложил в книгах "Динамическая теория личности" (1935) и "Принципы тополо</w:t>
      </w:r>
      <w:r>
        <w:rPr>
          <w:color w:val="000000"/>
          <w:sz w:val="24"/>
          <w:szCs w:val="24"/>
        </w:rPr>
        <w:t xml:space="preserve">гической психологии" (1936). Эти книги вышли в Соединенных Штатах, где у Левина сложилась новая исследовательская программа, отразившая актуальные социальные запросы. От анализа мотивации поведения индивида, одиноко перемещающегося в своем психологическом </w:t>
      </w:r>
      <w:r>
        <w:rPr>
          <w:color w:val="000000"/>
          <w:sz w:val="24"/>
          <w:szCs w:val="24"/>
        </w:rPr>
        <w:t>пространстве, Левин переходит к исследованию группы, перенося на этот новый объект свои прежние схемы. Он становится инициатором разработки направления, названного "групповой динамикой". Теперь уже группа трактуется как динамическое целое, как особая систе</w:t>
      </w:r>
      <w:r>
        <w:rPr>
          <w:color w:val="000000"/>
          <w:sz w:val="24"/>
          <w:szCs w:val="24"/>
        </w:rPr>
        <w:t xml:space="preserve">ма, компоненты которой (входящие в группу индивиды) сплачиваются под действием различных сил. "Сущность группы, – отмечал Левин, – не сходство или различие ее членов, а их взаимозависимость. Группа может быть охарактеризована как "динамическое целое". Это </w:t>
      </w:r>
      <w:r>
        <w:rPr>
          <w:color w:val="000000"/>
          <w:sz w:val="24"/>
          <w:szCs w:val="24"/>
        </w:rPr>
        <w:t xml:space="preserve">означает, что изменения в состоянии одной части изменяют состояния любой другой. Степень взаимозависимости членов группы варьирует от несвязной массы к компактному единству". </w:t>
      </w:r>
    </w:p>
    <w:p w14:paraId="2E4429E0" w14:textId="77777777" w:rsidR="00000000" w:rsidRDefault="005116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США Левин занимался и проблемами групповой дифференциации, типологией стилей о</w:t>
      </w:r>
      <w:r>
        <w:rPr>
          <w:color w:val="000000"/>
          <w:sz w:val="24"/>
          <w:szCs w:val="24"/>
        </w:rPr>
        <w:t>бщения. Ему принадлежит описание наиболее распространенных стилей общения (демократический, авторитарный, попустительский), а также исследование условий, способствующих выделению в группах лидеров, звезд и отверженных. Эти исследования Левина явились основ</w:t>
      </w:r>
      <w:r>
        <w:rPr>
          <w:color w:val="000000"/>
          <w:sz w:val="24"/>
          <w:szCs w:val="24"/>
        </w:rPr>
        <w:t xml:space="preserve">ой целого направления в социальной психологии. </w:t>
      </w:r>
    </w:p>
    <w:p w14:paraId="08074714" w14:textId="77777777" w:rsidR="00000000" w:rsidRDefault="005116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К.Левин стал создателем новых областей как в психологии личности, так и в социальной психологии.</w:t>
      </w:r>
    </w:p>
    <w:p w14:paraId="1A3E6F6F" w14:textId="77777777" w:rsidR="00000000" w:rsidRDefault="0051162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6845AC65" w14:textId="77777777" w:rsidR="0051162B" w:rsidRDefault="0051162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М.Г.Ярошевский. Теория "поля" Курта Левина</w:t>
      </w:r>
    </w:p>
    <w:sectPr w:rsidR="0051162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0B7E"/>
    <w:multiLevelType w:val="hybridMultilevel"/>
    <w:tmpl w:val="0AB8712A"/>
    <w:lvl w:ilvl="0" w:tplc="CD223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79CA9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47E76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49668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16A4C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93A06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F524B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8F66E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526D0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370169AE"/>
    <w:multiLevelType w:val="hybridMultilevel"/>
    <w:tmpl w:val="195C49E6"/>
    <w:lvl w:ilvl="0" w:tplc="897E2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8A3D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363B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4A95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C87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044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70B3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AE21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222A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03"/>
    <w:rsid w:val="0051162B"/>
    <w:rsid w:val="00A6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C4995"/>
  <w14:defaultImageDpi w14:val="0"/>
  <w15:docId w15:val="{E74A7D76-A6C4-46C8-92AA-94B4F15A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jc w:val="center"/>
      <w:outlineLvl w:val="1"/>
    </w:pPr>
    <w:rPr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jc w:val="center"/>
      <w:outlineLvl w:val="2"/>
    </w:pPr>
    <w:rPr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styleId="a3">
    <w:name w:val="Hyperlink"/>
    <w:basedOn w:val="a0"/>
    <w:uiPriority w:val="99"/>
    <w:rPr>
      <w:color w:val="auto"/>
      <w:u w:val="none"/>
      <w:effect w:val="none"/>
    </w:rPr>
  </w:style>
  <w:style w:type="character" w:styleId="a4">
    <w:name w:val="FollowedHyperlink"/>
    <w:basedOn w:val="a0"/>
    <w:uiPriority w:val="99"/>
    <w:rPr>
      <w:color w:val="auto"/>
      <w:u w:val="none"/>
      <w:effect w:val="none"/>
    </w:rPr>
  </w:style>
  <w:style w:type="paragraph" w:customStyle="1" w:styleId="censm">
    <w:name w:val="censm"/>
    <w:basedOn w:val="a"/>
    <w:uiPriority w:val="99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fn">
    <w:name w:val="fn"/>
    <w:basedOn w:val="a"/>
    <w:uiPriority w:val="99"/>
    <w:pPr>
      <w:spacing w:before="100" w:beforeAutospacing="1" w:after="100" w:afterAutospacing="1"/>
      <w:ind w:left="720"/>
    </w:pPr>
    <w:rPr>
      <w:sz w:val="22"/>
      <w:szCs w:val="22"/>
    </w:rPr>
  </w:style>
  <w:style w:type="paragraph" w:customStyle="1" w:styleId="sm">
    <w:name w:val="sm"/>
    <w:basedOn w:val="a"/>
    <w:uiPriority w:val="99"/>
    <w:pPr>
      <w:spacing w:before="100" w:beforeAutospacing="1" w:after="100" w:afterAutospacing="1"/>
    </w:pPr>
    <w:rPr>
      <w:sz w:val="22"/>
      <w:szCs w:val="22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1818</Words>
  <Characters>10368</Characters>
  <Application>Microsoft Office Word</Application>
  <DocSecurity>0</DocSecurity>
  <Lines>86</Lines>
  <Paragraphs>24</Paragraphs>
  <ScaleCrop>false</ScaleCrop>
  <Company>PERSONAL COMPUTERS</Company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Теория "поля" Курта Левина</dc:title>
  <dc:subject/>
  <dc:creator>USER</dc:creator>
  <cp:keywords/>
  <dc:description/>
  <cp:lastModifiedBy>Igor_Trofimov</cp:lastModifiedBy>
  <cp:revision>2</cp:revision>
  <dcterms:created xsi:type="dcterms:W3CDTF">2025-11-05T07:49:00Z</dcterms:created>
  <dcterms:modified xsi:type="dcterms:W3CDTF">2025-11-05T07:49:00Z</dcterms:modified>
</cp:coreProperties>
</file>