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A0" w:rsidRPr="00233400" w:rsidRDefault="00233400" w:rsidP="00233400">
      <w:pPr>
        <w:rPr>
          <w:b/>
          <w:bCs/>
          <w:color w:val="auto"/>
        </w:rPr>
      </w:pPr>
      <w:r>
        <w:rPr>
          <w:b/>
          <w:bCs/>
          <w:color w:val="auto"/>
        </w:rPr>
        <w:t>5.</w:t>
      </w:r>
      <w:r w:rsidR="00F40BA0" w:rsidRPr="00233400">
        <w:rPr>
          <w:b/>
          <w:bCs/>
          <w:color w:val="auto"/>
        </w:rPr>
        <w:t xml:space="preserve">Нефротический синдром – </w:t>
      </w:r>
      <w:proofErr w:type="spellStart"/>
      <w:r w:rsidR="00F40BA0" w:rsidRPr="00233400">
        <w:rPr>
          <w:bCs/>
          <w:color w:val="auto"/>
        </w:rPr>
        <w:t>симптомокомплекс</w:t>
      </w:r>
      <w:proofErr w:type="spellEnd"/>
      <w:r w:rsidR="00F40BA0" w:rsidRPr="00233400">
        <w:rPr>
          <w:bCs/>
          <w:color w:val="auto"/>
        </w:rPr>
        <w:t>, характеризующийся массивной протеинурией (более 3 г белка/сутки), </w:t>
      </w:r>
      <w:proofErr w:type="spellStart"/>
      <w:r w:rsidR="00F40BA0" w:rsidRPr="00233400">
        <w:rPr>
          <w:bCs/>
          <w:color w:val="auto"/>
        </w:rPr>
        <w:t>гип</w:t>
      </w:r>
      <w:proofErr w:type="gramStart"/>
      <w:r w:rsidR="00F40BA0" w:rsidRPr="00233400">
        <w:rPr>
          <w:bCs/>
          <w:color w:val="auto"/>
        </w:rPr>
        <w:t>о</w:t>
      </w:r>
      <w:proofErr w:type="spellEnd"/>
      <w:r w:rsidR="00F40BA0" w:rsidRPr="00233400">
        <w:rPr>
          <w:bCs/>
          <w:color w:val="auto"/>
        </w:rPr>
        <w:t>-</w:t>
      </w:r>
      <w:proofErr w:type="gramEnd"/>
      <w:r w:rsidR="00F40BA0" w:rsidRPr="00233400">
        <w:rPr>
          <w:bCs/>
          <w:color w:val="auto"/>
        </w:rPr>
        <w:t xml:space="preserve"> и </w:t>
      </w:r>
      <w:proofErr w:type="spellStart"/>
      <w:r w:rsidR="00F40BA0" w:rsidRPr="00233400">
        <w:rPr>
          <w:bCs/>
          <w:color w:val="auto"/>
        </w:rPr>
        <w:t>диспротеинемией</w:t>
      </w:r>
      <w:proofErr w:type="spellEnd"/>
      <w:r w:rsidR="00F40BA0" w:rsidRPr="00233400">
        <w:rPr>
          <w:bCs/>
          <w:color w:val="auto"/>
        </w:rPr>
        <w:t xml:space="preserve">, </w:t>
      </w:r>
      <w:proofErr w:type="spellStart"/>
      <w:r w:rsidR="00F40BA0" w:rsidRPr="00233400">
        <w:rPr>
          <w:bCs/>
          <w:color w:val="auto"/>
        </w:rPr>
        <w:t>гиперлипидемией</w:t>
      </w:r>
      <w:proofErr w:type="spellEnd"/>
      <w:r w:rsidR="00F40BA0" w:rsidRPr="00233400">
        <w:rPr>
          <w:bCs/>
          <w:color w:val="auto"/>
        </w:rPr>
        <w:t xml:space="preserve">, </w:t>
      </w:r>
      <w:proofErr w:type="spellStart"/>
      <w:r w:rsidR="00F40BA0" w:rsidRPr="00233400">
        <w:rPr>
          <w:bCs/>
          <w:color w:val="auto"/>
        </w:rPr>
        <w:t>гиперхолестеринемией</w:t>
      </w:r>
      <w:proofErr w:type="spellEnd"/>
      <w:r w:rsidR="00F40BA0" w:rsidRPr="00233400">
        <w:rPr>
          <w:bCs/>
          <w:color w:val="auto"/>
        </w:rPr>
        <w:t>, распространенными отеками</w:t>
      </w:r>
    </w:p>
    <w:p w:rsidR="007E15ED" w:rsidRPr="00233400" w:rsidRDefault="00F2037C" w:rsidP="00233400">
      <w:pPr>
        <w:rPr>
          <w:color w:val="auto"/>
        </w:rPr>
      </w:pPr>
      <w:r w:rsidRPr="00233400">
        <w:rPr>
          <w:b/>
          <w:bCs/>
          <w:color w:val="auto"/>
        </w:rPr>
        <w:t>По этиологии </w:t>
      </w:r>
      <w:r w:rsidRPr="00233400">
        <w:rPr>
          <w:color w:val="auto"/>
        </w:rPr>
        <w:t xml:space="preserve">различают первичный и вторичный нефротический синдром. </w:t>
      </w:r>
    </w:p>
    <w:p w:rsidR="00F40BA0" w:rsidRPr="00233400" w:rsidRDefault="00F2037C" w:rsidP="00233400">
      <w:pPr>
        <w:rPr>
          <w:color w:val="auto"/>
        </w:rPr>
      </w:pPr>
      <w:r w:rsidRPr="00233400">
        <w:rPr>
          <w:color w:val="auto"/>
        </w:rPr>
        <w:t>Причиной развития </w:t>
      </w:r>
      <w:r w:rsidRPr="00233400">
        <w:rPr>
          <w:b/>
          <w:bCs/>
          <w:color w:val="auto"/>
        </w:rPr>
        <w:t>первичного нефротического синдрома </w:t>
      </w:r>
      <w:r w:rsidRPr="00233400">
        <w:rPr>
          <w:color w:val="auto"/>
        </w:rPr>
        <w:t>являются первично</w:t>
      </w:r>
      <w:r w:rsidR="00F40BA0" w:rsidRPr="00233400">
        <w:rPr>
          <w:color w:val="auto"/>
        </w:rPr>
        <w:t xml:space="preserve"> возникающие заболевания почек </w:t>
      </w:r>
    </w:p>
    <w:p w:rsidR="00F40BA0" w:rsidRPr="00233400" w:rsidRDefault="00F2037C" w:rsidP="00513F4C">
      <w:pPr>
        <w:pStyle w:val="a3"/>
        <w:numPr>
          <w:ilvl w:val="0"/>
          <w:numId w:val="2"/>
        </w:numPr>
        <w:ind w:left="426"/>
        <w:rPr>
          <w:color w:val="auto"/>
        </w:rPr>
      </w:pPr>
      <w:proofErr w:type="spellStart"/>
      <w:r w:rsidRPr="00233400">
        <w:rPr>
          <w:color w:val="auto"/>
        </w:rPr>
        <w:t>гломерулопатия</w:t>
      </w:r>
      <w:proofErr w:type="spellEnd"/>
      <w:r w:rsidRPr="00233400">
        <w:rPr>
          <w:color w:val="auto"/>
        </w:rPr>
        <w:t xml:space="preserve"> с минимальными изменениями в виде слияния малых ножек </w:t>
      </w:r>
      <w:proofErr w:type="spellStart"/>
      <w:r w:rsidRPr="00233400">
        <w:rPr>
          <w:color w:val="auto"/>
        </w:rPr>
        <w:t>подоцитов</w:t>
      </w:r>
      <w:proofErr w:type="spellEnd"/>
      <w:r w:rsidRPr="00233400">
        <w:rPr>
          <w:color w:val="auto"/>
        </w:rPr>
        <w:t xml:space="preserve"> (липоидный нефроз), </w:t>
      </w:r>
    </w:p>
    <w:p w:rsidR="00F40BA0" w:rsidRPr="00233400" w:rsidRDefault="00F2037C" w:rsidP="00513F4C">
      <w:pPr>
        <w:pStyle w:val="a3"/>
        <w:numPr>
          <w:ilvl w:val="0"/>
          <w:numId w:val="2"/>
        </w:numPr>
        <w:ind w:left="426"/>
        <w:rPr>
          <w:color w:val="auto"/>
        </w:rPr>
      </w:pPr>
      <w:r w:rsidRPr="00233400">
        <w:rPr>
          <w:color w:val="auto"/>
        </w:rPr>
        <w:t xml:space="preserve">мембранозный </w:t>
      </w:r>
      <w:proofErr w:type="spellStart"/>
      <w:r w:rsidRPr="00233400">
        <w:rPr>
          <w:color w:val="auto"/>
        </w:rPr>
        <w:t>гломерулонефрит</w:t>
      </w:r>
      <w:proofErr w:type="spellEnd"/>
      <w:r w:rsidR="007E15ED" w:rsidRPr="00233400">
        <w:rPr>
          <w:color w:val="auto"/>
        </w:rPr>
        <w:t xml:space="preserve">, </w:t>
      </w:r>
    </w:p>
    <w:p w:rsidR="00F2037C" w:rsidRPr="00233400" w:rsidRDefault="00F2037C" w:rsidP="00513F4C">
      <w:pPr>
        <w:pStyle w:val="a3"/>
        <w:numPr>
          <w:ilvl w:val="0"/>
          <w:numId w:val="2"/>
        </w:numPr>
        <w:ind w:left="426"/>
        <w:rPr>
          <w:color w:val="auto"/>
        </w:rPr>
      </w:pPr>
      <w:proofErr w:type="spellStart"/>
      <w:r w:rsidRPr="00233400">
        <w:rPr>
          <w:color w:val="auto"/>
        </w:rPr>
        <w:t>мембранозно-</w:t>
      </w:r>
      <w:r w:rsidR="007E15ED" w:rsidRPr="00233400">
        <w:rPr>
          <w:color w:val="auto"/>
        </w:rPr>
        <w:t>п</w:t>
      </w:r>
      <w:r w:rsidR="00F40BA0" w:rsidRPr="00233400">
        <w:rPr>
          <w:color w:val="auto"/>
        </w:rPr>
        <w:t>ролиферативный</w:t>
      </w:r>
      <w:proofErr w:type="spellEnd"/>
      <w:r w:rsidR="00F40BA0" w:rsidRPr="00233400">
        <w:rPr>
          <w:color w:val="auto"/>
        </w:rPr>
        <w:t xml:space="preserve"> </w:t>
      </w:r>
      <w:proofErr w:type="spellStart"/>
      <w:r w:rsidR="00F40BA0" w:rsidRPr="00233400">
        <w:rPr>
          <w:color w:val="auto"/>
        </w:rPr>
        <w:t>гломерулонефрит</w:t>
      </w:r>
      <w:proofErr w:type="spellEnd"/>
    </w:p>
    <w:tbl>
      <w:tblPr>
        <w:tblW w:w="125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585"/>
      </w:tblGrid>
      <w:tr w:rsidR="00F2037C" w:rsidRPr="00233400" w:rsidTr="00F2037C">
        <w:trPr>
          <w:tblCellSpacing w:w="0" w:type="dxa"/>
        </w:trPr>
        <w:tc>
          <w:tcPr>
            <w:tcW w:w="0" w:type="auto"/>
            <w:vAlign w:val="center"/>
            <w:hideMark/>
          </w:tcPr>
          <w:p w:rsidR="00F2037C" w:rsidRPr="00233400" w:rsidRDefault="00F2037C" w:rsidP="00233400">
            <w:pPr>
              <w:rPr>
                <w:color w:val="auto"/>
              </w:rPr>
            </w:pPr>
          </w:p>
        </w:tc>
      </w:tr>
    </w:tbl>
    <w:p w:rsidR="007E15ED" w:rsidRPr="00233400" w:rsidRDefault="00F2037C" w:rsidP="00233400">
      <w:pPr>
        <w:rPr>
          <w:color w:val="auto"/>
        </w:rPr>
      </w:pPr>
      <w:r w:rsidRPr="00233400">
        <w:rPr>
          <w:b/>
          <w:bCs/>
          <w:color w:val="auto"/>
        </w:rPr>
        <w:t>Вторичный нефротический синдром </w:t>
      </w:r>
      <w:r w:rsidRPr="00233400">
        <w:rPr>
          <w:color w:val="auto"/>
        </w:rPr>
        <w:t xml:space="preserve">возникает при многих заболеваниях, в основном системного характера, при которых почки поражаются вторично. 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 xml:space="preserve">сахарный диабет (диабетическая нефропатия), 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 xml:space="preserve">амилоидоз, 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>злокачественные опухоли,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 xml:space="preserve">коллагенозы (системная красная волчанка, склеродермия, ревматизм, узелковый периартериит), хронические инфекционные процессы в организме, 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>паразитарные заболевания</w:t>
      </w:r>
      <w:r w:rsidR="007E15ED" w:rsidRPr="00233400">
        <w:rPr>
          <w:color w:val="auto"/>
        </w:rPr>
        <w:t xml:space="preserve"> (токсоплазмоз)</w:t>
      </w:r>
    </w:p>
    <w:p w:rsidR="007E15ED" w:rsidRPr="00233400" w:rsidRDefault="00F2037C" w:rsidP="00513F4C">
      <w:pPr>
        <w:pStyle w:val="a3"/>
        <w:numPr>
          <w:ilvl w:val="0"/>
          <w:numId w:val="1"/>
        </w:numPr>
        <w:ind w:left="284" w:hanging="284"/>
        <w:rPr>
          <w:color w:val="auto"/>
        </w:rPr>
      </w:pPr>
      <w:r w:rsidRPr="00233400">
        <w:rPr>
          <w:color w:val="auto"/>
        </w:rPr>
        <w:t xml:space="preserve">аллергические заболевания (сывороточная болезнь и др.). </w:t>
      </w:r>
    </w:p>
    <w:p w:rsidR="007E15ED" w:rsidRPr="00233400" w:rsidRDefault="007E15ED" w:rsidP="00233400">
      <w:pPr>
        <w:rPr>
          <w:color w:val="auto"/>
        </w:rPr>
      </w:pPr>
    </w:p>
    <w:p w:rsidR="00F2037C" w:rsidRPr="00233400" w:rsidRDefault="00F2037C" w:rsidP="00233400">
      <w:pPr>
        <w:rPr>
          <w:color w:val="auto"/>
        </w:rPr>
      </w:pPr>
      <w:r w:rsidRPr="00233400">
        <w:rPr>
          <w:color w:val="auto"/>
        </w:rPr>
        <w:t>Кроме этого вторичный нефротический синдром возникает при интоксикациях (ртуть, ви</w:t>
      </w:r>
      <w:r w:rsidR="00D4476E" w:rsidRPr="00233400">
        <w:rPr>
          <w:color w:val="auto"/>
        </w:rPr>
        <w:t xml:space="preserve">смут, </w:t>
      </w:r>
      <w:proofErr w:type="spellStart"/>
      <w:r w:rsidR="00D4476E" w:rsidRPr="00233400">
        <w:rPr>
          <w:color w:val="auto"/>
        </w:rPr>
        <w:t>пенициламин</w:t>
      </w:r>
      <w:proofErr w:type="spellEnd"/>
      <w:r w:rsidR="00D4476E" w:rsidRPr="00233400">
        <w:rPr>
          <w:color w:val="auto"/>
        </w:rPr>
        <w:t>, яды насекомых и змей)</w:t>
      </w:r>
      <w:r w:rsidRPr="00233400">
        <w:rPr>
          <w:color w:val="auto"/>
        </w:rPr>
        <w:t xml:space="preserve"> </w:t>
      </w:r>
      <w:r w:rsidR="007E15ED" w:rsidRPr="00233400">
        <w:rPr>
          <w:color w:val="auto"/>
        </w:rPr>
        <w:t>и</w:t>
      </w:r>
      <w:r w:rsidRPr="00233400">
        <w:rPr>
          <w:color w:val="auto"/>
        </w:rPr>
        <w:t xml:space="preserve"> тромбозе почечных сосудов</w:t>
      </w:r>
    </w:p>
    <w:p w:rsidR="007E0FE7" w:rsidRPr="00233400" w:rsidRDefault="007E0FE7" w:rsidP="00233400">
      <w:pPr>
        <w:rPr>
          <w:color w:val="auto"/>
        </w:rPr>
      </w:pPr>
    </w:p>
    <w:p w:rsidR="00263C20" w:rsidRPr="00233400" w:rsidRDefault="00263C20" w:rsidP="00233400">
      <w:pPr>
        <w:rPr>
          <w:b/>
          <w:color w:val="auto"/>
        </w:rPr>
      </w:pPr>
      <w:r w:rsidRPr="00233400">
        <w:rPr>
          <w:b/>
          <w:color w:val="auto"/>
        </w:rPr>
        <w:t>Патогенез</w:t>
      </w:r>
    </w:p>
    <w:p w:rsidR="00A403EA" w:rsidRPr="00233400" w:rsidRDefault="00F40BA0" w:rsidP="00233400">
      <w:pPr>
        <w:rPr>
          <w:color w:val="auto"/>
        </w:rPr>
      </w:pPr>
      <w:r w:rsidRPr="00233400">
        <w:rPr>
          <w:color w:val="auto"/>
        </w:rPr>
        <w:t xml:space="preserve">Во всех случаях нефротического синдрома имеет место повышенная проницаемость базальной мембраны </w:t>
      </w:r>
      <w:r w:rsidR="00A403EA" w:rsidRPr="00233400">
        <w:rPr>
          <w:color w:val="auto"/>
        </w:rPr>
        <w:t xml:space="preserve">капилляров клубочков для белка, из-за повреждающего действия откладывающихся на них иммунных комплексов, а также </w:t>
      </w:r>
      <w:proofErr w:type="spellStart"/>
      <w:r w:rsidR="00A403EA" w:rsidRPr="00233400">
        <w:rPr>
          <w:color w:val="auto"/>
        </w:rPr>
        <w:t>лизосомальных</w:t>
      </w:r>
      <w:proofErr w:type="spellEnd"/>
      <w:r w:rsidR="00A403EA" w:rsidRPr="00233400">
        <w:rPr>
          <w:color w:val="auto"/>
        </w:rPr>
        <w:t xml:space="preserve"> ферментов и активных форм кислорода, выделяемых нейтрофилами и моноцитами.</w:t>
      </w:r>
    </w:p>
    <w:p w:rsidR="006C11D0" w:rsidRPr="00233400" w:rsidRDefault="00A403EA" w:rsidP="00233400">
      <w:pPr>
        <w:rPr>
          <w:color w:val="auto"/>
        </w:rPr>
      </w:pPr>
      <w:r w:rsidRPr="00233400">
        <w:rPr>
          <w:color w:val="auto"/>
        </w:rPr>
        <w:t xml:space="preserve">При нефротическом синдроме с </w:t>
      </w:r>
      <w:r w:rsidRPr="00233400">
        <w:rPr>
          <w:i/>
          <w:color w:val="auto"/>
        </w:rPr>
        <w:t>минимальными изменениями</w:t>
      </w:r>
      <w:r w:rsidRPr="00233400">
        <w:rPr>
          <w:color w:val="auto"/>
        </w:rPr>
        <w:t xml:space="preserve"> повышение клубочковой проницаемости связано с уменьшением постоянного электрического заряда стенки капиллярных петель, что обусловлено исчезновением из нее </w:t>
      </w:r>
      <w:proofErr w:type="spellStart"/>
      <w:r w:rsidRPr="00233400">
        <w:rPr>
          <w:color w:val="auto"/>
        </w:rPr>
        <w:t>сиалопротеида</w:t>
      </w:r>
      <w:proofErr w:type="spellEnd"/>
      <w:r w:rsidRPr="00233400">
        <w:rPr>
          <w:color w:val="auto"/>
        </w:rPr>
        <w:t>, в норме тонким слоем покрывающего эндотелий</w:t>
      </w:r>
      <w:r w:rsidR="006C11D0" w:rsidRPr="00233400">
        <w:rPr>
          <w:color w:val="auto"/>
        </w:rPr>
        <w:t>.</w:t>
      </w:r>
      <w:r w:rsidRPr="00233400">
        <w:rPr>
          <w:color w:val="auto"/>
        </w:rPr>
        <w:t xml:space="preserve"> </w:t>
      </w:r>
    </w:p>
    <w:p w:rsidR="006C11D0" w:rsidRPr="00233400" w:rsidRDefault="006C11D0" w:rsidP="00233400">
      <w:pPr>
        <w:rPr>
          <w:color w:val="auto"/>
        </w:rPr>
      </w:pPr>
      <w:r w:rsidRPr="00233400">
        <w:rPr>
          <w:color w:val="auto"/>
        </w:rPr>
        <w:t xml:space="preserve">При любом механизме повреждения происходит повышенное поступление белков плазмы крови, преимущественно альбуминов, в клубочковый фильтрат, и развивается резко выраженная протеинурия (более 3 г белка/сутки, в отдельных случаях - до 50 г белка/сутки). </w:t>
      </w:r>
    </w:p>
    <w:p w:rsidR="00F40BA0" w:rsidRPr="00233400" w:rsidRDefault="00F51BA5" w:rsidP="00233400">
      <w:pPr>
        <w:rPr>
          <w:color w:val="auto"/>
        </w:rPr>
      </w:pPr>
      <w:r w:rsidRPr="00233400">
        <w:rPr>
          <w:b/>
          <w:bCs/>
          <w:color w:val="auto"/>
        </w:rPr>
        <w:t>Из-за нее могут развиваться отеки:</w:t>
      </w:r>
    </w:p>
    <w:p w:rsidR="006C11D0" w:rsidRPr="00233400" w:rsidRDefault="006C11D0" w:rsidP="00233400">
      <w:pPr>
        <w:rPr>
          <w:color w:val="auto"/>
        </w:rPr>
      </w:pPr>
      <w:r w:rsidRPr="00233400">
        <w:rPr>
          <w:noProof/>
          <w:color w:val="auto"/>
          <w:lang w:eastAsia="ru-RU"/>
        </w:rPr>
        <w:drawing>
          <wp:inline distT="0" distB="0" distL="0" distR="0">
            <wp:extent cx="2933700" cy="3552484"/>
            <wp:effectExtent l="19050" t="0" r="0" b="0"/>
            <wp:docPr id="1" name="Рисунок 1" descr="http://vmede.org/sait/content/Patofiziologija_novickij_goldberg/novt2_files/mb4_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Patofiziologija_novickij_goldberg/novt2_files/mb4_0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5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585"/>
      </w:tblGrid>
      <w:tr w:rsidR="00F40BA0" w:rsidRPr="00233400" w:rsidTr="00F40BA0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BA0" w:rsidRPr="00233400" w:rsidRDefault="00F40BA0" w:rsidP="00233400">
            <w:pPr>
              <w:rPr>
                <w:color w:val="auto"/>
              </w:rPr>
            </w:pPr>
          </w:p>
        </w:tc>
      </w:tr>
    </w:tbl>
    <w:p w:rsidR="001C4630" w:rsidRPr="00233400" w:rsidRDefault="001C4630" w:rsidP="00233400">
      <w:pPr>
        <w:rPr>
          <w:color w:val="auto"/>
        </w:rPr>
      </w:pPr>
      <w:r w:rsidRPr="00233400">
        <w:rPr>
          <w:color w:val="auto"/>
        </w:rPr>
        <w:lastRenderedPageBreak/>
        <w:t>Развитие обширных </w:t>
      </w:r>
      <w:r w:rsidRPr="00233400">
        <w:rPr>
          <w:b/>
          <w:bCs/>
          <w:color w:val="auto"/>
        </w:rPr>
        <w:t>отеков </w:t>
      </w:r>
      <w:r w:rsidRPr="00233400">
        <w:rPr>
          <w:color w:val="auto"/>
        </w:rPr>
        <w:t xml:space="preserve">(вплоть до отека легких и мозга) и накопление транссудата в серозных полостях могут сопровождаться тяжелыми нарушениями функции жизненно важных органов и стать причиной летального исхода. </w:t>
      </w:r>
    </w:p>
    <w:p w:rsidR="001C4630" w:rsidRPr="00233400" w:rsidRDefault="001C4630" w:rsidP="00233400">
      <w:pPr>
        <w:rPr>
          <w:color w:val="auto"/>
        </w:rPr>
      </w:pPr>
      <w:r w:rsidRPr="00233400">
        <w:rPr>
          <w:color w:val="auto"/>
        </w:rPr>
        <w:t>При нефротическом синдроме возникает ряд осложнений:</w:t>
      </w:r>
    </w:p>
    <w:p w:rsidR="007F12C5" w:rsidRPr="00233400" w:rsidRDefault="001C4630" w:rsidP="00233400">
      <w:pPr>
        <w:rPr>
          <w:color w:val="auto"/>
        </w:rPr>
      </w:pPr>
      <w:r w:rsidRPr="00233400">
        <w:rPr>
          <w:b/>
          <w:bCs/>
          <w:i/>
          <w:color w:val="auto"/>
        </w:rPr>
        <w:t>Тромбоэмболические осложнения</w:t>
      </w:r>
      <w:r w:rsidRPr="00233400">
        <w:rPr>
          <w:b/>
          <w:bCs/>
          <w:color w:val="auto"/>
        </w:rPr>
        <w:t>. </w:t>
      </w:r>
      <w:r w:rsidRPr="00233400">
        <w:rPr>
          <w:color w:val="auto"/>
        </w:rPr>
        <w:t xml:space="preserve">У больных часто возникает тромбоз почечной вены (у 20-30% взрослых пациентов); нередко происходит тромбоз глубоких вен голени. Другим опасным осложнением является эмболия легочной артерии. </w:t>
      </w:r>
    </w:p>
    <w:p w:rsidR="001C4630" w:rsidRPr="00233400" w:rsidRDefault="007F12C5" w:rsidP="00233400">
      <w:pPr>
        <w:rPr>
          <w:color w:val="auto"/>
        </w:rPr>
      </w:pPr>
      <w:r w:rsidRPr="00233400">
        <w:rPr>
          <w:color w:val="auto"/>
        </w:rPr>
        <w:t xml:space="preserve">Причина - </w:t>
      </w:r>
      <w:r w:rsidR="001C4630" w:rsidRPr="00233400">
        <w:rPr>
          <w:color w:val="auto"/>
        </w:rPr>
        <w:t xml:space="preserve">повышение содержания </w:t>
      </w:r>
      <w:proofErr w:type="spellStart"/>
      <w:r w:rsidR="001C4630" w:rsidRPr="00233400">
        <w:rPr>
          <w:color w:val="auto"/>
        </w:rPr>
        <w:t>прокоагулянтов</w:t>
      </w:r>
      <w:proofErr w:type="spellEnd"/>
      <w:r w:rsidR="001C4630" w:rsidRPr="00233400">
        <w:rPr>
          <w:color w:val="auto"/>
        </w:rPr>
        <w:t xml:space="preserve"> - фибриногена и плазменных факторов V и VIII, сн</w:t>
      </w:r>
      <w:r w:rsidRPr="00233400">
        <w:rPr>
          <w:color w:val="auto"/>
        </w:rPr>
        <w:t>ижение содержания антикоагулянтов и</w:t>
      </w:r>
      <w:r w:rsidR="001C4630" w:rsidRPr="00233400">
        <w:rPr>
          <w:color w:val="auto"/>
        </w:rPr>
        <w:t xml:space="preserve"> ослабление активности </w:t>
      </w:r>
      <w:proofErr w:type="spellStart"/>
      <w:r w:rsidR="001C4630" w:rsidRPr="00233400">
        <w:rPr>
          <w:color w:val="auto"/>
        </w:rPr>
        <w:t>фибринолитической</w:t>
      </w:r>
      <w:proofErr w:type="spellEnd"/>
      <w:r w:rsidR="001C4630" w:rsidRPr="00233400">
        <w:rPr>
          <w:color w:val="auto"/>
        </w:rPr>
        <w:t xml:space="preserve"> системы.</w:t>
      </w:r>
    </w:p>
    <w:p w:rsidR="001C4630" w:rsidRPr="00233400" w:rsidRDefault="001C4630" w:rsidP="00233400">
      <w:pPr>
        <w:rPr>
          <w:color w:val="auto"/>
        </w:rPr>
      </w:pPr>
      <w:r w:rsidRPr="00233400">
        <w:rPr>
          <w:color w:val="auto"/>
        </w:rPr>
        <w:t xml:space="preserve">Другую опасность для больных с нефротическим синдромом представляют </w:t>
      </w:r>
      <w:r w:rsidRPr="00233400">
        <w:rPr>
          <w:b/>
          <w:i/>
          <w:color w:val="auto"/>
        </w:rPr>
        <w:t>инфекционные осложнения</w:t>
      </w:r>
      <w:r w:rsidRPr="00233400">
        <w:rPr>
          <w:color w:val="auto"/>
        </w:rPr>
        <w:t>. Повышенная чувствительность к бактериальной инфекции обусловлена снижением уровня иммуноглобулинов</w:t>
      </w:r>
      <w:proofErr w:type="gramStart"/>
      <w:r w:rsidRPr="00233400">
        <w:rPr>
          <w:color w:val="auto"/>
        </w:rPr>
        <w:t xml:space="preserve"> А</w:t>
      </w:r>
      <w:proofErr w:type="gramEnd"/>
      <w:r w:rsidRPr="00233400">
        <w:rPr>
          <w:color w:val="auto"/>
        </w:rPr>
        <w:t xml:space="preserve"> и G вследствие потери их с мочой.</w:t>
      </w:r>
    </w:p>
    <w:tbl>
      <w:tblPr>
        <w:tblW w:w="125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585"/>
      </w:tblGrid>
      <w:tr w:rsidR="001C4630" w:rsidRPr="00233400" w:rsidTr="001C4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1C4630" w:rsidRPr="00233400" w:rsidRDefault="001C4630" w:rsidP="00233400">
            <w:pPr>
              <w:rPr>
                <w:color w:val="auto"/>
              </w:rPr>
            </w:pPr>
          </w:p>
        </w:tc>
      </w:tr>
    </w:tbl>
    <w:p w:rsidR="001C4630" w:rsidRPr="00233400" w:rsidRDefault="001C4630" w:rsidP="00233400">
      <w:pPr>
        <w:rPr>
          <w:color w:val="auto"/>
        </w:rPr>
      </w:pPr>
      <w:r w:rsidRPr="00233400">
        <w:rPr>
          <w:color w:val="auto"/>
        </w:rPr>
        <w:t>Нередко происходит развитие </w:t>
      </w:r>
      <w:proofErr w:type="spellStart"/>
      <w:r w:rsidR="007F12C5" w:rsidRPr="00233400">
        <w:rPr>
          <w:b/>
          <w:bCs/>
          <w:color w:val="auto"/>
        </w:rPr>
        <w:t>гипокальци</w:t>
      </w:r>
      <w:r w:rsidRPr="00233400">
        <w:rPr>
          <w:b/>
          <w:bCs/>
          <w:color w:val="auto"/>
        </w:rPr>
        <w:t>емии</w:t>
      </w:r>
      <w:proofErr w:type="spellEnd"/>
      <w:r w:rsidRPr="00233400">
        <w:rPr>
          <w:b/>
          <w:bCs/>
          <w:color w:val="auto"/>
        </w:rPr>
        <w:t>, </w:t>
      </w:r>
      <w:r w:rsidRPr="00233400">
        <w:rPr>
          <w:color w:val="auto"/>
        </w:rPr>
        <w:t xml:space="preserve">что обусловлено потерей с мочой связанного с белком кальция и метаболитов витамина D и снижением продукции этого витамина в проксимальных канальцах нефронов. Следствием </w:t>
      </w:r>
      <w:proofErr w:type="spellStart"/>
      <w:r w:rsidRPr="00233400">
        <w:rPr>
          <w:color w:val="auto"/>
        </w:rPr>
        <w:t>гипокальциемии</w:t>
      </w:r>
      <w:proofErr w:type="spellEnd"/>
      <w:r w:rsidRPr="00233400">
        <w:rPr>
          <w:color w:val="auto"/>
        </w:rPr>
        <w:t xml:space="preserve"> является развитие </w:t>
      </w:r>
      <w:proofErr w:type="spellStart"/>
      <w:r w:rsidRPr="00233400">
        <w:rPr>
          <w:color w:val="auto"/>
        </w:rPr>
        <w:t>гиперпаратиреоза</w:t>
      </w:r>
      <w:proofErr w:type="spellEnd"/>
      <w:r w:rsidRPr="00233400">
        <w:rPr>
          <w:color w:val="auto"/>
        </w:rPr>
        <w:t xml:space="preserve"> и </w:t>
      </w:r>
      <w:proofErr w:type="spellStart"/>
      <w:r w:rsidRPr="00233400">
        <w:rPr>
          <w:b/>
          <w:bCs/>
          <w:color w:val="auto"/>
        </w:rPr>
        <w:t>остеопороза</w:t>
      </w:r>
      <w:proofErr w:type="spellEnd"/>
      <w:r w:rsidRPr="00233400">
        <w:rPr>
          <w:b/>
          <w:bCs/>
          <w:color w:val="auto"/>
        </w:rPr>
        <w:t>.</w:t>
      </w:r>
    </w:p>
    <w:p w:rsidR="00233400" w:rsidRPr="00233400" w:rsidRDefault="00233400" w:rsidP="00233400">
      <w:pPr>
        <w:rPr>
          <w:color w:val="auto"/>
        </w:rPr>
      </w:pPr>
    </w:p>
    <w:p w:rsidR="0079449A" w:rsidRDefault="0079449A" w:rsidP="00233400">
      <w:pPr>
        <w:rPr>
          <w:color w:val="auto"/>
        </w:rPr>
      </w:pPr>
      <w:r w:rsidRPr="00233400">
        <w:rPr>
          <w:color w:val="auto"/>
        </w:rPr>
        <w:t xml:space="preserve">При нефротическом синдроме другой этиологии </w:t>
      </w:r>
      <w:r w:rsidRPr="00233400">
        <w:rPr>
          <w:b/>
          <w:color w:val="auto"/>
        </w:rPr>
        <w:t>исход</w:t>
      </w:r>
      <w:r w:rsidRPr="00233400">
        <w:rPr>
          <w:color w:val="auto"/>
        </w:rPr>
        <w:t xml:space="preserve"> зависит от вида заболевания, возникших осложнений, возраста пациента, своевременности и правильности лечения.</w:t>
      </w:r>
      <w:r w:rsidR="00513F4C">
        <w:rPr>
          <w:color w:val="auto"/>
        </w:rPr>
        <w:br/>
      </w:r>
    </w:p>
    <w:p w:rsidR="00513F4C" w:rsidRPr="0097119B" w:rsidRDefault="00513F4C" w:rsidP="00233400">
      <w:pPr>
        <w:rPr>
          <w:b/>
          <w:color w:val="auto"/>
        </w:rPr>
      </w:pPr>
      <w:r w:rsidRPr="0097119B">
        <w:rPr>
          <w:b/>
          <w:color w:val="auto"/>
        </w:rPr>
        <w:t>ХЗ вдруг пригодится:</w:t>
      </w:r>
    </w:p>
    <w:p w:rsidR="00513F4C" w:rsidRPr="00233400" w:rsidRDefault="00513F4C" w:rsidP="00233400">
      <w:pPr>
        <w:rPr>
          <w:color w:val="auto"/>
        </w:rPr>
      </w:pPr>
      <w:r w:rsidRPr="00513F4C">
        <w:rPr>
          <w:color w:val="auto"/>
        </w:rPr>
        <w:t xml:space="preserve">Стимуляция секреции АДГ под действием </w:t>
      </w:r>
      <w:proofErr w:type="spellStart"/>
      <w:r w:rsidRPr="00513F4C">
        <w:rPr>
          <w:color w:val="auto"/>
        </w:rPr>
        <w:t>гипернатриемии</w:t>
      </w:r>
      <w:proofErr w:type="spellEnd"/>
      <w:r w:rsidRPr="00513F4C">
        <w:rPr>
          <w:color w:val="auto"/>
        </w:rPr>
        <w:t xml:space="preserve"> сопровождается увеличением объема плазмы крови, но происходит ее разжижение, </w:t>
      </w:r>
      <w:proofErr w:type="spellStart"/>
      <w:r w:rsidRPr="00513F4C">
        <w:rPr>
          <w:color w:val="auto"/>
        </w:rPr>
        <w:t>гипопротеинемия</w:t>
      </w:r>
      <w:proofErr w:type="spellEnd"/>
      <w:r w:rsidRPr="00513F4C">
        <w:rPr>
          <w:color w:val="auto"/>
        </w:rPr>
        <w:t xml:space="preserve"> и </w:t>
      </w:r>
      <w:proofErr w:type="spellStart"/>
      <w:r w:rsidRPr="00513F4C">
        <w:rPr>
          <w:color w:val="auto"/>
        </w:rPr>
        <w:t>гипоонкия</w:t>
      </w:r>
      <w:proofErr w:type="spellEnd"/>
      <w:r w:rsidRPr="00513F4C">
        <w:rPr>
          <w:color w:val="auto"/>
        </w:rPr>
        <w:t xml:space="preserve"> возрастают. Вследствие этого избыточная вода не задерживается в кровеносном русле, а перемещается в ткани, что способствует дальнейшему нарастанию отеков, т.е. возникает </w:t>
      </w:r>
      <w:r w:rsidRPr="00513F4C">
        <w:rPr>
          <w:b/>
          <w:color w:val="auto"/>
          <w:sz w:val="28"/>
        </w:rPr>
        <w:t>«порочный круг».</w:t>
      </w:r>
    </w:p>
    <w:sectPr w:rsidR="00513F4C" w:rsidRPr="00233400" w:rsidSect="006C11D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2E76"/>
    <w:multiLevelType w:val="hybridMultilevel"/>
    <w:tmpl w:val="58425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050ED"/>
    <w:multiLevelType w:val="hybridMultilevel"/>
    <w:tmpl w:val="B6AC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037C"/>
    <w:rsid w:val="001C4630"/>
    <w:rsid w:val="00210F1F"/>
    <w:rsid w:val="00233400"/>
    <w:rsid w:val="00263C20"/>
    <w:rsid w:val="003254C4"/>
    <w:rsid w:val="00513F4C"/>
    <w:rsid w:val="005A2740"/>
    <w:rsid w:val="00634A47"/>
    <w:rsid w:val="006524F4"/>
    <w:rsid w:val="00694B7E"/>
    <w:rsid w:val="006C11D0"/>
    <w:rsid w:val="006C2EB9"/>
    <w:rsid w:val="007542EE"/>
    <w:rsid w:val="0079449A"/>
    <w:rsid w:val="007E0FE7"/>
    <w:rsid w:val="007E15ED"/>
    <w:rsid w:val="007F12C5"/>
    <w:rsid w:val="0097119B"/>
    <w:rsid w:val="00995945"/>
    <w:rsid w:val="009E269E"/>
    <w:rsid w:val="00A403EA"/>
    <w:rsid w:val="00AB3DE7"/>
    <w:rsid w:val="00B93A91"/>
    <w:rsid w:val="00D4476E"/>
    <w:rsid w:val="00E657CA"/>
    <w:rsid w:val="00F2037C"/>
    <w:rsid w:val="00F40BA0"/>
    <w:rsid w:val="00F5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62522"/>
        <w:sz w:val="24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4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 Матюшин</dc:creator>
  <cp:lastModifiedBy>Сергей Александрович Матюшин</cp:lastModifiedBy>
  <cp:revision>1</cp:revision>
  <dcterms:created xsi:type="dcterms:W3CDTF">2018-05-08T07:59:00Z</dcterms:created>
  <dcterms:modified xsi:type="dcterms:W3CDTF">2018-05-08T08:57:00Z</dcterms:modified>
</cp:coreProperties>
</file>