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C1F6" w14:textId="77777777" w:rsidR="001B5CE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D50">
        <w:rPr>
          <w:rFonts w:ascii="Times New Roman" w:hAnsi="Times New Roman" w:cs="Times New Roman"/>
          <w:b/>
          <w:sz w:val="24"/>
          <w:szCs w:val="24"/>
        </w:rPr>
        <w:t>Основные направления программы модернизации здравоохранения Архангельской области.</w:t>
      </w:r>
    </w:p>
    <w:p w14:paraId="21EBC898" w14:textId="77777777" w:rsidR="001B5CE3" w:rsidRPr="00B03D50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D50">
        <w:rPr>
          <w:rFonts w:ascii="Times New Roman" w:hAnsi="Times New Roman" w:cs="Times New Roman"/>
          <w:b/>
          <w:sz w:val="24"/>
          <w:szCs w:val="24"/>
        </w:rPr>
        <w:t>Реализация Программы направлена на решение следующих основных задач:</w:t>
      </w:r>
    </w:p>
    <w:p w14:paraId="6D7B3AF8" w14:textId="77777777" w:rsidR="001B5CE3" w:rsidRPr="00B03D50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D50">
        <w:rPr>
          <w:rFonts w:ascii="Times New Roman" w:hAnsi="Times New Roman" w:cs="Times New Roman"/>
          <w:b/>
          <w:sz w:val="24"/>
          <w:szCs w:val="24"/>
        </w:rPr>
        <w:t>1. Укрепление материально-технической базы медицинских учреждений</w:t>
      </w:r>
    </w:p>
    <w:p w14:paraId="2B922E70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В проекте программы предусмотрены мероприятия по развитию инфраструктуры здравоохранения и приведения ее в соответствие с численностью и составом населения, структурой заболеваемости и смертности на территории региона, а также реорганизации сети и структуры учреждений здравоохранения с целью приведения коечного фонда в соответствие с нормативами Минздравсоцразвития России и дальнейшему развитию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стационарзамещающих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видов медицинской помощи.</w:t>
      </w:r>
    </w:p>
    <w:p w14:paraId="220C395C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В рамках реализации мероприятий данного раздела планируется:</w:t>
      </w:r>
    </w:p>
    <w:p w14:paraId="4A013A84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— создание межрайонных центров на базе муниципальных учреждений здравоохранения «Котласская ЦГБ им. святителя Луки (В.Ф. Войно-Ясенецкого)», «Вельская ЦРБ», «Няндомская ЦРБ», «Северодвинская городская больница № 1», «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Карпогорская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ЦРБ» и оснащение их медицинским оборудованием: рентгенологическими аппаратами, маммографами, аппаратами ультразвуковой диагностики, эндоскопическим, лабораторным оборудованием, аппаратами ИВЛ и пр.</w:t>
      </w:r>
    </w:p>
    <w:p w14:paraId="2C2EA75B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— совершенствование медицинской помощи матерям и детям:</w:t>
      </w:r>
    </w:p>
    <w:p w14:paraId="14D719E4" w14:textId="77777777" w:rsidR="001B5CE3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Продолжится работа по зонированию территорий области с организацией родовспоможения по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трехуровнему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принципу, совершенствованием путей маршрутизации беременных.</w:t>
      </w:r>
    </w:p>
    <w:p w14:paraId="1B08EC6A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Планируется создание 2 перинатальных центров в городах Архангельск и Коряжма, а также 6 межрайонных центров родовспоможения и выхаживания новорожденных и недоношенных в многопрофильных учреждениях здравоохранения.</w:t>
      </w:r>
    </w:p>
    <w:p w14:paraId="406254E8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Приобретение медицинского оборудования (для рентгенологической, ультразвуковой, лабораторной диагностики, наркозно-дыхательной и следящей аппаратуры и пр.) позволит оснастить койки реанимации и интенсивной терапии новорожденных в соответствии с утвержденными Порядками и стандартами оказания акушерско-гинекологической и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неонатологической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помощи.</w:t>
      </w:r>
    </w:p>
    <w:p w14:paraId="17601D2E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Предусмотрено увеличение числа дистанционных консультативных центров с одного до трех, организация выездных акушерских и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неонатологических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реанимационных бригад на базе ГУЗ «Архангельская областная клиническая больница», ГУЗ «Архангельская областная детская клиническая больница им. П.Г.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Выжлецова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>», МУЗ «Котласская ЦГБ им. святителя Луки (В.Ф. Войно-Ясенецкого)», приобретение 2 реанимобилей для трансферта новорожденных (за счет средств областного бюджета), организация пренатальной диагностики (биохимического скрининга и инвазивной пренатальной диагностики).</w:t>
      </w:r>
    </w:p>
    <w:p w14:paraId="5D4C1978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В целях совершенствования оказания медицинской помощи больным с сосудистыми заболеваниями и пострадавшим при ДТП планируется:</w:t>
      </w:r>
    </w:p>
    <w:p w14:paraId="4B79ED6E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— создание первичного сосудистого отделения в г. Северодвинске на базе МУЗ «Северодвинская городская больница № 1» и оснащение его компьютерным томографом (за счет средств областного бюджета), обеспечение учреждений здравоохранения и регионального сосудистого центра расходными материалами для проведения операций по профилю «сердечно-сосудистая хирургия» (за счет средств областного бюджета), оснащение ангиографом МУЗ «Котласская ЦГБ им. святителя Луки (В.Ф. Войно-Ясенецкого)».</w:t>
      </w:r>
    </w:p>
    <w:p w14:paraId="1F9670D3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lastRenderedPageBreak/>
        <w:t>— создание в учреждениях здравоохранения, расположенных вдоль региональной дороги «Усть-Вага-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Ядриха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травмацентров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 xml:space="preserve"> 1 уровня в МУЗ «Котласская ЦГБ им. святителя Луки (В.Ф. Войно-Ясенецкого)» и 11 уровня в МУЗ «Верхнетоемская Ц</w:t>
      </w:r>
      <w:r>
        <w:rPr>
          <w:rFonts w:ascii="Times New Roman" w:hAnsi="Times New Roman" w:cs="Times New Roman"/>
          <w:sz w:val="24"/>
          <w:szCs w:val="24"/>
        </w:rPr>
        <w:t>РБ» и МУЗ «Красноборская ЦРБ».</w:t>
      </w:r>
      <w:r>
        <w:rPr>
          <w:rFonts w:ascii="Times New Roman" w:hAnsi="Times New Roman" w:cs="Times New Roman"/>
          <w:sz w:val="24"/>
          <w:szCs w:val="24"/>
        </w:rPr>
        <w:cr/>
      </w:r>
      <w:r w:rsidRPr="00B03D50">
        <w:rPr>
          <w:rFonts w:ascii="Times New Roman" w:hAnsi="Times New Roman" w:cs="Times New Roman"/>
          <w:sz w:val="24"/>
          <w:szCs w:val="24"/>
        </w:rPr>
        <w:t>— в целях повышения доступности медицинской помощи жителям сельских и отдаленных территорий предусмотрено оснащение 6 муниципальных учреждений здравоохранения мобильными лечебно-профилактическими модулями — передвижными офисами общей врачебной практики, приобретение 2 передвижных медицинских комплексов для мобильных бригад областных специалистов, автотранспорта для специалистов участковой службы в сельской местности (за счет средств областного бюджета), оснащение муниципальных учреждений здравоохранения диагностическим оборудованием (рентгенаппараты, маммографы, эндоскопическая техника и пр.).</w:t>
      </w:r>
    </w:p>
    <w:p w14:paraId="69731CA7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— совершенствование оказания онкологической помощи: организация работы межрайонных кабинетов онколога и первичных онкологических кабинетов в муниципальных учреждениях здравоохранения, оснащение медицинским оборудованием ГУЗ «Архангельский областной клинический онкологический диспансер» и отделения онкологии и химиотерапии ГУЗ «Архангельская областная детская клиническая больница им. П.Г. </w:t>
      </w:r>
      <w:proofErr w:type="spellStart"/>
      <w:r w:rsidRPr="00B03D50">
        <w:rPr>
          <w:rFonts w:ascii="Times New Roman" w:hAnsi="Times New Roman" w:cs="Times New Roman"/>
          <w:sz w:val="24"/>
          <w:szCs w:val="24"/>
        </w:rPr>
        <w:t>Выжлецова</w:t>
      </w:r>
      <w:proofErr w:type="spellEnd"/>
      <w:r w:rsidRPr="00B03D50">
        <w:rPr>
          <w:rFonts w:ascii="Times New Roman" w:hAnsi="Times New Roman" w:cs="Times New Roman"/>
          <w:sz w:val="24"/>
          <w:szCs w:val="24"/>
        </w:rPr>
        <w:t>» в соответствии с утвержденными Порядками оказания медицинской помощи.</w:t>
      </w:r>
    </w:p>
    <w:p w14:paraId="001F0FE2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Кроме того, в рамках данного раздела запланированы мероприятия по развитию высокотехнологичной и специализированной медицинской помощи, совершенствованию оказания офтальмологической помощи, в том числе создание Северного офтальмологического детского центра, противотуберкулезной, психиатрической и наркологической помощи, формированию здорового образа жизни у населения области, включая снижение потребления алкоголя и табака.</w:t>
      </w:r>
    </w:p>
    <w:p w14:paraId="42B10314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В рамках реализации данных мероприятий предусмотрено завершение строительства поликлиники на 375 посещений в смену МУЗ «Плесецкая центральная районная больница», строительство 22 фельдшерско-акушерских пунктов в 18 муниципальных образованиях области, проведение капитального ремонта в 23 лечебно-профилактических учреждениях области.</w:t>
      </w:r>
    </w:p>
    <w:p w14:paraId="1BCFF607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2. Внедрение современных информационных систем в здравоохранение</w:t>
      </w:r>
    </w:p>
    <w:p w14:paraId="141E31A7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1. Персонифицированный учет оказанных медицинских услуг, ведение электронной медицинской карты гражданина, запись к врачу в электронном виде, обмен телемедицинскими данными, а также внедрение систем электронного документооборота.</w:t>
      </w:r>
    </w:p>
    <w:p w14:paraId="6563959A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2. Ведение единого регистра медицинских работников, электронного паспорта медицинского учреждения и паспорта системы Архангельской области.</w:t>
      </w:r>
    </w:p>
    <w:p w14:paraId="386F2F27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3. Внедрение стандартов оказания медицинской помощи</w:t>
      </w:r>
    </w:p>
    <w:p w14:paraId="1C70CED3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Планируется внедрение стандартов оказания медицинской помощи по 47 нозологическим формам по профилям: кардиология, неврология, онкология, педиатрия, травматология, акушерство, пульмонология, эндокринология, гастроэнтерология. Приоритеты определены на основании статистических данных заболеваемости, рождаемости и смертности в Архангельской области, а также с учетом возможностей применения данных стандартов в конкретном учреждении здравоохранения.</w:t>
      </w:r>
    </w:p>
    <w:p w14:paraId="2EBB3E75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Реализация мероприятий данного направления позволит повысить качество оказания медицинской помощи, будет способствовать снижению смертности и инвалидизации населения, повышению уровня заработной платы медицинского персонала.</w:t>
      </w:r>
    </w:p>
    <w:p w14:paraId="6057E51F" w14:textId="77777777" w:rsidR="001B5CE3" w:rsidRPr="00E45A73" w:rsidRDefault="001B5CE3" w:rsidP="001B5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A73">
        <w:rPr>
          <w:rFonts w:ascii="Times New Roman" w:hAnsi="Times New Roman" w:cs="Times New Roman"/>
          <w:b/>
          <w:sz w:val="24"/>
          <w:szCs w:val="24"/>
        </w:rPr>
        <w:t>С 2011 года ежегодно будет проводиться диспансеризация подростков 14-летнего возраста.</w:t>
      </w:r>
    </w:p>
    <w:p w14:paraId="26FDAF34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lastRenderedPageBreak/>
        <w:t>В целях обеспечения потребности во врачах по основным специальностям с учетом объемов медицинской помощи по Программе государственных гарантий оказания гражданам Российской Федерации бесплатной медицинской помощи предусмотрено за счет средств областного бюджета:</w:t>
      </w:r>
    </w:p>
    <w:p w14:paraId="6D3728AB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— обучение студентов на компенсационной основе в ГОУ ВПО «Северный государственный медицинский университет» (43 студента); </w:t>
      </w:r>
    </w:p>
    <w:p w14:paraId="78200C99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— единовременные денежные выплаты молодым специалистам, окончившим учреждения высшего и среднего профессионального образования в сфере здравоохранения и выезжающим для работы в сельские населенные пункты (100,0 и 50,0 тыс. рублей соответственно); </w:t>
      </w:r>
    </w:p>
    <w:p w14:paraId="009039C1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 xml:space="preserve">— проведение конкурсов профессионального мастерства; </w:t>
      </w:r>
    </w:p>
    <w:p w14:paraId="38045171" w14:textId="77777777" w:rsidR="001B5CE3" w:rsidRPr="00B03D50" w:rsidRDefault="001B5CE3" w:rsidP="001B5CE3">
      <w:pPr>
        <w:jc w:val="both"/>
        <w:rPr>
          <w:rFonts w:ascii="Times New Roman" w:hAnsi="Times New Roman" w:cs="Times New Roman"/>
          <w:sz w:val="24"/>
          <w:szCs w:val="24"/>
        </w:rPr>
      </w:pPr>
      <w:r w:rsidRPr="00B03D50">
        <w:rPr>
          <w:rFonts w:ascii="Times New Roman" w:hAnsi="Times New Roman" w:cs="Times New Roman"/>
          <w:sz w:val="24"/>
          <w:szCs w:val="24"/>
        </w:rPr>
        <w:t>— ежемесячные выплаты для коммерческого найма жилья специалистам государственных учреждений здравоохранения.</w:t>
      </w:r>
    </w:p>
    <w:p w14:paraId="18B53BF6" w14:textId="77777777" w:rsidR="001B5CE3" w:rsidRDefault="001B5CE3"/>
    <w:sectPr w:rsidR="001B5CE3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E3"/>
    <w:rsid w:val="00193432"/>
    <w:rsid w:val="001B5CE3"/>
    <w:rsid w:val="0022048C"/>
    <w:rsid w:val="004E34CD"/>
    <w:rsid w:val="006A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FD9F"/>
  <w15:docId w15:val="{BCA9CEC2-3633-451D-AE5F-3D38478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E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2016-01-24T14:44:00Z</dcterms:created>
  <dcterms:modified xsi:type="dcterms:W3CDTF">2025-12-15T10:51:00Z</dcterms:modified>
</cp:coreProperties>
</file>