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EB93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b/>
          <w:bCs/>
          <w:kern w:val="0"/>
          <w:sz w:val="28"/>
          <w:szCs w:val="28"/>
        </w:rPr>
      </w:pPr>
      <w:r>
        <w:rPr>
          <w:rFonts w:ascii="Times New Roman CYR" w:hAnsi="Times New Roman CYR" w:cs="Times New Roman CYR"/>
          <w:b/>
          <w:bCs/>
          <w:kern w:val="0"/>
          <w:sz w:val="28"/>
          <w:szCs w:val="28"/>
        </w:rPr>
        <w:t>ОГЛАВЛЕНИЕ</w:t>
      </w:r>
    </w:p>
    <w:p w14:paraId="2453F44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43CE55D4"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ВВЕДЕНИЕ</w:t>
      </w:r>
    </w:p>
    <w:p w14:paraId="5DBF754A"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ОСОБЕННОСТИ БИОЛОГИЧЕСКОГО УРОВНЯ РАЗВИТИЯ МАТЕРИИ</w:t>
      </w:r>
    </w:p>
    <w:p w14:paraId="15037878"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ЗАКЛЮЧЕНИЕ</w:t>
      </w:r>
    </w:p>
    <w:p w14:paraId="41314C3D"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СПИСОК ЛИТЕРАТУРЫ</w:t>
      </w:r>
    </w:p>
    <w:p w14:paraId="1B46A64A" w14:textId="77777777" w:rsidR="00000000" w:rsidRDefault="00000000">
      <w:pPr>
        <w:widowControl w:val="0"/>
        <w:autoSpaceDE w:val="0"/>
        <w:autoSpaceDN w:val="0"/>
        <w:adjustRightInd w:val="0"/>
        <w:spacing w:after="200" w:line="276"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p>
    <w:p w14:paraId="00662E7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b/>
          <w:bCs/>
          <w:kern w:val="0"/>
          <w:sz w:val="28"/>
          <w:szCs w:val="28"/>
        </w:rPr>
      </w:pPr>
      <w:r>
        <w:rPr>
          <w:rFonts w:ascii="Times New Roman CYR" w:hAnsi="Times New Roman CYR" w:cs="Times New Roman CYR"/>
          <w:b/>
          <w:bCs/>
          <w:kern w:val="0"/>
          <w:sz w:val="28"/>
          <w:szCs w:val="28"/>
        </w:rPr>
        <w:t>ВВЕДЕНИЕ</w:t>
      </w:r>
    </w:p>
    <w:p w14:paraId="6B114CF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11C19ED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Под современным естествознанием понимают комплекс научных дисциплин, связанных друг с другом, отражающих единую, гармоничную природу. Так как эта природа и едина, и многообразна, то любая научная естественная дисциплина имеет собственный объект изучения, занимается исследованием того либо иного проявления этого объекта.</w:t>
      </w:r>
    </w:p>
    <w:p w14:paraId="4BF80F9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Одна такая наука вместе с физическими и химическими дисциплинами - биологическая наука, которая занимается изучением живой материи. Непосредственно с помощью биологии естествознание более тесно соприкасается с объектами социально-гуманитарной науки и часто, как в случае биоэтики, объединяется с ней.</w:t>
      </w:r>
    </w:p>
    <w:p w14:paraId="067B4AD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Основой представления о материальном мире в современное время является системный подход. По системному подходу любые объекты материальной действительности, такие как атомы, планеты и др. могут рассматриваться в качестве системы - сложного образования, которое состоит из частей и элементов, которые взаимосвязаны друг с другом.</w:t>
      </w:r>
    </w:p>
    <w:p w14:paraId="42F2969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Элементом при таком подходе является минимальная, неделимая часть этой системы.</w:t>
      </w:r>
    </w:p>
    <w:p w14:paraId="6F87BDB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Структура системы образуется совокупностью взаимосвязей элементов. Наличие в системе таких устойчивых связей определяет ее упорядоченность.</w:t>
      </w:r>
    </w:p>
    <w:p w14:paraId="45865C1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Горизонтальная связь представляет собой координирующую связь, обеспечивающую процесс корреляции данной системы. При этом ни 1-на из частей системы не изменяется, если не изменяются другие.</w:t>
      </w:r>
    </w:p>
    <w:p w14:paraId="4E88B2C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Вертикальная связь является субординирующей, где 1-ни элементы системы наиболее значимые, чем иные ее элементы, подчиняющиеся более значимым.</w:t>
      </w:r>
    </w:p>
    <w:p w14:paraId="6D3E775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lastRenderedPageBreak/>
        <w:t>Современная наука занимается рассмотрением всех природных объектов, представляющих собой упорядоченную, структурированную, иерархическую систему.</w:t>
      </w:r>
    </w:p>
    <w:p w14:paraId="1076488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Естественные системы делят на 2 типа: система неживой и живой материи.</w:t>
      </w:r>
    </w:p>
    <w:p w14:paraId="24C88AB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Процесс эволюции живых и неживых систем находится в подчинении у одних и тех же концептуальных законов физической и химической науки. </w:t>
      </w:r>
    </w:p>
    <w:p w14:paraId="3C7DEF50" w14:textId="77777777" w:rsidR="00000000" w:rsidRDefault="00000000">
      <w:pPr>
        <w:widowControl w:val="0"/>
        <w:autoSpaceDE w:val="0"/>
        <w:autoSpaceDN w:val="0"/>
        <w:adjustRightInd w:val="0"/>
        <w:spacing w:after="200" w:line="276"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p>
    <w:p w14:paraId="4652945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b/>
          <w:bCs/>
          <w:kern w:val="0"/>
          <w:sz w:val="28"/>
          <w:szCs w:val="28"/>
        </w:rPr>
      </w:pPr>
      <w:r>
        <w:rPr>
          <w:rFonts w:ascii="Times New Roman CYR" w:hAnsi="Times New Roman CYR" w:cs="Times New Roman CYR"/>
          <w:b/>
          <w:bCs/>
          <w:kern w:val="0"/>
          <w:sz w:val="28"/>
          <w:szCs w:val="28"/>
        </w:rPr>
        <w:t>1. ОСОБЕННОСТИ БИОЛОГИЧЕСКОГО УРОВНЯ РАЗВИТИЯ МАТЕРИИ</w:t>
      </w:r>
    </w:p>
    <w:p w14:paraId="6910F9D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4B4D5DB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Главная особенность организации живых материй представляется многоуровневой структурой. Первым уровнем этой структуры является организменный, характерный живым организмам, одноклеточным, многоклеточным. Этот уровень называют организменный, так как на нем рассматривают отдельные организмы, не учитывая взаимосвязей и взаимодействия этих организмов с иными. Минимальная живая система данного уровня представлена клеткой.</w:t>
      </w:r>
    </w:p>
    <w:p w14:paraId="7211CAB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Другие уровни организации живой материи называют надорганизменными. На этих уровнях рассматриваются не только организмы, но взаимосвязи и взаимодействие организмов друг с другом и с окружающим миром:</w:t>
      </w:r>
    </w:p>
    <w:p w14:paraId="2F9AAB0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Первым надорганизменным уровнем является популяционный, включающий комплекс организмов 1-го вида, имеющих одинаковый генофонд и занимающих единые территории. Такой комплекс либо система живой материи является единой популяцией. Под популяцией понимают единую систему, в этой системе происходит непрерывное взаимодействие организмов друг с другом и с окружающим миром. За счет этого возникают способности популяций к трансформации и развитию.</w:t>
      </w:r>
    </w:p>
    <w:p w14:paraId="5B9F9EE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Вторым надорганизменным уровнем является совокупность различных систем популяций, получивших название биоценозы. Биоценоз является наиболее обширным объединением живых организмов и гораздо больше зависит от небиологических факторов развития.</w:t>
      </w:r>
    </w:p>
    <w:p w14:paraId="159F033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Третьим надорганизменным уровнем является элементы разных биоценозов, которые еще гораздо более зависят от огромного количества </w:t>
      </w:r>
      <w:r>
        <w:rPr>
          <w:rFonts w:ascii="Times New Roman CYR" w:hAnsi="Times New Roman CYR" w:cs="Times New Roman CYR"/>
          <w:kern w:val="0"/>
          <w:sz w:val="28"/>
          <w:szCs w:val="28"/>
        </w:rPr>
        <w:lastRenderedPageBreak/>
        <w:t>внешних факторов, таких как географические, климатические, гидрологические, атмосферные и др.). Академиком Вернадским этот уровень был назван биогеоценозом.</w:t>
      </w:r>
    </w:p>
    <w:p w14:paraId="104A466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Четвертым надорганизменным уровнем является объединение различных биогеоценозов. Этот уровень получил название биосфера.</w:t>
      </w:r>
    </w:p>
    <w:p w14:paraId="0C7B512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Представления о молекулярно-генетическом уровне живых организмов базируются на постулатах клеточной теории, и на исследовании клеточного строения, строения белка и аминокислот. </w:t>
      </w:r>
    </w:p>
    <w:p w14:paraId="71E440E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Говоря о восходящем движении материи, следует подчеркнуть необратимость и принципиальную возможность бесконечного эволюционного самосовершенствования (структурного и функционального упорядочения) устойчивых форм на базе авторегуляции. Если взять живую природу, то, согласно негэнтропийной теории И.А. Аршавского, организм в процессе развития создает негэнтропию в виде все более дифференцирующихся и упорядочивающихся структур и к самому ответственному периоду индивидуального развития - генетически информативному (или детородному) приходит наиболее структурно упорядоченным.</w:t>
      </w:r>
    </w:p>
    <w:p w14:paraId="5C9B60B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Информационный аспект уровня организации живых организмов позволяет понимать взаимосвязи живой и неживой материи за счет концепции открытых систем.</w:t>
      </w:r>
    </w:p>
    <w:p w14:paraId="4FDA5BA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Согласно этой концепции, стоящие ниже по уровню организации, информационные структуры являются питательной средой («поставщиками информации») для структур более высокого порядка.</w:t>
      </w:r>
    </w:p>
    <w:p w14:paraId="06FB8D6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Живые и неживые организмы имеют черты сходств и различий. Сходства заключаются в наличии 1-х и тех же химических элементов, одинаковых физических свойств, изменения под воздействием факторов внешней среды и др.</w:t>
      </w:r>
    </w:p>
    <w:p w14:paraId="7B6BAF6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Но имеется и ряд общих свойств, которые характерны исключительно </w:t>
      </w:r>
      <w:r>
        <w:rPr>
          <w:rFonts w:ascii="Times New Roman CYR" w:hAnsi="Times New Roman CYR" w:cs="Times New Roman CYR"/>
          <w:kern w:val="0"/>
          <w:sz w:val="28"/>
          <w:szCs w:val="28"/>
        </w:rPr>
        <w:lastRenderedPageBreak/>
        <w:t xml:space="preserve">живым организмам. </w:t>
      </w:r>
    </w:p>
    <w:p w14:paraId="6D351B9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Основные из них следующие:</w:t>
      </w:r>
    </w:p>
    <w:p w14:paraId="296F945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Клеточное строение и сходный набор химических элементов и веществ. И жираф, и комар состоят из клеток - мельчайших частиц, обладающих всеми свойствами живой материи.</w:t>
      </w:r>
    </w:p>
    <w:p w14:paraId="389BBC6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Постоянный обмен веществ и энергии с окружающей средой. В живом организме происходят процессы ассимиляции и диссимиляции.</w:t>
      </w:r>
    </w:p>
    <w:p w14:paraId="4996B41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Вещества, поступающие в организм, превращаются в новые, характерные для данного организма и отличающиеся от исходных веществ окружающей среды. В живом организме происходит постоянный процесс превращения ассимилированных веществ.</w:t>
      </w:r>
    </w:p>
    <w:p w14:paraId="3587FB4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Раздражимость - свойство общее для всей живой материи. Это способность организма реагировать на воздействие внешних факторов.</w:t>
      </w:r>
    </w:p>
    <w:p w14:paraId="3CBF7E4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Рост и развитие - важнейшие свойства. Масса и размеры живых организмов в процессе роста увеличиваются. Одновременно с ростом происходит развитие, то есть качественные изменения в клетках организма.</w:t>
      </w:r>
    </w:p>
    <w:p w14:paraId="195B449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Живые организмы способны размножаться, то есть они могут воспроизводить себе подобных и передавать все признаки и свойства дочерним особям.</w:t>
      </w:r>
    </w:p>
    <w:p w14:paraId="5D62A7B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Изменчивость - очень важное свойство, которое лежит в основе эволюции живой материи. Без изменчивости невозможно появление новых видов. Изменяться могут как самые незначительные, мельчайшие признаки, свойства и качества, так и очень крупные.</w:t>
      </w:r>
    </w:p>
    <w:p w14:paraId="2CCA3D4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Таким образом, живые объекты отличаются от неживых обменом веществ (непременное условие жизни), раздражимостью, способностью к размножению, росту, активной регуляции своего состава и функций, к различным формам движения, приспособляемостью к среде и т.д. ...Дарвин в "Происхождении видов" так определял основные законы, лежащие в основе возникновения всех </w:t>
      </w:r>
      <w:r>
        <w:rPr>
          <w:rFonts w:ascii="Times New Roman CYR" w:hAnsi="Times New Roman CYR" w:cs="Times New Roman CYR"/>
          <w:kern w:val="0"/>
          <w:sz w:val="28"/>
          <w:szCs w:val="28"/>
        </w:rPr>
        <w:lastRenderedPageBreak/>
        <w:t>форм жизни: "Эти законы, в самом широком смысле - Рост и воспроизведение, Наследственность, почти необходимо вытекающая из воспроизведения.</w:t>
      </w:r>
    </w:p>
    <w:p w14:paraId="659CAB8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Изменчивость, зависящая от прямого или косвенного действия жизненных условий и от упражнения и неупражнения. Прогрессия размножения, столь высокая, что она ведет к борьбе за жизнь и ее последствию - Естественному отбору". </w:t>
      </w:r>
    </w:p>
    <w:p w14:paraId="466DF7E5" w14:textId="77777777" w:rsidR="00000000" w:rsidRDefault="00000000">
      <w:pPr>
        <w:widowControl w:val="0"/>
        <w:autoSpaceDE w:val="0"/>
        <w:autoSpaceDN w:val="0"/>
        <w:adjustRightInd w:val="0"/>
        <w:spacing w:after="200" w:line="276"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p>
    <w:p w14:paraId="03CBE47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b/>
          <w:bCs/>
          <w:kern w:val="0"/>
          <w:sz w:val="28"/>
          <w:szCs w:val="28"/>
        </w:rPr>
      </w:pPr>
      <w:r>
        <w:rPr>
          <w:rFonts w:ascii="Times New Roman CYR" w:hAnsi="Times New Roman CYR" w:cs="Times New Roman CYR"/>
          <w:b/>
          <w:bCs/>
          <w:kern w:val="0"/>
          <w:sz w:val="28"/>
          <w:szCs w:val="28"/>
        </w:rPr>
        <w:t>ЗАКЛЮЧЕНИЕ</w:t>
      </w:r>
    </w:p>
    <w:p w14:paraId="4008354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olor w:val="FFFFFF"/>
          <w:kern w:val="0"/>
          <w:sz w:val="28"/>
          <w:szCs w:val="28"/>
        </w:rPr>
      </w:pPr>
      <w:r>
        <w:rPr>
          <w:rFonts w:ascii="Times New Roman CYR" w:hAnsi="Times New Roman CYR" w:cs="Times New Roman CYR"/>
          <w:color w:val="FFFFFF"/>
          <w:kern w:val="0"/>
          <w:sz w:val="28"/>
          <w:szCs w:val="28"/>
        </w:rPr>
        <w:t>живой материя дарвин организм</w:t>
      </w:r>
    </w:p>
    <w:p w14:paraId="15F1617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Живые системы, как любые иные природные системы, подчиняются термодинамическим законам. Элементы живых организмов непрерывно рушатся и возникают снова. Эти процессы называются биологическим обновлением. Что обеспечить биологическое обновление необходимо наличие непрекращающегося внешнего притока веществ и энергий, и вывода в окружающий мир частей продуктов обмена веществ.</w:t>
      </w:r>
    </w:p>
    <w:p w14:paraId="6834657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Поэтому, любой функционирующий организм всегда является неизолированной, открытой термодинамической системой. За счет потока веществ и энергий, которые проходят через данную систему, он является неравновесным.</w:t>
      </w:r>
    </w:p>
    <w:p w14:paraId="3D26A87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Для живой системы характерна реализация механизмов, обеспечивающих самоуправление, самоорганизацию, в основе которых лежит непрерывный информационный обмен с окружающим миром. Эти процессы обеспечивают наличие выработки организмами реакций, которые направлены на процесс максимального приспособления организмов к меняющимся условиям среды.</w:t>
      </w:r>
    </w:p>
    <w:p w14:paraId="0F1A4D6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Под самоорганизацией понимаются процессы создания, поддержания, усовершенствования сложных систем с отсутствием управляющих вмешательств из внешней среды. Процессы самоорганизации, самоуправления в живых системах не могут протекать, если отсутствуют информационные взаимосвязи элементов системы.</w:t>
      </w:r>
    </w:p>
    <w:p w14:paraId="7F173BC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Процессы самоуправления в живой системе и цель, которую они преследуют, является многоуровневой и иерархичной. </w:t>
      </w:r>
    </w:p>
    <w:p w14:paraId="395D54AD" w14:textId="77777777" w:rsidR="00000000" w:rsidRDefault="00000000">
      <w:pPr>
        <w:widowControl w:val="0"/>
        <w:autoSpaceDE w:val="0"/>
        <w:autoSpaceDN w:val="0"/>
        <w:adjustRightInd w:val="0"/>
        <w:spacing w:after="200" w:line="276"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p>
    <w:p w14:paraId="4C8655C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b/>
          <w:bCs/>
          <w:kern w:val="0"/>
          <w:sz w:val="28"/>
          <w:szCs w:val="28"/>
        </w:rPr>
      </w:pPr>
      <w:r>
        <w:rPr>
          <w:rFonts w:ascii="Times New Roman CYR" w:hAnsi="Times New Roman CYR" w:cs="Times New Roman CYR"/>
          <w:b/>
          <w:bCs/>
          <w:kern w:val="0"/>
          <w:sz w:val="28"/>
          <w:szCs w:val="28"/>
        </w:rPr>
        <w:t>СПИСОК ЛИТЕРАТУРЫ</w:t>
      </w:r>
    </w:p>
    <w:p w14:paraId="5895807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7A6E58E0"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1. Дягилев Ф.М. Концепции современного естествознания. - М.: Изд. ИЭМПЭ, 2008.</w:t>
      </w:r>
    </w:p>
    <w:p w14:paraId="76548F0B"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Недельский Н.Ф., Олейников Б.И., Тулинов В.Ф. Концепции современного естествознания. - М: Изд. Мысль, 2006.</w:t>
      </w:r>
    </w:p>
    <w:p w14:paraId="25009B00"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Грушевицкая Т.Г., Садохин А.П. Концепции современного естествознания.- М.: Изд. ЮНИТИ, 2005.</w:t>
      </w:r>
    </w:p>
    <w:p w14:paraId="2347082C"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Карпенков С.Х. Основные концепции естествознания. - М.: Изд. ЮНИТИ, 2004.</w:t>
      </w:r>
    </w:p>
    <w:p w14:paraId="77114A29"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Хорошавина С. Г. Концепции современного естествознания. - Ростов-на-Дону: Феникс, 2004.</w:t>
      </w:r>
    </w:p>
    <w:p w14:paraId="6D57005A" w14:textId="77777777" w:rsidR="00216746" w:rsidRDefault="00216746">
      <w:pPr>
        <w:widowControl w:val="0"/>
        <w:autoSpaceDE w:val="0"/>
        <w:autoSpaceDN w:val="0"/>
        <w:adjustRightInd w:val="0"/>
        <w:spacing w:after="0" w:line="360" w:lineRule="auto"/>
        <w:jc w:val="both"/>
        <w:rPr>
          <w:rFonts w:ascii="Times New Roman CYR" w:hAnsi="Times New Roman CYR" w:cs="Times New Roman CYR"/>
          <w:kern w:val="0"/>
          <w:sz w:val="28"/>
          <w:szCs w:val="28"/>
        </w:rPr>
      </w:pPr>
    </w:p>
    <w:sectPr w:rsidR="00216746">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D1A"/>
    <w:rsid w:val="00216746"/>
    <w:rsid w:val="00A85D1A"/>
    <w:rsid w:val="00E52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E32BFE"/>
  <w14:defaultImageDpi w14:val="0"/>
  <w15:docId w15:val="{6EEAA817-B5EE-483E-A3A7-952CEB6C6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1336</Words>
  <Characters>7616</Characters>
  <Application>Microsoft Office Word</Application>
  <DocSecurity>0</DocSecurity>
  <Lines>63</Lines>
  <Paragraphs>17</Paragraphs>
  <ScaleCrop>false</ScaleCrop>
  <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2025-12-07T18:44:00Z</dcterms:created>
  <dcterms:modified xsi:type="dcterms:W3CDTF">2025-12-07T18:44:00Z</dcterms:modified>
</cp:coreProperties>
</file>