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9CC3" w14:textId="77777777" w:rsidR="006816F4" w:rsidRPr="006816F4" w:rsidRDefault="006816F4" w:rsidP="006816F4">
      <w:pPr>
        <w:rPr>
          <w:b/>
        </w:rPr>
      </w:pPr>
      <w:r w:rsidRPr="006816F4">
        <w:rPr>
          <w:b/>
        </w:rPr>
        <w:t>Синдром Броун-</w:t>
      </w:r>
      <w:proofErr w:type="spellStart"/>
      <w:r w:rsidRPr="006816F4">
        <w:rPr>
          <w:b/>
        </w:rPr>
        <w:t>Секара</w:t>
      </w:r>
      <w:proofErr w:type="spellEnd"/>
      <w:r w:rsidRPr="006816F4">
        <w:rPr>
          <w:b/>
        </w:rPr>
        <w:t xml:space="preserve"> (половинное поражение спинного мозга)</w:t>
      </w:r>
    </w:p>
    <w:p w14:paraId="5A74B576" w14:textId="77777777" w:rsidR="006816F4" w:rsidRPr="006816F4" w:rsidRDefault="006816F4" w:rsidP="006816F4">
      <w:pPr>
        <w:rPr>
          <w:b/>
        </w:rPr>
      </w:pPr>
    </w:p>
    <w:p w14:paraId="4A625ACA" w14:textId="77777777" w:rsidR="006816F4" w:rsidRPr="006816F4" w:rsidRDefault="006816F4" w:rsidP="006816F4">
      <w:r w:rsidRPr="006816F4">
        <w:t>Встречается при частичных ранениях СМ, экстрамедуллярных опухолях.</w:t>
      </w:r>
    </w:p>
    <w:p w14:paraId="3A41D8F1" w14:textId="77777777" w:rsidR="006816F4" w:rsidRPr="006816F4" w:rsidRDefault="006816F4" w:rsidP="006816F4">
      <w:pPr>
        <w:rPr>
          <w:b/>
        </w:rPr>
      </w:pPr>
    </w:p>
    <w:p w14:paraId="0B2C5C10" w14:textId="77777777" w:rsidR="006816F4" w:rsidRPr="006816F4" w:rsidRDefault="006816F4" w:rsidP="006816F4">
      <w:pPr>
        <w:rPr>
          <w:b/>
        </w:rPr>
      </w:pPr>
      <w:r w:rsidRPr="006816F4">
        <w:rPr>
          <w:b/>
        </w:rPr>
        <w:t>Варианты Броун-</w:t>
      </w:r>
      <w:proofErr w:type="spellStart"/>
      <w:r w:rsidRPr="006816F4">
        <w:rPr>
          <w:b/>
        </w:rPr>
        <w:t>Секара</w:t>
      </w:r>
      <w:proofErr w:type="spellEnd"/>
      <w:r w:rsidRPr="006816F4">
        <w:rPr>
          <w:b/>
        </w:rPr>
        <w:t>:</w:t>
      </w:r>
    </w:p>
    <w:p w14:paraId="3FD4825E" w14:textId="77777777" w:rsidR="006816F4" w:rsidRPr="006816F4" w:rsidRDefault="006816F4" w:rsidP="006816F4">
      <w:r w:rsidRPr="006816F4">
        <w:rPr>
          <w:b/>
        </w:rPr>
        <w:t>1) Классический вариант</w:t>
      </w:r>
      <w:r w:rsidRPr="006816F4">
        <w:t xml:space="preserve">: симптомы на стороне половинного поражения СМ: </w:t>
      </w:r>
    </w:p>
    <w:p w14:paraId="569A1E99" w14:textId="77777777" w:rsidR="006816F4" w:rsidRPr="006816F4" w:rsidRDefault="006816F4" w:rsidP="006816F4">
      <w:r w:rsidRPr="006816F4">
        <w:t>- Уменьшение глубокой чувствительности, двигательное расстройство на стороне противоположной, нарушение поверхностной на противоположной</w:t>
      </w:r>
    </w:p>
    <w:p w14:paraId="7194B43D" w14:textId="77777777" w:rsidR="006816F4" w:rsidRPr="006816F4" w:rsidRDefault="006816F4" w:rsidP="006816F4">
      <w:r w:rsidRPr="006816F4">
        <w:t xml:space="preserve">- спастический парез (паралич) книзу от уровня очага (поражения пирамидного пути); </w:t>
      </w:r>
    </w:p>
    <w:p w14:paraId="70D36E23" w14:textId="77777777" w:rsidR="006816F4" w:rsidRPr="006816F4" w:rsidRDefault="006816F4" w:rsidP="006816F4">
      <w:r w:rsidRPr="006816F4">
        <w:t xml:space="preserve">- расстройство </w:t>
      </w:r>
      <w:proofErr w:type="spellStart"/>
      <w:r w:rsidRPr="006816F4">
        <w:t>глуб</w:t>
      </w:r>
      <w:proofErr w:type="spellEnd"/>
      <w:r w:rsidRPr="006816F4">
        <w:t xml:space="preserve"> (вибрационной и суставно-мышечной) чув-</w:t>
      </w:r>
      <w:proofErr w:type="spellStart"/>
      <w:r w:rsidRPr="006816F4">
        <w:t>ти</w:t>
      </w:r>
      <w:proofErr w:type="spellEnd"/>
      <w:r w:rsidRPr="006816F4">
        <w:t xml:space="preserve"> ниже уровня очага (поражения пучка Голля и </w:t>
      </w:r>
      <w:proofErr w:type="spellStart"/>
      <w:r w:rsidRPr="006816F4">
        <w:t>Бурдаха</w:t>
      </w:r>
      <w:proofErr w:type="spellEnd"/>
      <w:r w:rsidRPr="006816F4">
        <w:t>);</w:t>
      </w:r>
    </w:p>
    <w:p w14:paraId="7A3516CB" w14:textId="77777777" w:rsidR="006816F4" w:rsidRPr="006816F4" w:rsidRDefault="006816F4" w:rsidP="006816F4">
      <w:r w:rsidRPr="006816F4">
        <w:t xml:space="preserve">- вазомоторные нарушения книзу от уровня поражения (за счет вазоконстрикторов) на стороне, противоположной очагу (проводниковая анестезия болевой и </w:t>
      </w:r>
      <w:proofErr w:type="spellStart"/>
      <w:r w:rsidRPr="006816F4">
        <w:t>температу</w:t>
      </w:r>
      <w:proofErr w:type="spellEnd"/>
      <w:r w:rsidRPr="006816F4">
        <w:t>-й чув-</w:t>
      </w:r>
      <w:proofErr w:type="spellStart"/>
      <w:r w:rsidRPr="006816F4">
        <w:t>ти</w:t>
      </w:r>
      <w:proofErr w:type="spellEnd"/>
      <w:r w:rsidRPr="006816F4">
        <w:t xml:space="preserve"> с верхней границей на 2-3 сегмента ниже уровня патолог очага). </w:t>
      </w:r>
    </w:p>
    <w:p w14:paraId="61B8611B" w14:textId="77777777" w:rsidR="006816F4" w:rsidRPr="006816F4" w:rsidRDefault="006816F4" w:rsidP="006816F4">
      <w:r w:rsidRPr="006816F4">
        <w:rPr>
          <w:b/>
        </w:rPr>
        <w:t>2) Инвертированный вариант</w:t>
      </w:r>
      <w:r w:rsidRPr="006816F4">
        <w:t>: симптомами, в порядке, обратном классической:</w:t>
      </w:r>
    </w:p>
    <w:p w14:paraId="79723048" w14:textId="77777777" w:rsidR="006816F4" w:rsidRPr="006816F4" w:rsidRDefault="006816F4" w:rsidP="006816F4">
      <w:r w:rsidRPr="006816F4">
        <w:t>- двигательные р-</w:t>
      </w:r>
      <w:proofErr w:type="spellStart"/>
      <w:r w:rsidRPr="006816F4">
        <w:t>ва</w:t>
      </w:r>
      <w:proofErr w:type="spellEnd"/>
      <w:r w:rsidRPr="006816F4">
        <w:t xml:space="preserve"> и снижение поверх чув-</w:t>
      </w:r>
      <w:proofErr w:type="spellStart"/>
      <w:r w:rsidRPr="006816F4">
        <w:t>ти</w:t>
      </w:r>
      <w:proofErr w:type="spellEnd"/>
      <w:r w:rsidRPr="006816F4">
        <w:t xml:space="preserve"> отмечают на стороне очага; </w:t>
      </w:r>
    </w:p>
    <w:p w14:paraId="2CB33471" w14:textId="77777777" w:rsidR="006816F4" w:rsidRPr="006816F4" w:rsidRDefault="006816F4" w:rsidP="006816F4">
      <w:r w:rsidRPr="006816F4">
        <w:t xml:space="preserve">- расстройство </w:t>
      </w:r>
      <w:proofErr w:type="spellStart"/>
      <w:r w:rsidRPr="006816F4">
        <w:t>глуб</w:t>
      </w:r>
      <w:proofErr w:type="spellEnd"/>
      <w:r w:rsidRPr="006816F4">
        <w:t xml:space="preserve"> (суставно-мышечной и вибрационной) на противоположной. </w:t>
      </w:r>
    </w:p>
    <w:p w14:paraId="71EF974F" w14:textId="77777777" w:rsidR="006816F4" w:rsidRPr="006816F4" w:rsidRDefault="006816F4" w:rsidP="006816F4">
      <w:r w:rsidRPr="006816F4">
        <w:rPr>
          <w:b/>
        </w:rPr>
        <w:t>3) Парциальный вариант</w:t>
      </w:r>
      <w:r w:rsidRPr="006816F4">
        <w:t xml:space="preserve"> в форме </w:t>
      </w:r>
      <w:proofErr w:type="spellStart"/>
      <w:r w:rsidRPr="006816F4">
        <w:t>корешково</w:t>
      </w:r>
      <w:proofErr w:type="spellEnd"/>
      <w:r w:rsidRPr="006816F4">
        <w:t>-сегментарных расстройств на фоне двусторонних чувствительных, двигательных и вегетативных нарушений.</w:t>
      </w:r>
    </w:p>
    <w:p w14:paraId="0F8C9DC0" w14:textId="77777777" w:rsidR="006816F4" w:rsidRPr="006816F4" w:rsidRDefault="006816F4" w:rsidP="006816F4">
      <w:r w:rsidRPr="006816F4">
        <w:rPr>
          <w:b/>
        </w:rPr>
        <w:t xml:space="preserve">Задний столб (пучки Голля, </w:t>
      </w:r>
      <w:proofErr w:type="spellStart"/>
      <w:r w:rsidRPr="006816F4">
        <w:rPr>
          <w:b/>
        </w:rPr>
        <w:t>Бурдаха</w:t>
      </w:r>
      <w:proofErr w:type="spellEnd"/>
      <w:r w:rsidRPr="006816F4">
        <w:rPr>
          <w:b/>
        </w:rPr>
        <w:t>)</w:t>
      </w:r>
      <w:r w:rsidRPr="006816F4">
        <w:t xml:space="preserve"> – поражение глубокой чув-</w:t>
      </w:r>
      <w:proofErr w:type="spellStart"/>
      <w:r w:rsidRPr="006816F4">
        <w:t>ти</w:t>
      </w:r>
      <w:proofErr w:type="spellEnd"/>
      <w:r w:rsidRPr="006816F4">
        <w:t xml:space="preserve"> на левой половине туловища с уровня соска во всех дерматомах. Спинально-проводниковый вариант.</w:t>
      </w:r>
    </w:p>
    <w:p w14:paraId="208C7F88" w14:textId="77777777" w:rsidR="006816F4" w:rsidRPr="006816F4" w:rsidRDefault="006816F4" w:rsidP="006816F4">
      <w:r w:rsidRPr="006816F4">
        <w:rPr>
          <w:b/>
        </w:rPr>
        <w:t xml:space="preserve">Задний рог (тело </w:t>
      </w:r>
      <w:r w:rsidRPr="006816F4">
        <w:rPr>
          <w:b/>
          <w:lang w:val="en-US"/>
        </w:rPr>
        <w:t>II</w:t>
      </w:r>
      <w:r w:rsidRPr="006816F4">
        <w:rPr>
          <w:b/>
        </w:rPr>
        <w:t xml:space="preserve"> нейрона поверх чув-</w:t>
      </w:r>
      <w:proofErr w:type="spellStart"/>
      <w:r w:rsidRPr="006816F4">
        <w:rPr>
          <w:b/>
        </w:rPr>
        <w:t>ти</w:t>
      </w:r>
      <w:proofErr w:type="spellEnd"/>
      <w:r w:rsidRPr="006816F4">
        <w:rPr>
          <w:b/>
        </w:rPr>
        <w:t>)</w:t>
      </w:r>
      <w:r w:rsidRPr="006816F4">
        <w:t xml:space="preserve"> – нарушение поверх чув-</w:t>
      </w:r>
      <w:proofErr w:type="spellStart"/>
      <w:r w:rsidRPr="006816F4">
        <w:t>ти</w:t>
      </w:r>
      <w:proofErr w:type="spellEnd"/>
      <w:r w:rsidRPr="006816F4">
        <w:t xml:space="preserve"> слева в пределах соответствующего дерматома. Спинально-сегментарно-диссоциированный тип. </w:t>
      </w:r>
    </w:p>
    <w:p w14:paraId="49054166" w14:textId="77777777" w:rsidR="006816F4" w:rsidRPr="006816F4" w:rsidRDefault="006816F4" w:rsidP="006816F4">
      <w:r w:rsidRPr="006816F4">
        <w:rPr>
          <w:b/>
        </w:rPr>
        <w:t>Боковой столб</w:t>
      </w:r>
      <w:r w:rsidRPr="006816F4">
        <w:t xml:space="preserve"> – нарушение поверх чув-</w:t>
      </w:r>
      <w:proofErr w:type="spellStart"/>
      <w:r w:rsidRPr="006816F4">
        <w:t>ти</w:t>
      </w:r>
      <w:proofErr w:type="spellEnd"/>
      <w:r w:rsidRPr="006816F4">
        <w:t xml:space="preserve"> справа с уровня </w:t>
      </w:r>
      <w:r w:rsidRPr="006816F4">
        <w:rPr>
          <w:lang w:val="en-US"/>
        </w:rPr>
        <w:t>Th</w:t>
      </w:r>
      <w:r w:rsidRPr="006816F4">
        <w:rPr>
          <w:vertAlign w:val="subscript"/>
        </w:rPr>
        <w:t xml:space="preserve">2(грудной) </w:t>
      </w:r>
      <w:r w:rsidRPr="006816F4">
        <w:t xml:space="preserve">и ниже. Центральный паралич ниже уровня поражения с </w:t>
      </w:r>
      <w:proofErr w:type="spellStart"/>
      <w:r w:rsidRPr="006816F4">
        <w:t>обл</w:t>
      </w:r>
      <w:proofErr w:type="spellEnd"/>
      <w:r w:rsidRPr="006816F4">
        <w:t xml:space="preserve"> </w:t>
      </w:r>
      <w:r w:rsidRPr="006816F4">
        <w:rPr>
          <w:lang w:val="en-US"/>
        </w:rPr>
        <w:t>Th</w:t>
      </w:r>
      <w:r w:rsidRPr="006816F4">
        <w:rPr>
          <w:vertAlign w:val="subscript"/>
        </w:rPr>
        <w:t xml:space="preserve">5 </w:t>
      </w:r>
      <w:r w:rsidRPr="006816F4">
        <w:t xml:space="preserve">слева. Левосторонний центральный спастический </w:t>
      </w:r>
      <w:proofErr w:type="spellStart"/>
      <w:r w:rsidRPr="006816F4">
        <w:t>монопарез</w:t>
      </w:r>
      <w:proofErr w:type="spellEnd"/>
      <w:r w:rsidRPr="006816F4">
        <w:t>. Спинально-проводниковый тип.</w:t>
      </w:r>
    </w:p>
    <w:p w14:paraId="69AABA59" w14:textId="77777777" w:rsidR="006816F4" w:rsidRPr="006816F4" w:rsidRDefault="006816F4" w:rsidP="006816F4">
      <w:r w:rsidRPr="006816F4">
        <w:rPr>
          <w:b/>
        </w:rPr>
        <w:lastRenderedPageBreak/>
        <w:t>Передний рог</w:t>
      </w:r>
      <w:r w:rsidRPr="006816F4">
        <w:t xml:space="preserve"> – периферический паралич в зоне пораженного сегмента (нерва, </w:t>
      </w:r>
      <w:r w:rsidRPr="006816F4">
        <w:rPr>
          <w:lang w:val="en-US"/>
        </w:rPr>
        <w:t>Th</w:t>
      </w:r>
      <w:r w:rsidRPr="006816F4">
        <w:rPr>
          <w:vertAlign w:val="subscript"/>
        </w:rPr>
        <w:t>5</w:t>
      </w:r>
      <w:r w:rsidRPr="006816F4">
        <w:t xml:space="preserve">), на стороне поражения – </w:t>
      </w:r>
      <w:proofErr w:type="spellStart"/>
      <w:r w:rsidRPr="006816F4">
        <w:t>фибрилляционые</w:t>
      </w:r>
      <w:proofErr w:type="spellEnd"/>
      <w:r w:rsidRPr="006816F4">
        <w:t xml:space="preserve"> подергивание, атония.</w:t>
      </w:r>
    </w:p>
    <w:p w14:paraId="44AF3ACB" w14:textId="14CE84DA" w:rsidR="00F12C76" w:rsidRPr="006816F4" w:rsidRDefault="006816F4" w:rsidP="006816F4">
      <w:r w:rsidRPr="006816F4">
        <w:t xml:space="preserve">При полном поперечном поражении СМ: проводниковый тип </w:t>
      </w:r>
      <w:proofErr w:type="spellStart"/>
      <w:r w:rsidRPr="006816F4">
        <w:t>растройства</w:t>
      </w:r>
      <w:proofErr w:type="spellEnd"/>
      <w:r w:rsidRPr="006816F4">
        <w:t xml:space="preserve"> всех видов чувствительности ниже уровня поражения- </w:t>
      </w:r>
      <w:proofErr w:type="spellStart"/>
      <w:r w:rsidRPr="006816F4">
        <w:t>паранестезия</w:t>
      </w:r>
      <w:proofErr w:type="spellEnd"/>
      <w:r w:rsidRPr="006816F4">
        <w:t>.</w:t>
      </w:r>
      <w:r w:rsidR="00C1304F" w:rsidRPr="00C1304F">
        <w:t xml:space="preserve"> </w:t>
      </w:r>
    </w:p>
    <w:sectPr w:rsidR="00F12C76" w:rsidRPr="006816F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579F8"/>
    <w:multiLevelType w:val="hybridMultilevel"/>
    <w:tmpl w:val="EE9A4A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058474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ED"/>
    <w:rsid w:val="004234A6"/>
    <w:rsid w:val="005131CB"/>
    <w:rsid w:val="00547CA1"/>
    <w:rsid w:val="005665ED"/>
    <w:rsid w:val="006816F4"/>
    <w:rsid w:val="006C0B77"/>
    <w:rsid w:val="008242FF"/>
    <w:rsid w:val="00870751"/>
    <w:rsid w:val="008A643D"/>
    <w:rsid w:val="00922C48"/>
    <w:rsid w:val="00951702"/>
    <w:rsid w:val="00A11E0B"/>
    <w:rsid w:val="00A57A93"/>
    <w:rsid w:val="00B915B7"/>
    <w:rsid w:val="00C1304F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F42E"/>
  <w15:chartTrackingRefBased/>
  <w15:docId w15:val="{B524B9CE-A6AC-40D1-9EA4-305B796A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6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5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5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5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5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5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5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5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5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5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5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5E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65E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65E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65E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65E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65E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65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5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5E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665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5E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5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5E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665ED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1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2025-12-11T09:48:00Z</dcterms:created>
  <dcterms:modified xsi:type="dcterms:W3CDTF">2025-12-11T09:53:00Z</dcterms:modified>
</cp:coreProperties>
</file>