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42871" w14:textId="77777777" w:rsidR="00360CCD" w:rsidRPr="009B73FB" w:rsidRDefault="00360CCD" w:rsidP="002D6E8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656565"/>
          <w:sz w:val="20"/>
          <w:szCs w:val="20"/>
        </w:rPr>
      </w:pPr>
      <w:r w:rsidRPr="009B73FB">
        <w:rPr>
          <w:rFonts w:ascii="Arial" w:hAnsi="Arial" w:cs="Arial"/>
          <w:b/>
          <w:bCs/>
          <w:color w:val="FF0000"/>
          <w:sz w:val="20"/>
          <w:szCs w:val="20"/>
        </w:rPr>
        <w:t>Критерии общественного здоровья</w:t>
      </w:r>
    </w:p>
    <w:p w14:paraId="4E405CA7" w14:textId="77777777" w:rsidR="00360CCD" w:rsidRPr="009B73FB" w:rsidRDefault="00360CCD" w:rsidP="002D6E89">
      <w:pPr>
        <w:pStyle w:val="a3"/>
        <w:shd w:val="clear" w:color="auto" w:fill="FFFFFF"/>
        <w:spacing w:before="0" w:beforeAutospacing="0" w:after="150" w:afterAutospacing="0"/>
        <w:ind w:hanging="360"/>
        <w:jc w:val="both"/>
        <w:rPr>
          <w:rFonts w:ascii="Arial" w:hAnsi="Arial" w:cs="Arial"/>
          <w:color w:val="656565"/>
          <w:sz w:val="20"/>
          <w:szCs w:val="20"/>
        </w:rPr>
      </w:pPr>
      <w:r w:rsidRPr="009B73FB">
        <w:rPr>
          <w:rFonts w:ascii="Arial" w:hAnsi="Arial" w:cs="Arial"/>
          <w:color w:val="656565"/>
          <w:sz w:val="20"/>
          <w:szCs w:val="20"/>
        </w:rPr>
        <w:t>1.</w:t>
      </w:r>
      <w:r w:rsidRPr="009B73FB">
        <w:rPr>
          <w:color w:val="656565"/>
          <w:sz w:val="20"/>
          <w:szCs w:val="20"/>
        </w:rPr>
        <w:t>     </w:t>
      </w:r>
      <w:r w:rsidRPr="009B73FB">
        <w:rPr>
          <w:rFonts w:ascii="Arial" w:hAnsi="Arial" w:cs="Arial"/>
          <w:b/>
          <w:bCs/>
          <w:color w:val="656565"/>
          <w:sz w:val="20"/>
          <w:szCs w:val="20"/>
        </w:rPr>
        <w:t>Демографические показатели (численность населения, рождаемость, смертность, естественный прирост, ожидаемая продолжительность жизни)</w:t>
      </w:r>
    </w:p>
    <w:p w14:paraId="162F5833" w14:textId="77777777" w:rsidR="00360CCD" w:rsidRPr="009B73FB" w:rsidRDefault="00360CCD" w:rsidP="002D6E89">
      <w:pPr>
        <w:pStyle w:val="a3"/>
        <w:shd w:val="clear" w:color="auto" w:fill="FFFFFF"/>
        <w:spacing w:before="0" w:beforeAutospacing="0" w:after="150" w:afterAutospacing="0"/>
        <w:ind w:hanging="360"/>
        <w:jc w:val="both"/>
        <w:rPr>
          <w:rFonts w:ascii="Arial" w:hAnsi="Arial" w:cs="Arial"/>
          <w:color w:val="656565"/>
          <w:sz w:val="20"/>
          <w:szCs w:val="20"/>
        </w:rPr>
      </w:pPr>
      <w:r w:rsidRPr="009B73FB">
        <w:rPr>
          <w:rFonts w:ascii="Arial" w:hAnsi="Arial" w:cs="Arial"/>
          <w:color w:val="656565"/>
          <w:sz w:val="20"/>
          <w:szCs w:val="20"/>
        </w:rPr>
        <w:t>2.</w:t>
      </w:r>
      <w:r w:rsidRPr="009B73FB">
        <w:rPr>
          <w:color w:val="656565"/>
          <w:sz w:val="20"/>
          <w:szCs w:val="20"/>
        </w:rPr>
        <w:t>     </w:t>
      </w:r>
      <w:r w:rsidRPr="009B73FB">
        <w:rPr>
          <w:rFonts w:ascii="Arial" w:hAnsi="Arial" w:cs="Arial"/>
          <w:b/>
          <w:bCs/>
          <w:color w:val="656565"/>
          <w:sz w:val="20"/>
          <w:szCs w:val="20"/>
        </w:rPr>
        <w:t>Заболеваемость</w:t>
      </w:r>
    </w:p>
    <w:p w14:paraId="315754BA" w14:textId="77777777" w:rsidR="00360CCD" w:rsidRPr="009B73FB" w:rsidRDefault="00360CCD" w:rsidP="002D6E89">
      <w:pPr>
        <w:pStyle w:val="a3"/>
        <w:shd w:val="clear" w:color="auto" w:fill="FFFFFF"/>
        <w:spacing w:before="0" w:beforeAutospacing="0" w:after="150" w:afterAutospacing="0"/>
        <w:ind w:hanging="360"/>
        <w:jc w:val="both"/>
        <w:rPr>
          <w:rFonts w:ascii="Arial" w:hAnsi="Arial" w:cs="Arial"/>
          <w:color w:val="656565"/>
          <w:sz w:val="20"/>
          <w:szCs w:val="20"/>
        </w:rPr>
      </w:pPr>
      <w:r w:rsidRPr="009B73FB">
        <w:rPr>
          <w:rFonts w:ascii="Arial" w:hAnsi="Arial" w:cs="Arial"/>
          <w:color w:val="656565"/>
          <w:sz w:val="20"/>
          <w:szCs w:val="20"/>
        </w:rPr>
        <w:t>3.</w:t>
      </w:r>
      <w:r w:rsidRPr="009B73FB">
        <w:rPr>
          <w:color w:val="656565"/>
          <w:sz w:val="20"/>
          <w:szCs w:val="20"/>
        </w:rPr>
        <w:t>     </w:t>
      </w:r>
      <w:r w:rsidRPr="009B73FB">
        <w:rPr>
          <w:rFonts w:ascii="Arial" w:hAnsi="Arial" w:cs="Arial"/>
          <w:b/>
          <w:bCs/>
          <w:color w:val="656565"/>
          <w:sz w:val="20"/>
          <w:szCs w:val="20"/>
        </w:rPr>
        <w:t>Инвалидность</w:t>
      </w:r>
    </w:p>
    <w:p w14:paraId="7E5A1FE2" w14:textId="77777777" w:rsidR="00360CCD" w:rsidRPr="009B73FB" w:rsidRDefault="00360CCD" w:rsidP="002D6E89">
      <w:pPr>
        <w:pStyle w:val="a3"/>
        <w:shd w:val="clear" w:color="auto" w:fill="FFFFFF"/>
        <w:spacing w:before="0" w:beforeAutospacing="0" w:after="150" w:afterAutospacing="0"/>
        <w:ind w:hanging="360"/>
        <w:jc w:val="both"/>
        <w:rPr>
          <w:rFonts w:ascii="Arial" w:hAnsi="Arial" w:cs="Arial"/>
          <w:color w:val="656565"/>
          <w:sz w:val="20"/>
          <w:szCs w:val="20"/>
        </w:rPr>
      </w:pPr>
      <w:r w:rsidRPr="009B73FB">
        <w:rPr>
          <w:rFonts w:ascii="Arial" w:hAnsi="Arial" w:cs="Arial"/>
          <w:color w:val="656565"/>
          <w:sz w:val="20"/>
          <w:szCs w:val="20"/>
        </w:rPr>
        <w:t>4.</w:t>
      </w:r>
      <w:r w:rsidRPr="009B73FB">
        <w:rPr>
          <w:color w:val="656565"/>
          <w:sz w:val="20"/>
          <w:szCs w:val="20"/>
        </w:rPr>
        <w:t>     </w:t>
      </w:r>
      <w:r w:rsidRPr="009B73FB">
        <w:rPr>
          <w:rFonts w:ascii="Arial" w:hAnsi="Arial" w:cs="Arial"/>
          <w:b/>
          <w:bCs/>
          <w:color w:val="656565"/>
          <w:sz w:val="20"/>
          <w:szCs w:val="20"/>
        </w:rPr>
        <w:t>Физическое развитие</w:t>
      </w:r>
    </w:p>
    <w:p w14:paraId="628629C5" w14:textId="77777777" w:rsidR="002D6E89" w:rsidRDefault="00360CCD" w:rsidP="002D6E89">
      <w:pPr>
        <w:pStyle w:val="a3"/>
        <w:shd w:val="clear" w:color="auto" w:fill="FFFFFF"/>
        <w:spacing w:before="0" w:beforeAutospacing="0" w:after="150" w:afterAutospacing="0"/>
        <w:ind w:hanging="360"/>
        <w:jc w:val="both"/>
        <w:rPr>
          <w:rFonts w:ascii="Arial" w:hAnsi="Arial" w:cs="Arial"/>
          <w:b/>
          <w:bCs/>
          <w:color w:val="656565"/>
          <w:sz w:val="20"/>
          <w:szCs w:val="20"/>
        </w:rPr>
      </w:pPr>
      <w:r w:rsidRPr="009B73FB">
        <w:rPr>
          <w:rFonts w:ascii="Arial" w:hAnsi="Arial" w:cs="Arial"/>
          <w:color w:val="656565"/>
          <w:sz w:val="20"/>
          <w:szCs w:val="20"/>
        </w:rPr>
        <w:t>5.</w:t>
      </w:r>
      <w:r w:rsidRPr="009B73FB">
        <w:rPr>
          <w:color w:val="656565"/>
          <w:sz w:val="20"/>
          <w:szCs w:val="20"/>
        </w:rPr>
        <w:t>     </w:t>
      </w:r>
      <w:r w:rsidRPr="009B73FB">
        <w:rPr>
          <w:rFonts w:ascii="Arial" w:hAnsi="Arial" w:cs="Arial"/>
          <w:b/>
          <w:bCs/>
          <w:color w:val="656565"/>
          <w:sz w:val="20"/>
          <w:szCs w:val="20"/>
        </w:rPr>
        <w:t>Качество жизни</w:t>
      </w:r>
    </w:p>
    <w:p w14:paraId="4FFD5065" w14:textId="77777777" w:rsidR="00DD61B7" w:rsidRPr="009B73FB" w:rsidRDefault="00DD61B7" w:rsidP="002D6E89">
      <w:pPr>
        <w:pStyle w:val="a3"/>
        <w:shd w:val="clear" w:color="auto" w:fill="FFFFFF"/>
        <w:spacing w:before="0" w:beforeAutospacing="0" w:after="150" w:afterAutospacing="0"/>
        <w:ind w:hanging="360"/>
        <w:jc w:val="both"/>
        <w:rPr>
          <w:rFonts w:ascii="Arial" w:hAnsi="Arial" w:cs="Arial"/>
          <w:color w:val="656565"/>
          <w:sz w:val="20"/>
          <w:szCs w:val="20"/>
        </w:rPr>
      </w:pPr>
    </w:p>
    <w:p w14:paraId="440206C3" w14:textId="77777777" w:rsidR="00360CCD" w:rsidRPr="009B73FB" w:rsidRDefault="00360CCD" w:rsidP="002D6E89">
      <w:pPr>
        <w:pStyle w:val="a3"/>
        <w:shd w:val="clear" w:color="auto" w:fill="FFFFFF"/>
        <w:spacing w:before="0" w:beforeAutospacing="0" w:after="150" w:afterAutospacing="0"/>
        <w:ind w:hanging="360"/>
        <w:jc w:val="both"/>
        <w:rPr>
          <w:rFonts w:ascii="Arial" w:hAnsi="Arial" w:cs="Arial"/>
          <w:color w:val="656565"/>
          <w:sz w:val="20"/>
          <w:szCs w:val="20"/>
        </w:rPr>
      </w:pPr>
      <w:r w:rsidRPr="009B73FB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Заболеваемость</w:t>
      </w:r>
      <w:r w:rsidRPr="009B73FB">
        <w:rPr>
          <w:rFonts w:ascii="Arial" w:hAnsi="Arial" w:cs="Arial"/>
          <w:b/>
          <w:bCs/>
          <w:color w:val="656565"/>
          <w:sz w:val="20"/>
          <w:szCs w:val="20"/>
        </w:rPr>
        <w:t> – является одним из важнейших критериев, характеризующих здоровье населения. Под заболеваемостью подразумевается показатель, характеризующий распространенность, структуру и динамику зарегистрированных болезней среди населения в целом или в отдельных его группах (возрастных, половых, территориальных, профессиональных и др.) и служащий одним из критериев оценки работы врача, медицинского учреждения, органа здравоохранения. Заболеваемость - показатель, чутко реагирующий на изменение условий среды в изучаемый год. При анализе этого показателя за ряд лет можно получить наиболее правильное представление о частоте возникновения и динамике заболеваемости, а также об эффективности комплекса социально-гигиенических и лечебных мероприятий, направленных на её снижение.</w:t>
      </w:r>
    </w:p>
    <w:p w14:paraId="1CCA390A" w14:textId="77777777" w:rsidR="00360CCD" w:rsidRDefault="00360CCD" w:rsidP="002D6E8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656565"/>
          <w:sz w:val="20"/>
          <w:szCs w:val="20"/>
        </w:rPr>
      </w:pPr>
      <w:r w:rsidRPr="009B73FB">
        <w:rPr>
          <w:rFonts w:ascii="Arial" w:hAnsi="Arial" w:cs="Arial"/>
          <w:b/>
          <w:bCs/>
          <w:color w:val="656565"/>
          <w:sz w:val="20"/>
          <w:szCs w:val="20"/>
        </w:rPr>
        <w:t>Достоверные сведения об уровне и характере заболеваемости по различным группам населения - возрастным, половым, профессиональным и т. д. - необходимы для оценки тенденций в состоянии здоровья населения, эффективности медицинских и социальных мероприятий, планирования различных видов специализированной медицинской помощи, рационального использования материальных и кадровых ресурсов системы здравоохранения</w:t>
      </w:r>
      <w:r w:rsidRPr="009B73FB">
        <w:rPr>
          <w:rFonts w:ascii="Arial" w:hAnsi="Arial" w:cs="Arial"/>
          <w:color w:val="656565"/>
          <w:sz w:val="20"/>
          <w:szCs w:val="20"/>
        </w:rPr>
        <w:t>.           </w:t>
      </w:r>
    </w:p>
    <w:p w14:paraId="14FAF214" w14:textId="77777777" w:rsidR="00DD61B7" w:rsidRPr="009B73FB" w:rsidRDefault="00DD61B7" w:rsidP="002D6E8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656565"/>
          <w:sz w:val="20"/>
          <w:szCs w:val="20"/>
        </w:rPr>
      </w:pPr>
    </w:p>
    <w:p w14:paraId="7A259AA4" w14:textId="77777777" w:rsidR="00360CCD" w:rsidRPr="009B73FB" w:rsidRDefault="00360CCD" w:rsidP="009B73F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i/>
          <w:color w:val="656565"/>
          <w:sz w:val="18"/>
          <w:szCs w:val="18"/>
        </w:rPr>
      </w:pPr>
      <w:r w:rsidRPr="009B73FB">
        <w:rPr>
          <w:rFonts w:ascii="Arial" w:hAnsi="Arial" w:cs="Arial"/>
          <w:b/>
          <w:bCs/>
          <w:i/>
          <w:color w:val="17365D"/>
          <w:sz w:val="18"/>
          <w:szCs w:val="18"/>
        </w:rPr>
        <w:t>Слово "эпидемиология" происходит от греческих слов "эпи" ("среди»), "демос" ("</w:t>
      </w:r>
      <w:r w:rsidR="002D6E89" w:rsidRPr="009B73FB">
        <w:rPr>
          <w:rFonts w:ascii="Arial" w:hAnsi="Arial" w:cs="Arial"/>
          <w:b/>
          <w:bCs/>
          <w:i/>
          <w:color w:val="17365D"/>
          <w:sz w:val="18"/>
          <w:szCs w:val="18"/>
        </w:rPr>
        <w:t>народ") и "логос" ("наука о")-----</w:t>
      </w:r>
      <w:r w:rsidRPr="009B73FB">
        <w:rPr>
          <w:rFonts w:ascii="Arial" w:hAnsi="Arial" w:cs="Arial"/>
          <w:b/>
          <w:bCs/>
          <w:i/>
          <w:color w:val="17365D"/>
          <w:sz w:val="18"/>
          <w:szCs w:val="18"/>
        </w:rPr>
        <w:t>наука, изучающая особенности распространения и причины возникновения заболеваний в обществе, с целью применения полученных  знаний для решения проблем здравоохранения.</w:t>
      </w:r>
    </w:p>
    <w:p w14:paraId="0FAA7A52" w14:textId="77777777" w:rsidR="002D6E89" w:rsidRPr="009B73FB" w:rsidRDefault="002D6E89" w:rsidP="002D6E8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1A234F44" w14:textId="77777777" w:rsidR="00360CCD" w:rsidRPr="009B73FB" w:rsidRDefault="00360CCD" w:rsidP="002D6E8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656565"/>
          <w:sz w:val="20"/>
          <w:szCs w:val="20"/>
        </w:rPr>
      </w:pPr>
      <w:r w:rsidRPr="009B73FB">
        <w:rPr>
          <w:rFonts w:ascii="Arial" w:hAnsi="Arial" w:cs="Arial"/>
          <w:b/>
          <w:bCs/>
          <w:color w:val="FF0000"/>
          <w:sz w:val="20"/>
          <w:szCs w:val="20"/>
        </w:rPr>
        <w:t>Основные источники получения информации о заболеваемости населения</w:t>
      </w:r>
    </w:p>
    <w:p w14:paraId="57A4B560" w14:textId="77777777" w:rsidR="00360CCD" w:rsidRPr="009B73FB" w:rsidRDefault="00360CCD" w:rsidP="002D6E89">
      <w:pPr>
        <w:pStyle w:val="a3"/>
        <w:shd w:val="clear" w:color="auto" w:fill="FFFFFF"/>
        <w:spacing w:before="0" w:beforeAutospacing="0" w:after="150" w:afterAutospacing="0"/>
        <w:ind w:hanging="360"/>
        <w:jc w:val="both"/>
        <w:rPr>
          <w:rFonts w:ascii="Arial" w:hAnsi="Arial" w:cs="Arial"/>
          <w:color w:val="656565"/>
          <w:sz w:val="20"/>
          <w:szCs w:val="20"/>
        </w:rPr>
      </w:pPr>
      <w:r w:rsidRPr="009B73FB">
        <w:rPr>
          <w:rFonts w:ascii="Wingdings 3" w:hAnsi="Wingdings 3" w:cs="Arial"/>
          <w:color w:val="656565"/>
          <w:sz w:val="20"/>
          <w:szCs w:val="20"/>
        </w:rPr>
        <w:t></w:t>
      </w:r>
      <w:r w:rsidRPr="009B73FB">
        <w:rPr>
          <w:color w:val="656565"/>
          <w:sz w:val="20"/>
          <w:szCs w:val="20"/>
        </w:rPr>
        <w:t>     </w:t>
      </w:r>
      <w:r w:rsidRPr="009B73FB">
        <w:rPr>
          <w:rFonts w:ascii="Arial" w:hAnsi="Arial" w:cs="Arial"/>
          <w:b/>
          <w:bCs/>
          <w:color w:val="656565"/>
          <w:sz w:val="20"/>
          <w:szCs w:val="20"/>
        </w:rPr>
        <w:t>обращения населения за медицинской помощью в организации здравоохранения</w:t>
      </w:r>
    </w:p>
    <w:p w14:paraId="64CEFD43" w14:textId="77777777" w:rsidR="00360CCD" w:rsidRPr="009B73FB" w:rsidRDefault="00360CCD" w:rsidP="002D6E89">
      <w:pPr>
        <w:pStyle w:val="a3"/>
        <w:shd w:val="clear" w:color="auto" w:fill="FFFFFF"/>
        <w:spacing w:before="0" w:beforeAutospacing="0" w:after="150" w:afterAutospacing="0"/>
        <w:ind w:hanging="360"/>
        <w:jc w:val="both"/>
        <w:rPr>
          <w:rFonts w:ascii="Arial" w:hAnsi="Arial" w:cs="Arial"/>
          <w:color w:val="656565"/>
          <w:sz w:val="20"/>
          <w:szCs w:val="20"/>
        </w:rPr>
      </w:pPr>
      <w:r w:rsidRPr="009B73FB">
        <w:rPr>
          <w:rFonts w:ascii="Wingdings 3" w:hAnsi="Wingdings 3" w:cs="Arial"/>
          <w:color w:val="656565"/>
          <w:sz w:val="20"/>
          <w:szCs w:val="20"/>
        </w:rPr>
        <w:t></w:t>
      </w:r>
      <w:r w:rsidRPr="009B73FB">
        <w:rPr>
          <w:color w:val="656565"/>
          <w:sz w:val="20"/>
          <w:szCs w:val="20"/>
        </w:rPr>
        <w:t>              </w:t>
      </w:r>
      <w:r w:rsidRPr="009B73FB">
        <w:rPr>
          <w:rFonts w:ascii="Arial" w:hAnsi="Arial" w:cs="Arial"/>
          <w:b/>
          <w:bCs/>
          <w:color w:val="656565"/>
          <w:sz w:val="20"/>
          <w:szCs w:val="20"/>
        </w:rPr>
        <w:t>медицинские осмотры</w:t>
      </w:r>
    </w:p>
    <w:p w14:paraId="73D6E7ED" w14:textId="77777777" w:rsidR="00360CCD" w:rsidRPr="009B73FB" w:rsidRDefault="00360CCD" w:rsidP="002D6E89">
      <w:pPr>
        <w:pStyle w:val="a3"/>
        <w:shd w:val="clear" w:color="auto" w:fill="FFFFFF"/>
        <w:spacing w:before="0" w:beforeAutospacing="0" w:after="150" w:afterAutospacing="0"/>
        <w:ind w:hanging="360"/>
        <w:jc w:val="both"/>
        <w:rPr>
          <w:rFonts w:ascii="Arial" w:hAnsi="Arial" w:cs="Arial"/>
          <w:color w:val="656565"/>
          <w:sz w:val="20"/>
          <w:szCs w:val="20"/>
        </w:rPr>
      </w:pPr>
      <w:r w:rsidRPr="009B73FB">
        <w:rPr>
          <w:rFonts w:ascii="Wingdings 3" w:hAnsi="Wingdings 3" w:cs="Arial"/>
          <w:color w:val="656565"/>
          <w:sz w:val="20"/>
          <w:szCs w:val="20"/>
        </w:rPr>
        <w:t></w:t>
      </w:r>
      <w:r w:rsidRPr="009B73FB">
        <w:rPr>
          <w:color w:val="656565"/>
          <w:sz w:val="20"/>
          <w:szCs w:val="20"/>
        </w:rPr>
        <w:t> </w:t>
      </w:r>
      <w:r w:rsidRPr="009B73FB">
        <w:rPr>
          <w:rFonts w:ascii="Arial" w:hAnsi="Arial" w:cs="Arial"/>
          <w:b/>
          <w:bCs/>
          <w:color w:val="656565"/>
          <w:sz w:val="20"/>
          <w:szCs w:val="20"/>
        </w:rPr>
        <w:t>данные патологоанатомических и судебно-медицинских исследований</w:t>
      </w:r>
    </w:p>
    <w:p w14:paraId="168C6137" w14:textId="77777777" w:rsidR="002D6E89" w:rsidRPr="009B73FB" w:rsidRDefault="00360CCD" w:rsidP="002D6E89">
      <w:pPr>
        <w:pStyle w:val="a3"/>
        <w:shd w:val="clear" w:color="auto" w:fill="FFFFFF"/>
        <w:spacing w:before="0" w:beforeAutospacing="0" w:after="150" w:afterAutospacing="0"/>
        <w:ind w:hanging="360"/>
        <w:jc w:val="both"/>
        <w:rPr>
          <w:rFonts w:ascii="Arial" w:hAnsi="Arial" w:cs="Arial"/>
          <w:color w:val="656565"/>
          <w:sz w:val="20"/>
          <w:szCs w:val="20"/>
        </w:rPr>
      </w:pPr>
      <w:r w:rsidRPr="009B73FB">
        <w:rPr>
          <w:rFonts w:ascii="Wingdings 3" w:hAnsi="Wingdings 3" w:cs="Arial"/>
          <w:color w:val="656565"/>
          <w:sz w:val="20"/>
          <w:szCs w:val="20"/>
        </w:rPr>
        <w:t></w:t>
      </w:r>
      <w:r w:rsidRPr="009B73FB">
        <w:rPr>
          <w:color w:val="656565"/>
          <w:sz w:val="20"/>
          <w:szCs w:val="20"/>
        </w:rPr>
        <w:t>             </w:t>
      </w:r>
      <w:r w:rsidRPr="009B73FB">
        <w:rPr>
          <w:rFonts w:ascii="Arial" w:hAnsi="Arial" w:cs="Arial"/>
          <w:b/>
          <w:bCs/>
          <w:color w:val="656565"/>
          <w:sz w:val="20"/>
          <w:szCs w:val="20"/>
        </w:rPr>
        <w:t>скрининг</w:t>
      </w:r>
    </w:p>
    <w:p w14:paraId="227A4709" w14:textId="77777777" w:rsidR="00360CCD" w:rsidRPr="009B73FB" w:rsidRDefault="002D6E89" w:rsidP="002D6E89">
      <w:pPr>
        <w:pStyle w:val="a3"/>
        <w:shd w:val="clear" w:color="auto" w:fill="FFFFFF"/>
        <w:spacing w:before="0" w:beforeAutospacing="0" w:after="150" w:afterAutospacing="0"/>
        <w:ind w:hanging="360"/>
        <w:jc w:val="both"/>
        <w:rPr>
          <w:rFonts w:ascii="Arial" w:hAnsi="Arial" w:cs="Arial"/>
          <w:i/>
          <w:color w:val="656565"/>
          <w:sz w:val="20"/>
          <w:szCs w:val="20"/>
        </w:rPr>
      </w:pPr>
      <w:r w:rsidRPr="009B73FB">
        <w:rPr>
          <w:rFonts w:ascii="Arial" w:hAnsi="Arial" w:cs="Arial"/>
          <w:i/>
          <w:color w:val="656565"/>
          <w:sz w:val="20"/>
          <w:szCs w:val="20"/>
        </w:rPr>
        <w:t xml:space="preserve">      </w:t>
      </w:r>
      <w:r w:rsidR="00360CCD" w:rsidRPr="009B73FB">
        <w:rPr>
          <w:rFonts w:ascii="Arial" w:hAnsi="Arial" w:cs="Arial"/>
          <w:b/>
          <w:bCs/>
          <w:i/>
          <w:color w:val="656565"/>
          <w:sz w:val="20"/>
          <w:szCs w:val="20"/>
        </w:rPr>
        <w:t>Скрининг - это массовое обследование населения и выявление лиц с заболеваниями или с начальными признаками заболеваний.</w:t>
      </w:r>
    </w:p>
    <w:p w14:paraId="4803E5C2" w14:textId="77777777" w:rsidR="00360CCD" w:rsidRPr="009B73FB" w:rsidRDefault="00360CCD" w:rsidP="002D6E89">
      <w:pPr>
        <w:pStyle w:val="a3"/>
        <w:numPr>
          <w:ilvl w:val="0"/>
          <w:numId w:val="3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656565"/>
          <w:sz w:val="20"/>
          <w:szCs w:val="20"/>
        </w:rPr>
      </w:pPr>
      <w:r w:rsidRPr="009B73FB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Неонатальный скрининг</w:t>
      </w:r>
      <w:r w:rsidRPr="009B73FB">
        <w:rPr>
          <w:rFonts w:ascii="Arial" w:hAnsi="Arial" w:cs="Arial"/>
          <w:b/>
          <w:bCs/>
          <w:i/>
          <w:iCs/>
          <w:color w:val="656565"/>
          <w:sz w:val="20"/>
          <w:szCs w:val="20"/>
        </w:rPr>
        <w:t> </w:t>
      </w:r>
      <w:r w:rsidRPr="009B73FB">
        <w:rPr>
          <w:rFonts w:ascii="Arial" w:hAnsi="Arial" w:cs="Arial"/>
          <w:b/>
          <w:bCs/>
          <w:color w:val="656565"/>
          <w:sz w:val="20"/>
          <w:szCs w:val="20"/>
        </w:rPr>
        <w:t>– фенилкетонурия, галактоземия, врожденный гипотиреоз, муковисцидоз, адреногенитальный синдром.</w:t>
      </w:r>
    </w:p>
    <w:p w14:paraId="589213E0" w14:textId="77777777" w:rsidR="00360CCD" w:rsidRPr="009B73FB" w:rsidRDefault="00360CCD" w:rsidP="002D6E89">
      <w:pPr>
        <w:pStyle w:val="a3"/>
        <w:numPr>
          <w:ilvl w:val="0"/>
          <w:numId w:val="3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656565"/>
          <w:sz w:val="20"/>
          <w:szCs w:val="20"/>
        </w:rPr>
      </w:pPr>
      <w:r w:rsidRPr="009B73FB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Пренатальный скрининг</w:t>
      </w:r>
      <w:r w:rsidRPr="009B73FB">
        <w:rPr>
          <w:rFonts w:ascii="Arial" w:hAnsi="Arial" w:cs="Arial"/>
          <w:b/>
          <w:bCs/>
          <w:i/>
          <w:iCs/>
          <w:color w:val="656565"/>
          <w:sz w:val="20"/>
          <w:szCs w:val="20"/>
        </w:rPr>
        <w:t> </w:t>
      </w:r>
      <w:r w:rsidRPr="009B73FB">
        <w:rPr>
          <w:rFonts w:ascii="Arial" w:hAnsi="Arial" w:cs="Arial"/>
          <w:b/>
          <w:bCs/>
          <w:color w:val="656565"/>
          <w:sz w:val="20"/>
          <w:szCs w:val="20"/>
        </w:rPr>
        <w:t xml:space="preserve">- ультразвуковой скрининг (не менее чем 3-х кратное обследование плода - в 10-14 недель, 20-24 недели, 30-32 недели) и биохимический скрининг (анализ крови беременных на содержание специфических белков, минимум два показателя – АФП и ХГЧ). </w:t>
      </w:r>
    </w:p>
    <w:p w14:paraId="77114E64" w14:textId="77777777" w:rsidR="002D6E89" w:rsidRDefault="002D6E89" w:rsidP="002D6E8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6DF9403F" w14:textId="77777777" w:rsidR="00DD61B7" w:rsidRDefault="00DD61B7" w:rsidP="002D6E8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0E229CB6" w14:textId="77777777" w:rsidR="00DD61B7" w:rsidRDefault="00DD61B7" w:rsidP="002D6E8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60E2B447" w14:textId="77777777" w:rsidR="00DD61B7" w:rsidRDefault="00DD61B7" w:rsidP="002D6E8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742AF08A" w14:textId="77777777" w:rsidR="00DD61B7" w:rsidRDefault="00DD61B7" w:rsidP="002D6E8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2E5ADBCA" w14:textId="77777777" w:rsidR="00DD61B7" w:rsidRPr="009B73FB" w:rsidRDefault="00DD61B7" w:rsidP="002D6E8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6EAE9F62" w14:textId="77777777" w:rsidR="00360CCD" w:rsidRPr="009B73FB" w:rsidRDefault="00686E17" w:rsidP="002D6E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56565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           </w:t>
      </w:r>
      <w:r w:rsidR="00360CCD" w:rsidRPr="009B73FB">
        <w:rPr>
          <w:rFonts w:ascii="Arial" w:hAnsi="Arial" w:cs="Arial"/>
          <w:b/>
          <w:bCs/>
          <w:color w:val="FF0000"/>
          <w:sz w:val="20"/>
          <w:szCs w:val="20"/>
        </w:rPr>
        <w:t>ВИДЫ ЗАБОЛЕВАЕМОСТИ</w:t>
      </w:r>
    </w:p>
    <w:p w14:paraId="3C256BFC" w14:textId="77777777" w:rsidR="00686E17" w:rsidRDefault="00686E17" w:rsidP="002D6E89">
      <w:pPr>
        <w:pStyle w:val="a3"/>
        <w:shd w:val="clear" w:color="auto" w:fill="FFFFFF"/>
        <w:spacing w:before="0" w:beforeAutospacing="0" w:after="150" w:afterAutospacing="0"/>
        <w:ind w:left="720"/>
        <w:jc w:val="both"/>
      </w:pPr>
      <w:r>
        <w:lastRenderedPageBreak/>
        <w:t xml:space="preserve">1. Общая заболеваемость (по данным амбулаторно-поликлинических учреждений). </w:t>
      </w:r>
    </w:p>
    <w:p w14:paraId="02AC8648" w14:textId="77777777" w:rsidR="00686E17" w:rsidRDefault="00686E17" w:rsidP="002D6E89">
      <w:pPr>
        <w:pStyle w:val="a3"/>
        <w:shd w:val="clear" w:color="auto" w:fill="FFFFFF"/>
        <w:spacing w:before="0" w:beforeAutospacing="0" w:after="150" w:afterAutospacing="0"/>
        <w:ind w:left="720"/>
        <w:jc w:val="both"/>
      </w:pPr>
      <w:r>
        <w:t xml:space="preserve">2. Госпитализированная заболеваемость (по данным стационаров). </w:t>
      </w:r>
    </w:p>
    <w:p w14:paraId="2FA82291" w14:textId="77777777" w:rsidR="002D6E89" w:rsidRDefault="00686E17" w:rsidP="002D6E89">
      <w:pPr>
        <w:pStyle w:val="a3"/>
        <w:shd w:val="clear" w:color="auto" w:fill="FFFFFF"/>
        <w:spacing w:before="0" w:beforeAutospacing="0" w:after="150" w:afterAutospacing="0"/>
        <w:ind w:left="720"/>
        <w:jc w:val="both"/>
      </w:pPr>
      <w:r>
        <w:t>3. Эпидемическая (инфекционная) заболеваемость (как по данным ЛПУ, так и по данным центров госсанэпиднадзора).</w:t>
      </w:r>
    </w:p>
    <w:p w14:paraId="6042E72C" w14:textId="77777777" w:rsidR="00863492" w:rsidRDefault="00863492" w:rsidP="002D6E89">
      <w:pPr>
        <w:pStyle w:val="a3"/>
        <w:shd w:val="clear" w:color="auto" w:fill="FFFFFF"/>
        <w:spacing w:before="0" w:beforeAutospacing="0" w:after="150" w:afterAutospacing="0"/>
        <w:ind w:left="720"/>
        <w:jc w:val="both"/>
      </w:pPr>
      <w:r>
        <w:t xml:space="preserve">4. Профессиональная заболеваемость. </w:t>
      </w:r>
    </w:p>
    <w:p w14:paraId="01AB734E" w14:textId="77777777" w:rsidR="00863492" w:rsidRDefault="00863492" w:rsidP="002D6E89">
      <w:pPr>
        <w:pStyle w:val="a3"/>
        <w:shd w:val="clear" w:color="auto" w:fill="FFFFFF"/>
        <w:spacing w:before="0" w:beforeAutospacing="0" w:after="150" w:afterAutospacing="0"/>
        <w:ind w:left="720"/>
        <w:jc w:val="both"/>
      </w:pPr>
      <w:r>
        <w:t xml:space="preserve">5. Неэпидемическая заболеваемость (по данным диспансеров и специализированных служб). </w:t>
      </w:r>
    </w:p>
    <w:p w14:paraId="29733587" w14:textId="77777777" w:rsidR="00863492" w:rsidRDefault="00863492" w:rsidP="002D6E89">
      <w:pPr>
        <w:pStyle w:val="a3"/>
        <w:shd w:val="clear" w:color="auto" w:fill="FFFFFF"/>
        <w:spacing w:before="0" w:beforeAutospacing="0" w:after="150" w:afterAutospacing="0"/>
        <w:ind w:left="720"/>
        <w:jc w:val="both"/>
      </w:pPr>
      <w:r>
        <w:t xml:space="preserve">6. Заболеваемость с временной утратой трудоспособности. </w:t>
      </w:r>
    </w:p>
    <w:p w14:paraId="43D94CBE" w14:textId="77777777" w:rsidR="002D6E89" w:rsidRPr="00BC6BC9" w:rsidRDefault="00863492" w:rsidP="00BC6BC9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rFonts w:ascii="Arial" w:hAnsi="Arial" w:cs="Arial"/>
          <w:color w:val="656565"/>
          <w:sz w:val="20"/>
          <w:szCs w:val="20"/>
        </w:rPr>
      </w:pPr>
      <w:r>
        <w:t>7. Травматизм.</w:t>
      </w:r>
    </w:p>
    <w:p w14:paraId="0261F78F" w14:textId="77777777" w:rsidR="00DD61B7" w:rsidRPr="009B73FB" w:rsidRDefault="00DD61B7" w:rsidP="002D6E8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0362D6F6" w14:textId="77777777" w:rsidR="00360CCD" w:rsidRPr="009B73FB" w:rsidRDefault="00360CCD" w:rsidP="002D6E8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656565"/>
          <w:sz w:val="20"/>
          <w:szCs w:val="20"/>
        </w:rPr>
      </w:pPr>
      <w:r w:rsidRPr="009B73FB">
        <w:rPr>
          <w:rFonts w:ascii="Arial" w:hAnsi="Arial" w:cs="Arial"/>
          <w:b/>
          <w:bCs/>
          <w:color w:val="FF0000"/>
          <w:sz w:val="20"/>
          <w:szCs w:val="20"/>
        </w:rPr>
        <w:t>Показатели заболеваемости </w:t>
      </w:r>
    </w:p>
    <w:p w14:paraId="01DD3CB7" w14:textId="77777777" w:rsidR="00360CCD" w:rsidRPr="009B73FB" w:rsidRDefault="00360CCD" w:rsidP="002D6E89">
      <w:pPr>
        <w:pStyle w:val="a3"/>
        <w:numPr>
          <w:ilvl w:val="0"/>
          <w:numId w:val="3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656565"/>
          <w:sz w:val="20"/>
          <w:szCs w:val="20"/>
        </w:rPr>
      </w:pPr>
      <w:r w:rsidRPr="009B73FB">
        <w:rPr>
          <w:rFonts w:ascii="Arial" w:hAnsi="Arial" w:cs="Arial"/>
          <w:b/>
          <w:bCs/>
          <w:color w:val="656565"/>
          <w:sz w:val="20"/>
          <w:szCs w:val="20"/>
        </w:rPr>
        <w:t>показатель первичной заболеваемости (собственно заболеваемость, инцидентность)</w:t>
      </w:r>
    </w:p>
    <w:p w14:paraId="1F6EFC6F" w14:textId="77777777" w:rsidR="00360CCD" w:rsidRPr="009B73FB" w:rsidRDefault="00360CCD" w:rsidP="002D6E89">
      <w:pPr>
        <w:pStyle w:val="a3"/>
        <w:numPr>
          <w:ilvl w:val="0"/>
          <w:numId w:val="3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656565"/>
          <w:sz w:val="20"/>
          <w:szCs w:val="20"/>
        </w:rPr>
      </w:pPr>
      <w:r w:rsidRPr="009B73FB">
        <w:rPr>
          <w:rFonts w:ascii="Arial" w:hAnsi="Arial" w:cs="Arial"/>
          <w:b/>
          <w:bCs/>
          <w:color w:val="656565"/>
          <w:sz w:val="20"/>
          <w:szCs w:val="20"/>
        </w:rPr>
        <w:t>показатель общей заболеваемости (распространенность, болезненность, превалентность)</w:t>
      </w:r>
    </w:p>
    <w:p w14:paraId="7FD6EF3D" w14:textId="77777777" w:rsidR="00360CCD" w:rsidRPr="009B73FB" w:rsidRDefault="00360CCD" w:rsidP="002D6E89">
      <w:pPr>
        <w:pStyle w:val="a3"/>
        <w:numPr>
          <w:ilvl w:val="0"/>
          <w:numId w:val="3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656565"/>
          <w:sz w:val="20"/>
          <w:szCs w:val="20"/>
        </w:rPr>
      </w:pPr>
      <w:r w:rsidRPr="009B73FB">
        <w:rPr>
          <w:rFonts w:ascii="Arial" w:hAnsi="Arial" w:cs="Arial"/>
          <w:b/>
          <w:bCs/>
          <w:color w:val="656565"/>
          <w:sz w:val="20"/>
          <w:szCs w:val="20"/>
        </w:rPr>
        <w:t>патологическая пораженность (частота заболеваний выявленных при медосмотрах)</w:t>
      </w:r>
    </w:p>
    <w:p w14:paraId="73A4FAF5" w14:textId="77777777" w:rsidR="00360CCD" w:rsidRPr="009B73FB" w:rsidRDefault="00360CCD" w:rsidP="002D6E89">
      <w:pPr>
        <w:pStyle w:val="a3"/>
        <w:numPr>
          <w:ilvl w:val="0"/>
          <w:numId w:val="3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656565"/>
          <w:sz w:val="20"/>
          <w:szCs w:val="20"/>
        </w:rPr>
      </w:pPr>
      <w:r w:rsidRPr="009B73FB">
        <w:rPr>
          <w:rFonts w:ascii="Arial" w:hAnsi="Arial" w:cs="Arial"/>
          <w:b/>
          <w:bCs/>
          <w:color w:val="656565"/>
          <w:sz w:val="20"/>
          <w:szCs w:val="20"/>
        </w:rPr>
        <w:t>показатель исчерпанной (истинной) заболеваемости</w:t>
      </w:r>
    </w:p>
    <w:p w14:paraId="1B3C7654" w14:textId="77777777" w:rsidR="002D6E89" w:rsidRDefault="002D6E89" w:rsidP="002D6E8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79942896" w14:textId="77777777" w:rsidR="00DD61B7" w:rsidRPr="009B73FB" w:rsidRDefault="00DD61B7" w:rsidP="002D6E8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43E60BE9" w14:textId="77777777" w:rsidR="00360CCD" w:rsidRPr="00DD61B7" w:rsidRDefault="00360CCD" w:rsidP="002D6E8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656565"/>
          <w:sz w:val="28"/>
          <w:szCs w:val="28"/>
        </w:rPr>
      </w:pPr>
      <w:r w:rsidRPr="00DD61B7">
        <w:rPr>
          <w:rFonts w:ascii="Arial" w:hAnsi="Arial" w:cs="Arial"/>
          <w:b/>
          <w:bCs/>
          <w:color w:val="FF0000"/>
          <w:sz w:val="28"/>
          <w:szCs w:val="28"/>
        </w:rPr>
        <w:t>Первичная и общая заболеваемость</w:t>
      </w:r>
    </w:p>
    <w:p w14:paraId="6B63C894" w14:textId="77777777" w:rsidR="00360CCD" w:rsidRPr="009B73FB" w:rsidRDefault="00360CCD" w:rsidP="002D6E89">
      <w:pPr>
        <w:pStyle w:val="a3"/>
        <w:shd w:val="clear" w:color="auto" w:fill="FFFFFF"/>
        <w:spacing w:before="0" w:beforeAutospacing="0" w:after="150" w:afterAutospacing="0"/>
        <w:ind w:hanging="360"/>
        <w:jc w:val="both"/>
        <w:rPr>
          <w:rFonts w:ascii="Arial" w:hAnsi="Arial" w:cs="Arial"/>
          <w:color w:val="656565"/>
          <w:sz w:val="20"/>
          <w:szCs w:val="20"/>
        </w:rPr>
      </w:pPr>
      <w:r w:rsidRPr="009B73FB">
        <w:rPr>
          <w:rFonts w:ascii="Wingdings 3" w:hAnsi="Wingdings 3" w:cs="Arial"/>
          <w:color w:val="656565"/>
          <w:sz w:val="20"/>
          <w:szCs w:val="20"/>
        </w:rPr>
        <w:t></w:t>
      </w:r>
      <w:r w:rsidRPr="009B73FB">
        <w:rPr>
          <w:color w:val="656565"/>
          <w:sz w:val="20"/>
          <w:szCs w:val="20"/>
        </w:rPr>
        <w:t>  </w:t>
      </w:r>
      <w:r w:rsidRPr="009B73FB">
        <w:rPr>
          <w:rFonts w:ascii="Arial" w:hAnsi="Arial" w:cs="Arial"/>
          <w:b/>
          <w:bCs/>
          <w:color w:val="656565"/>
          <w:sz w:val="20"/>
          <w:szCs w:val="20"/>
        </w:rPr>
        <w:t>Первичная заболеваемость - совокупность всех впервые зарегистрированных заболеваний в данном календарном году</w:t>
      </w:r>
    </w:p>
    <w:p w14:paraId="6E12B4EC" w14:textId="77777777" w:rsidR="00360CCD" w:rsidRPr="009B73FB" w:rsidRDefault="00360CCD" w:rsidP="002D6E89">
      <w:pPr>
        <w:pStyle w:val="a3"/>
        <w:shd w:val="clear" w:color="auto" w:fill="FFFFFF"/>
        <w:spacing w:before="0" w:beforeAutospacing="0" w:after="150" w:afterAutospacing="0"/>
        <w:ind w:hanging="360"/>
        <w:jc w:val="both"/>
        <w:rPr>
          <w:rFonts w:ascii="Arial" w:hAnsi="Arial" w:cs="Arial"/>
          <w:color w:val="656565"/>
          <w:sz w:val="20"/>
          <w:szCs w:val="20"/>
        </w:rPr>
      </w:pPr>
      <w:r w:rsidRPr="009B73FB">
        <w:rPr>
          <w:rFonts w:ascii="Wingdings 3" w:hAnsi="Wingdings 3" w:cs="Arial"/>
          <w:color w:val="656565"/>
          <w:sz w:val="20"/>
          <w:szCs w:val="20"/>
        </w:rPr>
        <w:t></w:t>
      </w:r>
      <w:r w:rsidRPr="009B73FB">
        <w:rPr>
          <w:color w:val="656565"/>
          <w:sz w:val="20"/>
          <w:szCs w:val="20"/>
        </w:rPr>
        <w:t>  </w:t>
      </w:r>
      <w:r w:rsidRPr="009B73FB">
        <w:rPr>
          <w:rFonts w:ascii="Arial" w:hAnsi="Arial" w:cs="Arial"/>
          <w:b/>
          <w:bCs/>
          <w:color w:val="656565"/>
          <w:sz w:val="20"/>
          <w:szCs w:val="20"/>
        </w:rPr>
        <w:t>Общая заболеваемость (болезненность или распространенность)  — это совокупность всех острых и всех хронических заболеваний зарегистрированных в данном календарном году.</w:t>
      </w:r>
    </w:p>
    <w:p w14:paraId="5EB3B5F2" w14:textId="77777777" w:rsidR="00360CCD" w:rsidRPr="009B73FB" w:rsidRDefault="00360CCD" w:rsidP="002D6E89">
      <w:pPr>
        <w:pStyle w:val="a3"/>
        <w:shd w:val="clear" w:color="auto" w:fill="FFFFFF"/>
        <w:spacing w:before="0" w:beforeAutospacing="0" w:after="150" w:afterAutospacing="0"/>
        <w:ind w:hanging="360"/>
        <w:jc w:val="both"/>
        <w:rPr>
          <w:rFonts w:ascii="Arial" w:hAnsi="Arial" w:cs="Arial"/>
          <w:color w:val="656565"/>
          <w:sz w:val="20"/>
          <w:szCs w:val="20"/>
        </w:rPr>
      </w:pPr>
      <w:r w:rsidRPr="009B73FB">
        <w:rPr>
          <w:rFonts w:ascii="Arial" w:hAnsi="Arial" w:cs="Arial"/>
          <w:b/>
          <w:bCs/>
          <w:color w:val="656565"/>
          <w:sz w:val="20"/>
          <w:szCs w:val="20"/>
        </w:rPr>
        <w:t>Болезненность всегда выше уровня собственно заболеваемости.</w:t>
      </w:r>
    </w:p>
    <w:p w14:paraId="2F57FAA1" w14:textId="77777777" w:rsidR="00360CCD" w:rsidRDefault="0087641F" w:rsidP="0087641F">
      <w:pPr>
        <w:pStyle w:val="a3"/>
        <w:shd w:val="clear" w:color="auto" w:fill="FFFFFF"/>
        <w:spacing w:before="0" w:beforeAutospacing="0" w:after="150" w:afterAutospacing="0"/>
        <w:ind w:hanging="360"/>
        <w:rPr>
          <w:rFonts w:ascii="Arial" w:hAnsi="Arial" w:cs="Arial"/>
          <w:b/>
          <w:bCs/>
          <w:color w:val="656565"/>
          <w:sz w:val="20"/>
          <w:szCs w:val="20"/>
        </w:rPr>
      </w:pPr>
      <w:r>
        <w:rPr>
          <w:rFonts w:ascii="Arial" w:hAnsi="Arial" w:cs="Arial"/>
          <w:b/>
          <w:bCs/>
          <w:color w:val="656565"/>
          <w:sz w:val="20"/>
          <w:szCs w:val="20"/>
        </w:rPr>
        <w:t xml:space="preserve">      </w:t>
      </w:r>
      <w:r w:rsidR="00360CCD" w:rsidRPr="009B73FB">
        <w:rPr>
          <w:rFonts w:ascii="Arial" w:hAnsi="Arial" w:cs="Arial"/>
          <w:b/>
          <w:bCs/>
          <w:color w:val="656565"/>
          <w:sz w:val="20"/>
          <w:szCs w:val="20"/>
        </w:rPr>
        <w:t>Показатель заболеваемости в отличие от болезненности свидетельствует о динамичных процессах происходящих в здоровье населения и является более предпочтительным для выявления причинных связей.</w:t>
      </w:r>
      <w:r w:rsidR="00360CCD" w:rsidRPr="009B73FB">
        <w:rPr>
          <w:rFonts w:ascii="Arial" w:hAnsi="Arial" w:cs="Arial"/>
          <w:b/>
          <w:bCs/>
          <w:color w:val="656565"/>
          <w:sz w:val="20"/>
          <w:szCs w:val="20"/>
        </w:rPr>
        <w:br/>
        <w:t>Показатель болезненности дает представление как о новых случаях заболевания так и о диагностируемых ранее случаях но с обострением которых население обратилось в данном календарном году.</w:t>
      </w:r>
    </w:p>
    <w:p w14:paraId="5D36B3AD" w14:textId="77777777" w:rsidR="0087641F" w:rsidRPr="0087641F" w:rsidRDefault="0087641F" w:rsidP="0087641F">
      <w:pPr>
        <w:pStyle w:val="a3"/>
        <w:rPr>
          <w:rFonts w:ascii="Arial" w:hAnsi="Arial" w:cs="Arial"/>
          <w:color w:val="000000"/>
          <w:sz w:val="22"/>
          <w:szCs w:val="22"/>
        </w:rPr>
      </w:pPr>
      <w:r w:rsidRPr="0087641F">
        <w:rPr>
          <w:rFonts w:ascii="Arial" w:hAnsi="Arial" w:cs="Arial"/>
          <w:color w:val="000000"/>
          <w:sz w:val="22"/>
          <w:szCs w:val="22"/>
        </w:rPr>
        <w:t>Общая заболеваемость изучается </w:t>
      </w:r>
      <w:r w:rsidRPr="0087641F">
        <w:rPr>
          <w:rFonts w:ascii="Arial" w:hAnsi="Arial" w:cs="Arial"/>
          <w:color w:val="000000"/>
          <w:sz w:val="22"/>
          <w:szCs w:val="22"/>
          <w:u w:val="single"/>
        </w:rPr>
        <w:t>сплошным</w:t>
      </w:r>
      <w:r w:rsidRPr="0087641F">
        <w:rPr>
          <w:rFonts w:ascii="Arial" w:hAnsi="Arial" w:cs="Arial"/>
          <w:color w:val="000000"/>
          <w:sz w:val="22"/>
          <w:szCs w:val="22"/>
        </w:rPr>
        <w:t> методом. Единицей учета является первое обращение больного по данному заболеванию в текущем году в амбулаторию, поликлинику или выявленное на дому.</w:t>
      </w:r>
    </w:p>
    <w:p w14:paraId="1697CEBD" w14:textId="77777777" w:rsidR="0087641F" w:rsidRPr="0087641F" w:rsidRDefault="0087641F" w:rsidP="0087641F">
      <w:pPr>
        <w:pStyle w:val="a3"/>
        <w:rPr>
          <w:rFonts w:ascii="Arial" w:hAnsi="Arial" w:cs="Arial"/>
          <w:color w:val="000000"/>
          <w:sz w:val="22"/>
          <w:szCs w:val="22"/>
        </w:rPr>
      </w:pPr>
      <w:r w:rsidRPr="0087641F">
        <w:rPr>
          <w:rFonts w:ascii="Arial" w:hAnsi="Arial" w:cs="Arial"/>
          <w:color w:val="000000"/>
          <w:sz w:val="22"/>
          <w:szCs w:val="22"/>
        </w:rPr>
        <w:t>Диагнозы острых заболеваний регистрируются при каждом их новом возникновении.</w:t>
      </w:r>
    </w:p>
    <w:p w14:paraId="58E2E8CC" w14:textId="77777777" w:rsidR="0087641F" w:rsidRDefault="0087641F" w:rsidP="0087641F">
      <w:pPr>
        <w:pStyle w:val="a3"/>
        <w:rPr>
          <w:rFonts w:ascii="Arial" w:hAnsi="Arial" w:cs="Arial"/>
          <w:color w:val="000000"/>
          <w:sz w:val="22"/>
          <w:szCs w:val="22"/>
        </w:rPr>
      </w:pPr>
      <w:r w:rsidRPr="0087641F">
        <w:rPr>
          <w:rFonts w:ascii="Arial" w:hAnsi="Arial" w:cs="Arial"/>
          <w:color w:val="000000"/>
          <w:sz w:val="22"/>
          <w:szCs w:val="22"/>
        </w:rPr>
        <w:t>Хронические заболевания учитываются один раз в году — при первом обращении за медицинской помощью. Повторные обращения при обострении хронических заболеваний в данном году не фиксируются.</w:t>
      </w:r>
    </w:p>
    <w:p w14:paraId="1409C689" w14:textId="77777777" w:rsidR="00BC6BC9" w:rsidRPr="0087641F" w:rsidRDefault="00BC6BC9" w:rsidP="00BC6BC9">
      <w:pPr>
        <w:pStyle w:val="a3"/>
        <w:rPr>
          <w:rFonts w:ascii="Arial" w:hAnsi="Arial" w:cs="Arial"/>
          <w:color w:val="000000"/>
          <w:sz w:val="22"/>
          <w:szCs w:val="22"/>
        </w:rPr>
      </w:pPr>
      <w:r w:rsidRPr="0087641F">
        <w:rPr>
          <w:rFonts w:ascii="Arial" w:hAnsi="Arial" w:cs="Arial"/>
          <w:color w:val="000000"/>
          <w:sz w:val="22"/>
          <w:szCs w:val="22"/>
        </w:rPr>
        <w:t>При статистическом изучении заболеваемости вычисляются общие и специальные интенсивные показатели, экстенсивные показатели.</w:t>
      </w:r>
    </w:p>
    <w:p w14:paraId="561222E0" w14:textId="77777777" w:rsidR="00BC6BC9" w:rsidRPr="0087641F" w:rsidRDefault="00BC6BC9" w:rsidP="0087641F">
      <w:pPr>
        <w:pStyle w:val="a3"/>
        <w:rPr>
          <w:rFonts w:ascii="Arial" w:hAnsi="Arial" w:cs="Arial"/>
          <w:color w:val="000000"/>
          <w:sz w:val="22"/>
          <w:szCs w:val="22"/>
        </w:rPr>
      </w:pPr>
    </w:p>
    <w:p w14:paraId="10D0D28E" w14:textId="77777777" w:rsidR="00765C7F" w:rsidRDefault="00765C7F" w:rsidP="0087641F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lastRenderedPageBreak/>
        <w:drawing>
          <wp:inline distT="0" distB="0" distL="0" distR="0" wp14:anchorId="116B744F" wp14:editId="6259A94E">
            <wp:extent cx="4581525" cy="2920788"/>
            <wp:effectExtent l="0" t="0" r="0" b="0"/>
            <wp:docPr id="10" name="Рисунок 10" descr="C:\Users\Анаствсия\YandexDisk\Скриншоты\2019-05-01_14-23-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Анаствсия\YandexDisk\Скриншоты\2019-05-01_14-23-5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059" cy="2925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A49A2" w14:textId="77777777" w:rsidR="00233016" w:rsidRDefault="00233016" w:rsidP="008764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Arial" w:eastAsia="Times New Roman" w:hAnsi="Arial" w:cs="Arial"/>
          <w:i/>
          <w:iCs/>
          <w:noProof/>
          <w:color w:val="000000"/>
          <w:lang w:eastAsia="ru-RU"/>
        </w:rPr>
        <w:drawing>
          <wp:inline distT="0" distB="0" distL="0" distR="0" wp14:anchorId="24C0EE6D" wp14:editId="1887A451">
            <wp:extent cx="4800600" cy="2627395"/>
            <wp:effectExtent l="0" t="0" r="0" b="1905"/>
            <wp:docPr id="8" name="Рисунок 8" descr="C:\Users\Анаствсия\YandexDisk\Скриншоты\2019-05-01_14-21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Анаствсия\YandexDisk\Скриншоты\2019-05-01_14-21-0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1156" cy="263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016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F57A099" w14:textId="77777777" w:rsidR="00765C7F" w:rsidRDefault="0087641F" w:rsidP="00BC6BC9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000000"/>
          <w:lang w:eastAsia="ru-RU"/>
        </w:rPr>
      </w:pPr>
      <w:r w:rsidRPr="0087641F">
        <w:rPr>
          <w:rFonts w:ascii="Arial" w:eastAsia="Times New Roman" w:hAnsi="Arial" w:cs="Arial"/>
          <w:i/>
          <w:iCs/>
          <w:color w:val="000000"/>
          <w:lang w:eastAsia="ru-RU"/>
        </w:rPr>
        <w:t>Среднегодовая численность населения = (число жителей на 1 января + число жителей на 31 декабря)/2</w:t>
      </w:r>
    </w:p>
    <w:p w14:paraId="2FB8D1C5" w14:textId="77777777" w:rsidR="00BC6BC9" w:rsidRDefault="00BC6BC9" w:rsidP="00BC6BC9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000000"/>
          <w:lang w:eastAsia="ru-RU"/>
        </w:rPr>
      </w:pPr>
    </w:p>
    <w:p w14:paraId="60543148" w14:textId="77777777" w:rsidR="00BC6BC9" w:rsidRDefault="00BC6BC9" w:rsidP="00BC6BC9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000000"/>
          <w:lang w:eastAsia="ru-RU"/>
        </w:rPr>
      </w:pPr>
    </w:p>
    <w:p w14:paraId="18F37246" w14:textId="77777777" w:rsidR="00BC6BC9" w:rsidRPr="00BC6BC9" w:rsidRDefault="00BC6BC9" w:rsidP="00BC6BC9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000000"/>
          <w:lang w:eastAsia="ru-RU"/>
        </w:rPr>
      </w:pPr>
    </w:p>
    <w:p w14:paraId="4E73961C" w14:textId="77777777" w:rsidR="009B73FB" w:rsidRPr="00937EC4" w:rsidRDefault="009B73FB" w:rsidP="00360CCD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u w:val="single"/>
        </w:rPr>
      </w:pPr>
      <w:r w:rsidRPr="00937EC4">
        <w:rPr>
          <w:b/>
          <w:sz w:val="28"/>
          <w:szCs w:val="28"/>
          <w:u w:val="single"/>
        </w:rPr>
        <w:t xml:space="preserve">Методы изучения заболеваемости </w:t>
      </w:r>
    </w:p>
    <w:p w14:paraId="4352903B" w14:textId="77777777" w:rsidR="009B73FB" w:rsidRDefault="009B73FB" w:rsidP="00360CCD">
      <w:pPr>
        <w:pStyle w:val="a3"/>
        <w:shd w:val="clear" w:color="auto" w:fill="FFFFFF"/>
        <w:spacing w:before="0" w:beforeAutospacing="0" w:after="150" w:afterAutospacing="0"/>
        <w:jc w:val="both"/>
      </w:pPr>
      <w:r>
        <w:rPr>
          <w:rFonts w:ascii="Arial" w:hAnsi="Arial" w:cs="Arial"/>
        </w:rPr>
        <w:t>♦</w:t>
      </w:r>
      <w:r>
        <w:t xml:space="preserve"> Изучение заболеваемости на основе </w:t>
      </w:r>
      <w:r w:rsidRPr="009B73FB">
        <w:rPr>
          <w:i/>
        </w:rPr>
        <w:t>сплошного метода</w:t>
      </w:r>
      <w:r>
        <w:t xml:space="preserve"> изучения здоровья всех обратившихся в медицинские учреждения с болезнями и проблемами здоровья и утвержденных правил Государственного Комитета статистики: </w:t>
      </w:r>
    </w:p>
    <w:p w14:paraId="5173FC07" w14:textId="77777777" w:rsidR="009B73FB" w:rsidRDefault="009B73FB" w:rsidP="00360CCD">
      <w:pPr>
        <w:pStyle w:val="a3"/>
        <w:shd w:val="clear" w:color="auto" w:fill="FFFFFF"/>
        <w:spacing w:before="0" w:beforeAutospacing="0" w:after="150" w:afterAutospacing="0"/>
        <w:jc w:val="both"/>
      </w:pPr>
      <w:r>
        <w:t xml:space="preserve">• по обращаемости населения в лечебно-профилактические учреждения; </w:t>
      </w:r>
    </w:p>
    <w:p w14:paraId="69987527" w14:textId="77777777" w:rsidR="009B73FB" w:rsidRDefault="009B73FB" w:rsidP="00360CCD">
      <w:pPr>
        <w:pStyle w:val="a3"/>
        <w:shd w:val="clear" w:color="auto" w:fill="FFFFFF"/>
        <w:spacing w:before="0" w:beforeAutospacing="0" w:after="150" w:afterAutospacing="0"/>
        <w:jc w:val="both"/>
      </w:pPr>
      <w:r>
        <w:t xml:space="preserve">• по данным о причинах смерти; </w:t>
      </w:r>
    </w:p>
    <w:p w14:paraId="18D3467E" w14:textId="77777777" w:rsidR="009B73FB" w:rsidRDefault="009B73FB" w:rsidP="00360CCD">
      <w:pPr>
        <w:pStyle w:val="a3"/>
        <w:shd w:val="clear" w:color="auto" w:fill="FFFFFF"/>
        <w:spacing w:before="0" w:beforeAutospacing="0" w:after="150" w:afterAutospacing="0"/>
        <w:jc w:val="both"/>
      </w:pPr>
      <w:r>
        <w:t xml:space="preserve">• по данным о причинах инвалидизации населения. </w:t>
      </w:r>
    </w:p>
    <w:p w14:paraId="7C4403C5" w14:textId="77777777" w:rsidR="009B73FB" w:rsidRDefault="009B73FB" w:rsidP="00360CCD">
      <w:pPr>
        <w:pStyle w:val="a3"/>
        <w:shd w:val="clear" w:color="auto" w:fill="FFFFFF"/>
        <w:spacing w:before="0" w:beforeAutospacing="0" w:after="150" w:afterAutospacing="0"/>
        <w:jc w:val="both"/>
      </w:pPr>
      <w:r>
        <w:rPr>
          <w:rFonts w:ascii="Arial" w:hAnsi="Arial" w:cs="Arial"/>
        </w:rPr>
        <w:t>♦</w:t>
      </w:r>
      <w:r>
        <w:t xml:space="preserve"> Изучение заболеваемости по данным </w:t>
      </w:r>
      <w:r w:rsidRPr="009B73FB">
        <w:rPr>
          <w:i/>
        </w:rPr>
        <w:t>выборочных исследований</w:t>
      </w:r>
      <w:r>
        <w:t xml:space="preserve"> отдельных групп, популяций, среди которых выделяют следующие. </w:t>
      </w:r>
    </w:p>
    <w:p w14:paraId="58519F04" w14:textId="77777777" w:rsidR="0087641F" w:rsidRDefault="0087641F" w:rsidP="0087641F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4E4E3F6F" w14:textId="77777777" w:rsidR="002D6E89" w:rsidRPr="009B73FB" w:rsidRDefault="009B73FB" w:rsidP="0087641F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bCs/>
          <w:color w:val="656565"/>
          <w:sz w:val="28"/>
          <w:szCs w:val="28"/>
        </w:rPr>
      </w:pPr>
      <w:r>
        <w:lastRenderedPageBreak/>
        <w:t>Эпидемиологические методы изучения заболеваемости</w:t>
      </w:r>
      <w:r w:rsidR="0087641F">
        <w:t>:</w:t>
      </w:r>
    </w:p>
    <w:p w14:paraId="2AE45D24" w14:textId="77777777" w:rsidR="009B73FB" w:rsidRPr="009B73FB" w:rsidRDefault="009B73FB" w:rsidP="009B73FB">
      <w:pPr>
        <w:pStyle w:val="a3"/>
        <w:shd w:val="clear" w:color="auto" w:fill="FFFFFF"/>
        <w:spacing w:before="0" w:beforeAutospacing="0" w:after="150" w:afterAutospacing="0"/>
        <w:ind w:left="720"/>
        <w:jc w:val="center"/>
        <w:rPr>
          <w:rFonts w:ascii="Arial" w:hAnsi="Arial" w:cs="Arial"/>
          <w:b/>
          <w:bCs/>
          <w:i/>
          <w:color w:val="656565"/>
          <w:sz w:val="28"/>
          <w:szCs w:val="28"/>
        </w:rPr>
      </w:pPr>
      <w:r w:rsidRPr="009B73FB">
        <w:rPr>
          <w:i/>
        </w:rPr>
        <w:t>Эпидемиология — наука, изучающая особенности распространения и причины возникновения заболеваний в обществе с целью применения полученных знаний для решения проблем в здравоохранении.</w:t>
      </w:r>
    </w:p>
    <w:p w14:paraId="15D6036D" w14:textId="77777777" w:rsidR="009B73FB" w:rsidRDefault="0087641F" w:rsidP="009B73FB">
      <w:pPr>
        <w:pStyle w:val="a3"/>
        <w:shd w:val="clear" w:color="auto" w:fill="FFFFFF"/>
        <w:spacing w:before="0" w:beforeAutospacing="0" w:after="150" w:afterAutospacing="0"/>
        <w:jc w:val="both"/>
      </w:pPr>
      <w:r>
        <w:t xml:space="preserve"> </w:t>
      </w:r>
      <w:r w:rsidR="009B73FB">
        <w:t xml:space="preserve">1.Обсервационное исследование (исследование без преднамеренного вмешательства со </w:t>
      </w:r>
      <w:r>
        <w:t xml:space="preserve">    </w:t>
      </w:r>
      <w:r w:rsidR="009B73FB">
        <w:t xml:space="preserve">стороны исследователя). </w:t>
      </w:r>
    </w:p>
    <w:p w14:paraId="4E4E1BCD" w14:textId="77777777" w:rsidR="009B73FB" w:rsidRDefault="009B73FB" w:rsidP="009B73FB">
      <w:pPr>
        <w:pStyle w:val="a3"/>
        <w:numPr>
          <w:ilvl w:val="0"/>
          <w:numId w:val="40"/>
        </w:numPr>
        <w:shd w:val="clear" w:color="auto" w:fill="FFFFFF"/>
        <w:spacing w:before="0" w:beforeAutospacing="0" w:after="150" w:afterAutospacing="0"/>
        <w:jc w:val="both"/>
      </w:pPr>
      <w:r>
        <w:t xml:space="preserve">Описательное.  </w:t>
      </w:r>
    </w:p>
    <w:p w14:paraId="258D71F3" w14:textId="77777777" w:rsidR="009B73FB" w:rsidRDefault="009B73FB" w:rsidP="009B73FB">
      <w:pPr>
        <w:pStyle w:val="a3"/>
        <w:numPr>
          <w:ilvl w:val="0"/>
          <w:numId w:val="40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656565"/>
          <w:sz w:val="21"/>
          <w:szCs w:val="21"/>
        </w:rPr>
      </w:pPr>
      <w:r>
        <w:t>Аналитическое (наиболее известными являются одномоментное</w:t>
      </w:r>
      <w:r w:rsidR="0087641F">
        <w:t xml:space="preserve">- </w:t>
      </w:r>
      <w:r w:rsidR="0087641F" w:rsidRPr="0087641F">
        <w:rPr>
          <w:i/>
        </w:rPr>
        <w:t>распространенность</w:t>
      </w:r>
      <w:r>
        <w:t>, когортное</w:t>
      </w:r>
      <w:r w:rsidR="0087641F">
        <w:t xml:space="preserve">-- </w:t>
      </w:r>
      <w:r w:rsidR="0087641F" w:rsidRPr="0087641F">
        <w:rPr>
          <w:i/>
        </w:rPr>
        <w:t>частота</w:t>
      </w:r>
      <w:r>
        <w:t xml:space="preserve"> и исследование типа «случай-контроль»)</w:t>
      </w:r>
    </w:p>
    <w:p w14:paraId="3E592F06" w14:textId="77777777" w:rsidR="009B73FB" w:rsidRDefault="0087641F" w:rsidP="0087641F">
      <w:pPr>
        <w:pStyle w:val="a3"/>
        <w:shd w:val="clear" w:color="auto" w:fill="FFFFFF"/>
        <w:spacing w:before="0" w:beforeAutospacing="0" w:after="150" w:afterAutospacing="0"/>
        <w:ind w:left="720"/>
        <w:jc w:val="center"/>
        <w:rPr>
          <w:i/>
          <w:sz w:val="20"/>
          <w:szCs w:val="20"/>
        </w:rPr>
      </w:pPr>
      <w:r w:rsidRPr="0087641F">
        <w:rPr>
          <w:i/>
          <w:sz w:val="20"/>
          <w:szCs w:val="20"/>
        </w:rPr>
        <w:t>,любой показатель заболеваемости должен соответствовать следующим требованиям: • быть надежным, • объективным, • чувствительным (реагировать на изменения), • точным.</w:t>
      </w:r>
    </w:p>
    <w:p w14:paraId="7E6DD869" w14:textId="77777777" w:rsidR="0087641F" w:rsidRPr="0087641F" w:rsidRDefault="0087641F" w:rsidP="0087641F">
      <w:pPr>
        <w:pStyle w:val="a3"/>
        <w:shd w:val="clear" w:color="auto" w:fill="FFFFFF"/>
        <w:spacing w:before="0" w:beforeAutospacing="0" w:after="150" w:afterAutospacing="0"/>
        <w:ind w:left="720"/>
        <w:jc w:val="center"/>
        <w:rPr>
          <w:i/>
          <w:sz w:val="20"/>
          <w:szCs w:val="20"/>
        </w:rPr>
      </w:pPr>
    </w:p>
    <w:p w14:paraId="57142F2D" w14:textId="77777777" w:rsidR="009B73FB" w:rsidRDefault="0087641F" w:rsidP="0087641F">
      <w:pPr>
        <w:pStyle w:val="a3"/>
        <w:shd w:val="clear" w:color="auto" w:fill="FFFFFF"/>
        <w:spacing w:before="0" w:beforeAutospacing="0" w:after="150" w:afterAutospacing="0"/>
        <w:jc w:val="both"/>
      </w:pPr>
      <w:r>
        <w:t>2.</w:t>
      </w:r>
      <w:r w:rsidR="009B73FB">
        <w:t>Экспериментальное исследование — сравнительное исследование при преднамеренном вмешательстве в одну из исследуемых групп (</w:t>
      </w:r>
      <w:r>
        <w:t>рандомизированным контролируемым клиническим испытанием или просто контролируемым испытанием.</w:t>
      </w:r>
      <w:r w:rsidR="009B73FB">
        <w:t xml:space="preserve">). </w:t>
      </w:r>
    </w:p>
    <w:p w14:paraId="3C62B514" w14:textId="77777777" w:rsidR="0087641F" w:rsidRDefault="0087641F" w:rsidP="0087641F">
      <w:pPr>
        <w:pStyle w:val="a3"/>
        <w:shd w:val="clear" w:color="auto" w:fill="FFFFFF"/>
        <w:spacing w:before="0" w:beforeAutospacing="0" w:after="150" w:afterAutospacing="0"/>
        <w:jc w:val="both"/>
      </w:pPr>
      <w:r>
        <w:t>3.</w:t>
      </w:r>
      <w:r w:rsidRPr="0087641F">
        <w:t xml:space="preserve"> </w:t>
      </w:r>
      <w:r>
        <w:t>Метод изучения заболеваемости по данным опроса населения.</w:t>
      </w:r>
    </w:p>
    <w:p w14:paraId="31C9910A" w14:textId="77777777" w:rsidR="00DC36EE" w:rsidRDefault="00DC36EE" w:rsidP="00360CCD">
      <w:pPr>
        <w:pStyle w:val="a3"/>
        <w:shd w:val="clear" w:color="auto" w:fill="FFFFFF"/>
        <w:spacing w:before="0" w:beforeAutospacing="0" w:after="150" w:afterAutospacing="0"/>
        <w:jc w:val="center"/>
      </w:pPr>
    </w:p>
    <w:p w14:paraId="1CCDFF22" w14:textId="77777777" w:rsidR="00DC36EE" w:rsidRPr="00DC36EE" w:rsidRDefault="00DC36EE" w:rsidP="00DC36EE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656565"/>
          <w:sz w:val="16"/>
          <w:szCs w:val="16"/>
          <w:lang w:eastAsia="ru-RU"/>
        </w:rPr>
      </w:pPr>
      <w:r w:rsidRPr="00DC36EE">
        <w:rPr>
          <w:rFonts w:ascii="Arial" w:eastAsia="Times New Roman" w:hAnsi="Arial" w:cs="Arial"/>
          <w:b/>
          <w:bCs/>
          <w:i/>
          <w:color w:val="FF0000"/>
          <w:sz w:val="16"/>
          <w:szCs w:val="16"/>
          <w:lang w:eastAsia="ru-RU"/>
        </w:rPr>
        <w:t>Структура первичной заболеваемости в РФ</w:t>
      </w:r>
    </w:p>
    <w:p w14:paraId="25C16E4E" w14:textId="77777777" w:rsidR="00DC36EE" w:rsidRPr="00DC36EE" w:rsidRDefault="00DC36EE" w:rsidP="00DC36EE">
      <w:pPr>
        <w:shd w:val="clear" w:color="auto" w:fill="FFFFFF"/>
        <w:spacing w:after="150" w:line="240" w:lineRule="auto"/>
        <w:ind w:hanging="360"/>
        <w:rPr>
          <w:rFonts w:ascii="Arial" w:eastAsia="Times New Roman" w:hAnsi="Arial" w:cs="Arial"/>
          <w:i/>
          <w:color w:val="656565"/>
          <w:sz w:val="16"/>
          <w:szCs w:val="16"/>
          <w:lang w:eastAsia="ru-RU"/>
        </w:rPr>
      </w:pPr>
      <w:r w:rsidRPr="00DC36EE">
        <w:rPr>
          <w:rFonts w:ascii="Wingdings 3" w:eastAsia="Times New Roman" w:hAnsi="Wingdings 3" w:cs="Arial"/>
          <w:i/>
          <w:color w:val="656565"/>
          <w:sz w:val="16"/>
          <w:szCs w:val="16"/>
          <w:lang w:eastAsia="ru-RU"/>
        </w:rPr>
        <w:t></w:t>
      </w:r>
      <w:r w:rsidRPr="00DC36EE">
        <w:rPr>
          <w:rFonts w:ascii="Times New Roman" w:eastAsia="Times New Roman" w:hAnsi="Times New Roman"/>
          <w:i/>
          <w:color w:val="656565"/>
          <w:sz w:val="16"/>
          <w:szCs w:val="16"/>
          <w:lang w:eastAsia="ru-RU"/>
        </w:rPr>
        <w:t>  </w:t>
      </w:r>
      <w:r w:rsidRPr="00DC36EE">
        <w:rPr>
          <w:rFonts w:ascii="Arial" w:eastAsia="Times New Roman" w:hAnsi="Arial" w:cs="Arial"/>
          <w:b/>
          <w:bCs/>
          <w:i/>
          <w:color w:val="656565"/>
          <w:sz w:val="16"/>
          <w:szCs w:val="16"/>
          <w:lang w:eastAsia="ru-RU"/>
        </w:rPr>
        <w:t>Первое место - болезни органов дыхания, удельный вес которых составил 42,4%.</w:t>
      </w:r>
    </w:p>
    <w:p w14:paraId="08B16D99" w14:textId="77777777" w:rsidR="00DC36EE" w:rsidRPr="00DC36EE" w:rsidRDefault="00DC36EE" w:rsidP="00DC36EE">
      <w:pPr>
        <w:shd w:val="clear" w:color="auto" w:fill="FFFFFF"/>
        <w:spacing w:after="150" w:line="240" w:lineRule="auto"/>
        <w:ind w:hanging="360"/>
        <w:rPr>
          <w:rFonts w:ascii="Arial" w:eastAsia="Times New Roman" w:hAnsi="Arial" w:cs="Arial"/>
          <w:i/>
          <w:color w:val="656565"/>
          <w:sz w:val="16"/>
          <w:szCs w:val="16"/>
          <w:lang w:eastAsia="ru-RU"/>
        </w:rPr>
      </w:pPr>
      <w:r w:rsidRPr="00DC36EE">
        <w:rPr>
          <w:rFonts w:ascii="Wingdings 3" w:eastAsia="Times New Roman" w:hAnsi="Wingdings 3" w:cs="Arial"/>
          <w:i/>
          <w:color w:val="656565"/>
          <w:sz w:val="16"/>
          <w:szCs w:val="16"/>
          <w:lang w:eastAsia="ru-RU"/>
        </w:rPr>
        <w:t></w:t>
      </w:r>
      <w:r w:rsidRPr="00DC36EE">
        <w:rPr>
          <w:rFonts w:ascii="Times New Roman" w:eastAsia="Times New Roman" w:hAnsi="Times New Roman"/>
          <w:i/>
          <w:color w:val="656565"/>
          <w:sz w:val="16"/>
          <w:szCs w:val="16"/>
          <w:lang w:eastAsia="ru-RU"/>
        </w:rPr>
        <w:t>  </w:t>
      </w:r>
      <w:r w:rsidRPr="00DC36EE">
        <w:rPr>
          <w:rFonts w:ascii="Arial" w:eastAsia="Times New Roman" w:hAnsi="Arial" w:cs="Arial"/>
          <w:b/>
          <w:bCs/>
          <w:i/>
          <w:color w:val="656565"/>
          <w:sz w:val="16"/>
          <w:szCs w:val="16"/>
          <w:lang w:eastAsia="ru-RU"/>
        </w:rPr>
        <w:t>Второе место  - травмы, отравления и некоторые другие воздействия внешних причин, доля которых составила – 11,5%.</w:t>
      </w:r>
    </w:p>
    <w:p w14:paraId="19C63018" w14:textId="77777777" w:rsidR="00DC36EE" w:rsidRPr="00DC36EE" w:rsidRDefault="00DC36EE" w:rsidP="00DC36EE">
      <w:pPr>
        <w:shd w:val="clear" w:color="auto" w:fill="FFFFFF"/>
        <w:spacing w:after="150" w:line="240" w:lineRule="auto"/>
        <w:ind w:hanging="360"/>
        <w:rPr>
          <w:rFonts w:ascii="Arial" w:eastAsia="Times New Roman" w:hAnsi="Arial" w:cs="Arial"/>
          <w:i/>
          <w:color w:val="656565"/>
          <w:sz w:val="16"/>
          <w:szCs w:val="16"/>
          <w:lang w:eastAsia="ru-RU"/>
        </w:rPr>
      </w:pPr>
      <w:r w:rsidRPr="00DC36EE">
        <w:rPr>
          <w:rFonts w:ascii="Wingdings 3" w:eastAsia="Times New Roman" w:hAnsi="Wingdings 3" w:cs="Arial"/>
          <w:i/>
          <w:color w:val="656565"/>
          <w:sz w:val="16"/>
          <w:szCs w:val="16"/>
          <w:lang w:eastAsia="ru-RU"/>
        </w:rPr>
        <w:t></w:t>
      </w:r>
      <w:r w:rsidRPr="00DC36EE">
        <w:rPr>
          <w:rFonts w:ascii="Times New Roman" w:eastAsia="Times New Roman" w:hAnsi="Times New Roman"/>
          <w:i/>
          <w:color w:val="656565"/>
          <w:sz w:val="16"/>
          <w:szCs w:val="16"/>
          <w:lang w:eastAsia="ru-RU"/>
        </w:rPr>
        <w:t>  </w:t>
      </w:r>
      <w:r w:rsidRPr="00DC36EE">
        <w:rPr>
          <w:rFonts w:ascii="Arial" w:eastAsia="Times New Roman" w:hAnsi="Arial" w:cs="Arial"/>
          <w:b/>
          <w:bCs/>
          <w:i/>
          <w:color w:val="656565"/>
          <w:sz w:val="16"/>
          <w:szCs w:val="16"/>
          <w:lang w:eastAsia="ru-RU"/>
        </w:rPr>
        <w:t> Третье  место – болезни мочеполовой системы – 6,2%</w:t>
      </w:r>
    </w:p>
    <w:p w14:paraId="632FD452" w14:textId="77777777" w:rsidR="00DC36EE" w:rsidRPr="00DC36EE" w:rsidRDefault="00DC36EE" w:rsidP="00DC36EE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656565"/>
          <w:sz w:val="16"/>
          <w:szCs w:val="16"/>
          <w:lang w:eastAsia="ru-RU"/>
        </w:rPr>
      </w:pPr>
      <w:r w:rsidRPr="00DC36EE">
        <w:rPr>
          <w:rFonts w:ascii="Arial" w:eastAsia="Times New Roman" w:hAnsi="Arial" w:cs="Arial"/>
          <w:b/>
          <w:bCs/>
          <w:i/>
          <w:color w:val="FF0000"/>
          <w:sz w:val="16"/>
          <w:szCs w:val="16"/>
          <w:lang w:eastAsia="ru-RU"/>
        </w:rPr>
        <w:t> </w:t>
      </w:r>
    </w:p>
    <w:p w14:paraId="3CF13232" w14:textId="77777777" w:rsidR="00DC36EE" w:rsidRPr="00DC36EE" w:rsidRDefault="00DC36EE" w:rsidP="00DC36EE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656565"/>
          <w:sz w:val="16"/>
          <w:szCs w:val="16"/>
          <w:lang w:eastAsia="ru-RU"/>
        </w:rPr>
      </w:pPr>
      <w:r w:rsidRPr="00DC36EE">
        <w:rPr>
          <w:rFonts w:ascii="Arial" w:eastAsia="Times New Roman" w:hAnsi="Arial" w:cs="Arial"/>
          <w:b/>
          <w:bCs/>
          <w:i/>
          <w:color w:val="FF0000"/>
          <w:sz w:val="16"/>
          <w:szCs w:val="16"/>
          <w:lang w:eastAsia="ru-RU"/>
        </w:rPr>
        <w:t>Структура общей заболеваемости в РФ</w:t>
      </w:r>
    </w:p>
    <w:p w14:paraId="0C1F6AEE" w14:textId="77777777" w:rsidR="00DC36EE" w:rsidRPr="00DC36EE" w:rsidRDefault="00DC36EE" w:rsidP="00DC36EE">
      <w:pPr>
        <w:shd w:val="clear" w:color="auto" w:fill="FFFFFF"/>
        <w:spacing w:after="150" w:line="240" w:lineRule="auto"/>
        <w:ind w:hanging="360"/>
        <w:rPr>
          <w:rFonts w:ascii="Arial" w:eastAsia="Times New Roman" w:hAnsi="Arial" w:cs="Arial"/>
          <w:i/>
          <w:color w:val="656565"/>
          <w:sz w:val="16"/>
          <w:szCs w:val="16"/>
          <w:lang w:eastAsia="ru-RU"/>
        </w:rPr>
      </w:pPr>
      <w:r w:rsidRPr="00DC36EE">
        <w:rPr>
          <w:rFonts w:ascii="Wingdings 3" w:eastAsia="Times New Roman" w:hAnsi="Wingdings 3" w:cs="Arial"/>
          <w:i/>
          <w:color w:val="656565"/>
          <w:sz w:val="16"/>
          <w:szCs w:val="16"/>
          <w:lang w:eastAsia="ru-RU"/>
        </w:rPr>
        <w:t></w:t>
      </w:r>
      <w:r w:rsidRPr="00DC36EE">
        <w:rPr>
          <w:rFonts w:ascii="Times New Roman" w:eastAsia="Times New Roman" w:hAnsi="Times New Roman"/>
          <w:i/>
          <w:color w:val="656565"/>
          <w:sz w:val="16"/>
          <w:szCs w:val="16"/>
          <w:lang w:eastAsia="ru-RU"/>
        </w:rPr>
        <w:t>  </w:t>
      </w:r>
      <w:r w:rsidRPr="00DC36EE">
        <w:rPr>
          <w:rFonts w:ascii="Arial" w:eastAsia="Times New Roman" w:hAnsi="Arial" w:cs="Arial"/>
          <w:b/>
          <w:bCs/>
          <w:i/>
          <w:color w:val="656565"/>
          <w:sz w:val="16"/>
          <w:szCs w:val="16"/>
          <w:lang w:eastAsia="ru-RU"/>
        </w:rPr>
        <w:t>Первое место - болезни органов дыхания (острые респираторные инфекции верхних дыхательных путей, грипп и пневмония, другие острые респираторные инфекции нижних дыхательных путей, хронические болезни нижних дыхательных путей, а также другие заболевания). Их доля в общей заболеваемости постепенно снижается</w:t>
      </w:r>
    </w:p>
    <w:p w14:paraId="2C55D9DE" w14:textId="77777777" w:rsidR="00DC36EE" w:rsidRPr="00DC36EE" w:rsidRDefault="00DC36EE" w:rsidP="00DC36EE">
      <w:pPr>
        <w:shd w:val="clear" w:color="auto" w:fill="FFFFFF"/>
        <w:spacing w:after="150" w:line="240" w:lineRule="auto"/>
        <w:ind w:hanging="360"/>
        <w:rPr>
          <w:rFonts w:ascii="Arial" w:eastAsia="Times New Roman" w:hAnsi="Arial" w:cs="Arial"/>
          <w:i/>
          <w:color w:val="656565"/>
          <w:sz w:val="16"/>
          <w:szCs w:val="16"/>
          <w:lang w:eastAsia="ru-RU"/>
        </w:rPr>
      </w:pPr>
      <w:r w:rsidRPr="00DC36EE">
        <w:rPr>
          <w:rFonts w:ascii="Wingdings 3" w:eastAsia="Times New Roman" w:hAnsi="Wingdings 3" w:cs="Arial"/>
          <w:i/>
          <w:color w:val="656565"/>
          <w:sz w:val="16"/>
          <w:szCs w:val="16"/>
          <w:lang w:eastAsia="ru-RU"/>
        </w:rPr>
        <w:t></w:t>
      </w:r>
      <w:r w:rsidRPr="00DC36EE">
        <w:rPr>
          <w:rFonts w:ascii="Times New Roman" w:eastAsia="Times New Roman" w:hAnsi="Times New Roman"/>
          <w:i/>
          <w:color w:val="656565"/>
          <w:sz w:val="16"/>
          <w:szCs w:val="16"/>
          <w:lang w:eastAsia="ru-RU"/>
        </w:rPr>
        <w:t>  </w:t>
      </w:r>
      <w:r w:rsidRPr="00DC36EE">
        <w:rPr>
          <w:rFonts w:ascii="Arial" w:eastAsia="Times New Roman" w:hAnsi="Arial" w:cs="Arial"/>
          <w:b/>
          <w:bCs/>
          <w:i/>
          <w:color w:val="656565"/>
          <w:sz w:val="16"/>
          <w:szCs w:val="16"/>
          <w:lang w:eastAsia="ru-RU"/>
        </w:rPr>
        <w:t>Второе место  - болезни системы кровообращения, роль которых, напротив, постепенно увеличивается.</w:t>
      </w:r>
    </w:p>
    <w:p w14:paraId="7493F655" w14:textId="77777777" w:rsidR="00DD61B7" w:rsidRPr="007D3324" w:rsidRDefault="00DC36EE" w:rsidP="007D3324">
      <w:pPr>
        <w:shd w:val="clear" w:color="auto" w:fill="FFFFFF"/>
        <w:spacing w:after="150" w:line="240" w:lineRule="auto"/>
        <w:ind w:hanging="360"/>
        <w:rPr>
          <w:rFonts w:ascii="Arial" w:eastAsia="Times New Roman" w:hAnsi="Arial" w:cs="Arial"/>
          <w:i/>
          <w:color w:val="656565"/>
          <w:sz w:val="16"/>
          <w:szCs w:val="16"/>
          <w:lang w:eastAsia="ru-RU"/>
        </w:rPr>
      </w:pPr>
      <w:r w:rsidRPr="00DC36EE">
        <w:rPr>
          <w:rFonts w:ascii="Wingdings 3" w:eastAsia="Times New Roman" w:hAnsi="Wingdings 3" w:cs="Arial"/>
          <w:i/>
          <w:color w:val="656565"/>
          <w:sz w:val="16"/>
          <w:szCs w:val="16"/>
          <w:lang w:eastAsia="ru-RU"/>
        </w:rPr>
        <w:t></w:t>
      </w:r>
      <w:r w:rsidRPr="00DC36EE">
        <w:rPr>
          <w:rFonts w:ascii="Times New Roman" w:eastAsia="Times New Roman" w:hAnsi="Times New Roman"/>
          <w:i/>
          <w:color w:val="656565"/>
          <w:sz w:val="16"/>
          <w:szCs w:val="16"/>
          <w:lang w:eastAsia="ru-RU"/>
        </w:rPr>
        <w:t>  </w:t>
      </w:r>
      <w:r w:rsidRPr="00DC36EE">
        <w:rPr>
          <w:rFonts w:ascii="Arial" w:eastAsia="Times New Roman" w:hAnsi="Arial" w:cs="Arial"/>
          <w:b/>
          <w:bCs/>
          <w:i/>
          <w:color w:val="656565"/>
          <w:sz w:val="16"/>
          <w:szCs w:val="16"/>
          <w:lang w:eastAsia="ru-RU"/>
        </w:rPr>
        <w:t>Третье место  - болезни костно-мышечной системы и соединительной ткани. Их доля растет.</w:t>
      </w:r>
    </w:p>
    <w:p w14:paraId="6B5E0F2A" w14:textId="77777777" w:rsidR="009B73FB" w:rsidRDefault="009B73FB" w:rsidP="00360CCD">
      <w:pPr>
        <w:pStyle w:val="a3"/>
        <w:shd w:val="clear" w:color="auto" w:fill="FFFFFF"/>
        <w:spacing w:before="0" w:beforeAutospacing="0" w:after="150" w:afterAutospacing="0"/>
        <w:jc w:val="center"/>
      </w:pPr>
    </w:p>
    <w:p w14:paraId="1278BADE" w14:textId="77777777" w:rsidR="007D3324" w:rsidRDefault="007D3324" w:rsidP="00360CCD">
      <w:pPr>
        <w:pStyle w:val="a3"/>
        <w:shd w:val="clear" w:color="auto" w:fill="FFFFFF"/>
        <w:spacing w:before="0" w:beforeAutospacing="0" w:after="150" w:afterAutospacing="0"/>
        <w:jc w:val="center"/>
      </w:pPr>
    </w:p>
    <w:p w14:paraId="3CA58CD2" w14:textId="77777777" w:rsidR="00765C7F" w:rsidRDefault="00765C7F" w:rsidP="00360CCD">
      <w:pPr>
        <w:pStyle w:val="a3"/>
        <w:shd w:val="clear" w:color="auto" w:fill="FFFFFF"/>
        <w:spacing w:before="0" w:beforeAutospacing="0" w:after="150" w:afterAutospacing="0"/>
        <w:jc w:val="center"/>
      </w:pPr>
    </w:p>
    <w:p w14:paraId="36183AA4" w14:textId="77777777" w:rsidR="00765C7F" w:rsidRDefault="00765C7F" w:rsidP="00360CCD">
      <w:pPr>
        <w:pStyle w:val="a3"/>
        <w:shd w:val="clear" w:color="auto" w:fill="FFFFFF"/>
        <w:spacing w:before="0" w:beforeAutospacing="0" w:after="150" w:afterAutospacing="0"/>
        <w:jc w:val="center"/>
      </w:pPr>
    </w:p>
    <w:p w14:paraId="5A8E8410" w14:textId="77777777" w:rsidR="00BC6BC9" w:rsidRDefault="00BC6BC9" w:rsidP="00360CCD">
      <w:pPr>
        <w:pStyle w:val="a3"/>
        <w:shd w:val="clear" w:color="auto" w:fill="FFFFFF"/>
        <w:spacing w:before="0" w:beforeAutospacing="0" w:after="150" w:afterAutospacing="0"/>
        <w:jc w:val="center"/>
      </w:pPr>
    </w:p>
    <w:p w14:paraId="286D3587" w14:textId="77777777" w:rsidR="00BC6BC9" w:rsidRDefault="00BC6BC9" w:rsidP="00360CCD">
      <w:pPr>
        <w:pStyle w:val="a3"/>
        <w:shd w:val="clear" w:color="auto" w:fill="FFFFFF"/>
        <w:spacing w:before="0" w:beforeAutospacing="0" w:after="150" w:afterAutospacing="0"/>
        <w:jc w:val="center"/>
      </w:pPr>
    </w:p>
    <w:p w14:paraId="00AB3C1C" w14:textId="77777777" w:rsidR="00BC6BC9" w:rsidRDefault="00BC6BC9" w:rsidP="00360CCD">
      <w:pPr>
        <w:pStyle w:val="a3"/>
        <w:shd w:val="clear" w:color="auto" w:fill="FFFFFF"/>
        <w:spacing w:before="0" w:beforeAutospacing="0" w:after="150" w:afterAutospacing="0"/>
        <w:jc w:val="center"/>
      </w:pPr>
    </w:p>
    <w:p w14:paraId="442DBD43" w14:textId="77777777" w:rsidR="00BC6BC9" w:rsidRDefault="00BC6BC9" w:rsidP="00360CCD">
      <w:pPr>
        <w:pStyle w:val="a3"/>
        <w:shd w:val="clear" w:color="auto" w:fill="FFFFFF"/>
        <w:spacing w:before="0" w:beforeAutospacing="0" w:after="150" w:afterAutospacing="0"/>
        <w:jc w:val="center"/>
      </w:pPr>
    </w:p>
    <w:p w14:paraId="29C28AEF" w14:textId="77777777" w:rsidR="00BC6BC9" w:rsidRDefault="00BC6BC9" w:rsidP="00360CCD">
      <w:pPr>
        <w:pStyle w:val="a3"/>
        <w:shd w:val="clear" w:color="auto" w:fill="FFFFFF"/>
        <w:spacing w:before="0" w:beforeAutospacing="0" w:after="150" w:afterAutospacing="0"/>
        <w:jc w:val="center"/>
      </w:pPr>
    </w:p>
    <w:p w14:paraId="2758BEBA" w14:textId="77777777" w:rsidR="00BC6BC9" w:rsidRDefault="00BC6BC9" w:rsidP="00360CCD">
      <w:pPr>
        <w:pStyle w:val="a3"/>
        <w:shd w:val="clear" w:color="auto" w:fill="FFFFFF"/>
        <w:spacing w:before="0" w:beforeAutospacing="0" w:after="150" w:afterAutospacing="0"/>
        <w:jc w:val="center"/>
      </w:pPr>
    </w:p>
    <w:p w14:paraId="1299BF7D" w14:textId="77777777" w:rsidR="00BC6BC9" w:rsidRDefault="00BC6BC9" w:rsidP="00360CCD">
      <w:pPr>
        <w:pStyle w:val="a3"/>
        <w:shd w:val="clear" w:color="auto" w:fill="FFFFFF"/>
        <w:spacing w:before="0" w:beforeAutospacing="0" w:after="150" w:afterAutospacing="0"/>
        <w:jc w:val="center"/>
      </w:pPr>
    </w:p>
    <w:p w14:paraId="2F53D0B0" w14:textId="77777777" w:rsidR="00BC6BC9" w:rsidRDefault="00BC6BC9" w:rsidP="00360CCD">
      <w:pPr>
        <w:pStyle w:val="a3"/>
        <w:shd w:val="clear" w:color="auto" w:fill="FFFFFF"/>
        <w:spacing w:before="0" w:beforeAutospacing="0" w:after="150" w:afterAutospacing="0"/>
        <w:jc w:val="center"/>
      </w:pPr>
    </w:p>
    <w:p w14:paraId="3D79C535" w14:textId="77777777" w:rsidR="00BC6BC9" w:rsidRDefault="00BC6BC9" w:rsidP="00360CCD">
      <w:pPr>
        <w:pStyle w:val="a3"/>
        <w:shd w:val="clear" w:color="auto" w:fill="FFFFFF"/>
        <w:spacing w:before="0" w:beforeAutospacing="0" w:after="150" w:afterAutospacing="0"/>
        <w:jc w:val="center"/>
      </w:pPr>
    </w:p>
    <w:p w14:paraId="038F50DC" w14:textId="77777777" w:rsidR="00360CCD" w:rsidRPr="00DD61B7" w:rsidRDefault="00360CCD" w:rsidP="00360CC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656565"/>
          <w:sz w:val="40"/>
          <w:szCs w:val="40"/>
        </w:rPr>
      </w:pPr>
      <w:hyperlink r:id="rId7" w:tooltip="МКБ" w:history="1">
        <w:r w:rsidRPr="00DD61B7">
          <w:rPr>
            <w:rStyle w:val="a9"/>
            <w:rFonts w:ascii="Arial" w:hAnsi="Arial" w:cs="Arial"/>
            <w:b/>
            <w:bCs/>
            <w:color w:val="009FE5"/>
            <w:sz w:val="40"/>
            <w:szCs w:val="40"/>
          </w:rPr>
          <w:t>МКБ</w:t>
        </w:r>
      </w:hyperlink>
      <w:r w:rsidRPr="00DD61B7">
        <w:rPr>
          <w:rFonts w:ascii="Arial" w:hAnsi="Arial" w:cs="Arial"/>
          <w:b/>
          <w:bCs/>
          <w:color w:val="FF0000"/>
          <w:sz w:val="40"/>
          <w:szCs w:val="40"/>
        </w:rPr>
        <w:t>-10</w:t>
      </w:r>
    </w:p>
    <w:p w14:paraId="2C1DA9CA" w14:textId="77777777" w:rsidR="00360CCD" w:rsidRPr="00DD61B7" w:rsidRDefault="00360CCD" w:rsidP="00360CCD">
      <w:pPr>
        <w:pStyle w:val="a3"/>
        <w:shd w:val="clear" w:color="auto" w:fill="FFFFFF"/>
        <w:spacing w:before="0" w:beforeAutospacing="0" w:after="150" w:afterAutospacing="0"/>
        <w:ind w:hanging="360"/>
        <w:jc w:val="both"/>
        <w:rPr>
          <w:rFonts w:ascii="Arial" w:hAnsi="Arial" w:cs="Arial"/>
          <w:color w:val="656565"/>
          <w:sz w:val="22"/>
          <w:szCs w:val="22"/>
        </w:rPr>
      </w:pPr>
      <w:r w:rsidRPr="00DD61B7">
        <w:rPr>
          <w:rFonts w:ascii="Wingdings 3" w:hAnsi="Wingdings 3" w:cs="Arial"/>
          <w:color w:val="656565"/>
          <w:sz w:val="22"/>
          <w:szCs w:val="22"/>
        </w:rPr>
        <w:t></w:t>
      </w:r>
      <w:r w:rsidRPr="00DD61B7">
        <w:rPr>
          <w:color w:val="656565"/>
          <w:sz w:val="22"/>
          <w:szCs w:val="22"/>
        </w:rPr>
        <w:t>  </w:t>
      </w:r>
      <w:r w:rsidRPr="00DD61B7">
        <w:rPr>
          <w:rFonts w:ascii="Arial" w:hAnsi="Arial" w:cs="Arial"/>
          <w:b/>
          <w:bCs/>
          <w:color w:val="656565"/>
          <w:sz w:val="22"/>
          <w:szCs w:val="22"/>
        </w:rPr>
        <w:t>Основной нормативный документ, применяющийся во всех странах мира для изучения заболеваемости и причин смертности - Международная статистическая классификация болезней и проблем, связанных со здоровьем (</w:t>
      </w:r>
      <w:hyperlink r:id="rId8" w:tooltip="МКБ" w:history="1">
        <w:r w:rsidRPr="00DD61B7">
          <w:rPr>
            <w:rStyle w:val="a9"/>
            <w:rFonts w:ascii="Arial" w:hAnsi="Arial" w:cs="Arial"/>
            <w:b/>
            <w:bCs/>
            <w:color w:val="009FE5"/>
            <w:sz w:val="22"/>
            <w:szCs w:val="22"/>
          </w:rPr>
          <w:t>МКБ</w:t>
        </w:r>
      </w:hyperlink>
      <w:r w:rsidRPr="00DD61B7">
        <w:rPr>
          <w:rFonts w:ascii="Arial" w:hAnsi="Arial" w:cs="Arial"/>
          <w:b/>
          <w:bCs/>
          <w:color w:val="656565"/>
          <w:sz w:val="22"/>
          <w:szCs w:val="22"/>
        </w:rPr>
        <w:t>).</w:t>
      </w:r>
    </w:p>
    <w:p w14:paraId="0907881F" w14:textId="77777777" w:rsidR="00360CCD" w:rsidRPr="00DD61B7" w:rsidRDefault="00360CCD" w:rsidP="00360CCD">
      <w:pPr>
        <w:pStyle w:val="a3"/>
        <w:shd w:val="clear" w:color="auto" w:fill="FFFFFF"/>
        <w:spacing w:before="0" w:beforeAutospacing="0" w:after="150" w:afterAutospacing="0"/>
        <w:ind w:hanging="360"/>
        <w:jc w:val="both"/>
        <w:rPr>
          <w:rFonts w:ascii="Arial" w:hAnsi="Arial" w:cs="Arial"/>
          <w:color w:val="656565"/>
          <w:sz w:val="22"/>
          <w:szCs w:val="22"/>
        </w:rPr>
      </w:pPr>
      <w:r w:rsidRPr="00DD61B7">
        <w:rPr>
          <w:rFonts w:ascii="Wingdings 3" w:hAnsi="Wingdings 3" w:cs="Arial"/>
          <w:color w:val="656565"/>
          <w:sz w:val="22"/>
          <w:szCs w:val="22"/>
        </w:rPr>
        <w:t></w:t>
      </w:r>
      <w:r w:rsidRPr="00DD61B7">
        <w:rPr>
          <w:color w:val="656565"/>
          <w:sz w:val="22"/>
          <w:szCs w:val="22"/>
        </w:rPr>
        <w:t>  </w:t>
      </w:r>
      <w:hyperlink r:id="rId9" w:tooltip="МКБ" w:history="1">
        <w:r w:rsidRPr="00DD61B7">
          <w:rPr>
            <w:rStyle w:val="a9"/>
            <w:rFonts w:ascii="Arial" w:hAnsi="Arial" w:cs="Arial"/>
            <w:b/>
            <w:bCs/>
            <w:color w:val="009FE5"/>
            <w:sz w:val="22"/>
            <w:szCs w:val="22"/>
          </w:rPr>
          <w:t>МКБ</w:t>
        </w:r>
      </w:hyperlink>
      <w:r w:rsidRPr="00DD61B7">
        <w:rPr>
          <w:rFonts w:ascii="Arial" w:hAnsi="Arial" w:cs="Arial"/>
          <w:b/>
          <w:bCs/>
          <w:color w:val="656565"/>
          <w:sz w:val="22"/>
          <w:szCs w:val="22"/>
        </w:rPr>
        <w:t> пересматривается и утверждается ВОЗ примерно каждые 10 лет.</w:t>
      </w:r>
    </w:p>
    <w:p w14:paraId="00FDC9A8" w14:textId="77777777" w:rsidR="00360CCD" w:rsidRPr="00DD61B7" w:rsidRDefault="00360CCD" w:rsidP="00360CCD">
      <w:pPr>
        <w:pStyle w:val="a3"/>
        <w:shd w:val="clear" w:color="auto" w:fill="FFFFFF"/>
        <w:spacing w:before="0" w:beforeAutospacing="0" w:after="150" w:afterAutospacing="0"/>
        <w:ind w:hanging="360"/>
        <w:jc w:val="both"/>
        <w:rPr>
          <w:rFonts w:ascii="Arial" w:hAnsi="Arial" w:cs="Arial"/>
          <w:b/>
          <w:bCs/>
          <w:color w:val="656565"/>
          <w:sz w:val="22"/>
          <w:szCs w:val="22"/>
        </w:rPr>
      </w:pPr>
      <w:r w:rsidRPr="00DD61B7">
        <w:rPr>
          <w:rFonts w:ascii="Wingdings 3" w:hAnsi="Wingdings 3" w:cs="Arial"/>
          <w:color w:val="656565"/>
          <w:sz w:val="22"/>
          <w:szCs w:val="22"/>
        </w:rPr>
        <w:t></w:t>
      </w:r>
      <w:r w:rsidRPr="00DD61B7">
        <w:rPr>
          <w:color w:val="656565"/>
          <w:sz w:val="22"/>
          <w:szCs w:val="22"/>
        </w:rPr>
        <w:t>  </w:t>
      </w:r>
      <w:r w:rsidRPr="00DD61B7">
        <w:rPr>
          <w:rFonts w:ascii="Arial" w:hAnsi="Arial" w:cs="Arial"/>
          <w:b/>
          <w:bCs/>
          <w:color w:val="656565"/>
          <w:sz w:val="22"/>
          <w:szCs w:val="22"/>
        </w:rPr>
        <w:t>В настоящее время действует Международная классификация десятого пересмотра (</w:t>
      </w:r>
      <w:hyperlink r:id="rId10" w:tooltip="МКБ" w:history="1">
        <w:r w:rsidRPr="00DD61B7">
          <w:rPr>
            <w:rStyle w:val="a9"/>
            <w:rFonts w:ascii="Arial" w:hAnsi="Arial" w:cs="Arial"/>
            <w:b/>
            <w:bCs/>
            <w:color w:val="009FE5"/>
            <w:sz w:val="22"/>
            <w:szCs w:val="22"/>
          </w:rPr>
          <w:t>МКБ</w:t>
        </w:r>
      </w:hyperlink>
      <w:r w:rsidRPr="00DD61B7">
        <w:rPr>
          <w:rFonts w:ascii="Arial" w:hAnsi="Arial" w:cs="Arial"/>
          <w:b/>
          <w:bCs/>
          <w:color w:val="656565"/>
          <w:sz w:val="22"/>
          <w:szCs w:val="22"/>
        </w:rPr>
        <w:t>-10)</w:t>
      </w:r>
    </w:p>
    <w:p w14:paraId="232DF4F2" w14:textId="77777777" w:rsidR="003C6975" w:rsidRDefault="003C6975" w:rsidP="003C6975">
      <w:pPr>
        <w:pStyle w:val="a3"/>
        <w:shd w:val="clear" w:color="auto" w:fill="FFFFFF"/>
        <w:spacing w:before="0" w:beforeAutospacing="0" w:after="150" w:afterAutospacing="0"/>
        <w:ind w:hanging="360"/>
      </w:pPr>
      <w:r>
        <w:t xml:space="preserve">      ВОЗ с января 1993 г. Соответствующий Указ Президента Российской Федерации и приказ Министерства здравоохранения Российской Федерации (N3 от 12.01.1998г.) создали правовую основу для введения с 1999 года этого международного нормативного документа в практику здравоохранения Российской Федерации.</w:t>
      </w:r>
    </w:p>
    <w:p w14:paraId="351AA342" w14:textId="77777777" w:rsidR="00942905" w:rsidRDefault="00942905" w:rsidP="003C6975">
      <w:pPr>
        <w:pStyle w:val="a3"/>
        <w:shd w:val="clear" w:color="auto" w:fill="FFFFFF"/>
        <w:spacing w:before="0" w:beforeAutospacing="0" w:after="150" w:afterAutospacing="0"/>
        <w:ind w:hanging="360"/>
      </w:pPr>
      <w:r>
        <w:t xml:space="preserve">      В МКБ-10 введен новый класс (факторы, влияющие на состояние здоровья населения и обращения в учреждения здравоохранения), который отражает возрастающий интерес к профилактическому направлению в здравоохранении.</w:t>
      </w:r>
    </w:p>
    <w:p w14:paraId="59F5FAEC" w14:textId="77777777" w:rsidR="003C6975" w:rsidRDefault="003C6975" w:rsidP="003C6975">
      <w:pPr>
        <w:pStyle w:val="a3"/>
        <w:shd w:val="clear" w:color="auto" w:fill="FFFFFF"/>
        <w:spacing w:before="0" w:beforeAutospacing="0" w:after="150" w:afterAutospacing="0"/>
        <w:ind w:hanging="360"/>
        <w:jc w:val="center"/>
      </w:pPr>
      <w:r>
        <w:t xml:space="preserve">МКБ построена по 4 принципам: 1-этиология 2-патогенез 3-локализация </w:t>
      </w:r>
    </w:p>
    <w:p w14:paraId="4CA80D0F" w14:textId="77777777" w:rsidR="00DD61B7" w:rsidRPr="00DD61B7" w:rsidRDefault="003C6975" w:rsidP="003C6975">
      <w:pPr>
        <w:pStyle w:val="a3"/>
        <w:shd w:val="clear" w:color="auto" w:fill="FFFFFF"/>
        <w:spacing w:before="0" w:beforeAutospacing="0" w:after="150" w:afterAutospacing="0"/>
        <w:ind w:hanging="360"/>
        <w:jc w:val="center"/>
        <w:rPr>
          <w:rFonts w:ascii="Arial" w:hAnsi="Arial" w:cs="Arial"/>
          <w:color w:val="656565"/>
          <w:sz w:val="22"/>
          <w:szCs w:val="22"/>
        </w:rPr>
      </w:pPr>
      <w:r>
        <w:t>4- принцип общности особых состояний.</w:t>
      </w:r>
    </w:p>
    <w:p w14:paraId="6609C805" w14:textId="77777777" w:rsidR="003C6975" w:rsidRPr="00DD61B7" w:rsidRDefault="003C6975" w:rsidP="00360CC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656565"/>
          <w:sz w:val="22"/>
          <w:szCs w:val="22"/>
        </w:rPr>
      </w:pPr>
      <w:r w:rsidRPr="003C6975">
        <w:rPr>
          <w:b/>
          <w:sz w:val="28"/>
          <w:szCs w:val="28"/>
        </w:rPr>
        <w:t>Целью</w:t>
      </w:r>
      <w:r w:rsidRPr="003C6975">
        <w:rPr>
          <w:b/>
        </w:rPr>
        <w:t xml:space="preserve"> МКБ</w:t>
      </w:r>
      <w:r>
        <w:t xml:space="preserve"> является создание условий для систематизированной регистрации, анализа, интерпретации и сравнения данных о смертности и заболеваемости, полученных в раз</w:t>
      </w:r>
      <w:r>
        <w:softHyphen/>
        <w:t>ных странах или регионах и в разное время. МКБ используется для преобразования словесной формулировки диагнозов болезней и других проблем, связанных со здоровьем, в буквенно-цифровые коды, кото</w:t>
      </w:r>
      <w:r>
        <w:softHyphen/>
        <w:t>рые обеспечивают удобство хранения, извлечения и анализа данных.</w:t>
      </w:r>
    </w:p>
    <w:p w14:paraId="204B6446" w14:textId="77777777" w:rsidR="003C6975" w:rsidRDefault="003C6975" w:rsidP="00360CCD">
      <w:pPr>
        <w:pStyle w:val="a3"/>
        <w:shd w:val="clear" w:color="auto" w:fill="FFFFFF"/>
        <w:spacing w:before="0" w:beforeAutospacing="0" w:after="150" w:afterAutospacing="0"/>
        <w:jc w:val="both"/>
      </w:pPr>
      <w:r w:rsidRPr="003C6975">
        <w:rPr>
          <w:b/>
          <w:sz w:val="28"/>
          <w:szCs w:val="28"/>
        </w:rPr>
        <w:t>В основу</w:t>
      </w:r>
      <w:r>
        <w:t xml:space="preserve"> статистической МКБ-10 положен иерархический принцип группировки болезней с присвоением каждой нозологии (или нарушению) статистического кода с буквой английского алфавита в качестве первого знака и цифрами во втором, третьем и четвертом знаках кода. </w:t>
      </w:r>
    </w:p>
    <w:p w14:paraId="07529FF5" w14:textId="77777777" w:rsidR="003C6975" w:rsidRDefault="003C6975" w:rsidP="003C6975">
      <w:pPr>
        <w:pStyle w:val="a3"/>
        <w:numPr>
          <w:ilvl w:val="0"/>
          <w:numId w:val="43"/>
        </w:numPr>
        <w:shd w:val="clear" w:color="auto" w:fill="FFFFFF"/>
        <w:spacing w:before="0" w:beforeAutospacing="0" w:after="150" w:afterAutospacing="0"/>
        <w:jc w:val="both"/>
      </w:pPr>
      <w:r>
        <w:t xml:space="preserve">Первые три знака кода составляют рубрику, которая в основном идентифицирует какое-либо заболевание, имеющее особую значимость для здравоохранения или высокую распространенность. Рубрики составляют "сердцевину" классификации и на их уровне ведется представление данных в ВОЗ о причинах смерти и распространенности ряда болезней, для проведения основных международных сопоставлений. Четвертый знак статистического кода следует за десятичной точкой, детализируя содержание рубрики. Четырехзначный код определяется как подрубрика. </w:t>
      </w:r>
    </w:p>
    <w:p w14:paraId="07CF3B45" w14:textId="77777777" w:rsidR="003C6975" w:rsidRPr="00942905" w:rsidRDefault="003C6975" w:rsidP="00360CCD">
      <w:pPr>
        <w:pStyle w:val="a3"/>
        <w:numPr>
          <w:ilvl w:val="0"/>
          <w:numId w:val="43"/>
        </w:numPr>
        <w:shd w:val="clear" w:color="auto" w:fill="FFFFFF"/>
        <w:spacing w:before="0" w:beforeAutospacing="0" w:after="150" w:afterAutospacing="0"/>
        <w:jc w:val="both"/>
      </w:pPr>
      <w:r>
        <w:t>Четырехзначные подрубрики составляют неотъемлемую часть МКБ и на их уровне производится кодирование причин смерти и заболеваемости для представления в органы государственной статистики, проведения межрегиональных сопоставлений и углубленных статистических разработок в конкретных областях медицины.</w:t>
      </w:r>
    </w:p>
    <w:p w14:paraId="3421818F" w14:textId="77777777" w:rsidR="003C6975" w:rsidRPr="003C6975" w:rsidRDefault="003C6975" w:rsidP="00360CCD">
      <w:pPr>
        <w:pStyle w:val="a3"/>
        <w:shd w:val="clear" w:color="auto" w:fill="FFFFFF"/>
        <w:spacing w:before="0" w:beforeAutospacing="0" w:after="150" w:afterAutospacing="0"/>
        <w:jc w:val="both"/>
        <w:rPr>
          <w:sz w:val="18"/>
          <w:szCs w:val="18"/>
        </w:rPr>
      </w:pPr>
      <w:r w:rsidRPr="003C6975">
        <w:rPr>
          <w:sz w:val="18"/>
          <w:szCs w:val="18"/>
        </w:rPr>
        <w:t xml:space="preserve">МКБ-10 состоит из трех томов. </w:t>
      </w:r>
    </w:p>
    <w:p w14:paraId="04742D56" w14:textId="77777777" w:rsidR="003C6975" w:rsidRPr="003C6975" w:rsidRDefault="003C6975" w:rsidP="00360CCD">
      <w:pPr>
        <w:pStyle w:val="a3"/>
        <w:shd w:val="clear" w:color="auto" w:fill="FFFFFF"/>
        <w:spacing w:before="0" w:beforeAutospacing="0" w:after="150" w:afterAutospacing="0"/>
        <w:jc w:val="both"/>
        <w:rPr>
          <w:sz w:val="18"/>
          <w:szCs w:val="18"/>
        </w:rPr>
      </w:pPr>
      <w:r w:rsidRPr="003C6975">
        <w:rPr>
          <w:sz w:val="18"/>
          <w:szCs w:val="18"/>
        </w:rPr>
        <w:t xml:space="preserve">• 1 том классификации (представленный издательством "Медицина" в 2- х частях) включает в себя полный перечень рубрик и подрубрик, кодовые номера которых простираются от А00.0 до Z99.9. • Включенные в него болезни подразделены на 21 класс, каждый из которых в свою очередь подразделяется на "блоки" однородных трехзначных рубрик, связанных между собой общими характеристиками. Выделенные блоки рубрик дают представление о приоритетах отдельных групп болезней в оценках здоровья населения и деятельности здравоохранения. </w:t>
      </w:r>
    </w:p>
    <w:p w14:paraId="77FBDC4F" w14:textId="77777777" w:rsidR="003C6975" w:rsidRPr="003C6975" w:rsidRDefault="003C6975" w:rsidP="00360CCD">
      <w:pPr>
        <w:pStyle w:val="a3"/>
        <w:shd w:val="clear" w:color="auto" w:fill="FFFFFF"/>
        <w:spacing w:before="0" w:beforeAutospacing="0" w:after="150" w:afterAutospacing="0"/>
        <w:jc w:val="both"/>
        <w:rPr>
          <w:sz w:val="18"/>
          <w:szCs w:val="18"/>
        </w:rPr>
      </w:pPr>
      <w:r w:rsidRPr="003C6975">
        <w:rPr>
          <w:sz w:val="18"/>
          <w:szCs w:val="18"/>
        </w:rPr>
        <w:t xml:space="preserve">• Иерархический принцип построения классификации (класс, блоки, рубрики, подрубрики) дает возможность производить статистическую разработку на различных уровнях детализации собранных данных. </w:t>
      </w:r>
    </w:p>
    <w:p w14:paraId="143FB904" w14:textId="77777777" w:rsidR="003C6975" w:rsidRPr="003C6975" w:rsidRDefault="003C6975" w:rsidP="00360CCD">
      <w:pPr>
        <w:pStyle w:val="a3"/>
        <w:shd w:val="clear" w:color="auto" w:fill="FFFFFF"/>
        <w:spacing w:before="0" w:beforeAutospacing="0" w:after="150" w:afterAutospacing="0"/>
        <w:jc w:val="both"/>
        <w:rPr>
          <w:sz w:val="18"/>
          <w:szCs w:val="18"/>
        </w:rPr>
      </w:pPr>
      <w:r w:rsidRPr="003C6975">
        <w:rPr>
          <w:sz w:val="18"/>
          <w:szCs w:val="18"/>
        </w:rPr>
        <w:t xml:space="preserve">• 2 том классификации представляет собой инструктивное руководство по использованию МКБ-10. </w:t>
      </w:r>
    </w:p>
    <w:p w14:paraId="6BA97ABC" w14:textId="77777777" w:rsidR="003C6975" w:rsidRDefault="003C6975" w:rsidP="00360CCD">
      <w:pPr>
        <w:pStyle w:val="a3"/>
        <w:shd w:val="clear" w:color="auto" w:fill="FFFFFF"/>
        <w:spacing w:before="0" w:beforeAutospacing="0" w:after="150" w:afterAutospacing="0"/>
        <w:jc w:val="both"/>
        <w:rPr>
          <w:sz w:val="18"/>
          <w:szCs w:val="18"/>
        </w:rPr>
      </w:pPr>
      <w:r w:rsidRPr="003C6975">
        <w:rPr>
          <w:sz w:val="18"/>
          <w:szCs w:val="18"/>
        </w:rPr>
        <w:t>• 3 том включает в себя Алфавитный указатель к полному перечню рубрик (том 1) и является существенным к нему дополнением, так как содержит большое число диагнозов и менее уточненных состояний, представленных в томе 1. Таким образом, Алфавитный указатель включает в себя практически все диагностические термины, используемые в настоящее время в медицинской практике.</w:t>
      </w:r>
    </w:p>
    <w:p w14:paraId="5FD6658C" w14:textId="77777777" w:rsidR="003C6975" w:rsidRDefault="003C6975" w:rsidP="00360CC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bCs/>
          <w:color w:val="656565"/>
          <w:sz w:val="18"/>
          <w:szCs w:val="18"/>
        </w:rPr>
      </w:pPr>
    </w:p>
    <w:p w14:paraId="3F029163" w14:textId="77777777" w:rsidR="003C6975" w:rsidRDefault="003C6975" w:rsidP="00360CCD">
      <w:pPr>
        <w:pStyle w:val="a3"/>
        <w:shd w:val="clear" w:color="auto" w:fill="FFFFFF"/>
        <w:spacing w:before="0" w:beforeAutospacing="0" w:after="150" w:afterAutospacing="0"/>
        <w:jc w:val="both"/>
      </w:pPr>
      <w:r>
        <w:t xml:space="preserve">В классификации МКБ-10 статистические данные объединены в следующие группы: </w:t>
      </w:r>
    </w:p>
    <w:p w14:paraId="60906186" w14:textId="77777777" w:rsidR="003C6975" w:rsidRDefault="003C6975" w:rsidP="00B15BC5">
      <w:pPr>
        <w:pStyle w:val="a3"/>
        <w:numPr>
          <w:ilvl w:val="0"/>
          <w:numId w:val="45"/>
        </w:numPr>
        <w:shd w:val="clear" w:color="auto" w:fill="FFFFFF"/>
        <w:spacing w:before="0" w:beforeAutospacing="0" w:after="150" w:afterAutospacing="0"/>
        <w:jc w:val="both"/>
      </w:pPr>
      <w:r>
        <w:t xml:space="preserve">эпидемические болезни; </w:t>
      </w:r>
    </w:p>
    <w:p w14:paraId="1DFA345D" w14:textId="77777777" w:rsidR="003C6975" w:rsidRDefault="003C6975" w:rsidP="00B15BC5">
      <w:pPr>
        <w:pStyle w:val="a3"/>
        <w:numPr>
          <w:ilvl w:val="0"/>
          <w:numId w:val="45"/>
        </w:numPr>
        <w:shd w:val="clear" w:color="auto" w:fill="FFFFFF"/>
        <w:spacing w:before="0" w:beforeAutospacing="0" w:after="150" w:afterAutospacing="0"/>
        <w:jc w:val="both"/>
      </w:pPr>
      <w:r>
        <w:t xml:space="preserve">конституциональные или общие болезни; </w:t>
      </w:r>
    </w:p>
    <w:p w14:paraId="22B78FBB" w14:textId="77777777" w:rsidR="003C6975" w:rsidRDefault="003C6975" w:rsidP="00B15BC5">
      <w:pPr>
        <w:pStyle w:val="a3"/>
        <w:numPr>
          <w:ilvl w:val="0"/>
          <w:numId w:val="45"/>
        </w:numPr>
        <w:shd w:val="clear" w:color="auto" w:fill="FFFFFF"/>
        <w:spacing w:before="0" w:beforeAutospacing="0" w:after="150" w:afterAutospacing="0"/>
        <w:jc w:val="both"/>
      </w:pPr>
      <w:r>
        <w:t xml:space="preserve">местные болезни, сгруппированные по анатомической локализации; </w:t>
      </w:r>
    </w:p>
    <w:p w14:paraId="7711B865" w14:textId="77777777" w:rsidR="003C6975" w:rsidRDefault="003C6975" w:rsidP="00B15BC5">
      <w:pPr>
        <w:pStyle w:val="a3"/>
        <w:numPr>
          <w:ilvl w:val="0"/>
          <w:numId w:val="45"/>
        </w:numPr>
        <w:shd w:val="clear" w:color="auto" w:fill="FFFFFF"/>
        <w:spacing w:before="0" w:beforeAutospacing="0" w:after="150" w:afterAutospacing="0"/>
        <w:jc w:val="both"/>
      </w:pPr>
      <w:r>
        <w:t xml:space="preserve">болезни, связанные с развитием; </w:t>
      </w:r>
    </w:p>
    <w:p w14:paraId="7DDBF51F" w14:textId="77777777" w:rsidR="003C6975" w:rsidRDefault="003C6975" w:rsidP="00B15BC5">
      <w:pPr>
        <w:pStyle w:val="a3"/>
        <w:numPr>
          <w:ilvl w:val="0"/>
          <w:numId w:val="45"/>
        </w:numPr>
        <w:shd w:val="clear" w:color="auto" w:fill="FFFFFF"/>
        <w:spacing w:before="0" w:beforeAutospacing="0" w:after="150" w:afterAutospacing="0"/>
        <w:jc w:val="both"/>
      </w:pPr>
      <w:r>
        <w:t>травмы.</w:t>
      </w:r>
    </w:p>
    <w:p w14:paraId="7A579EF8" w14:textId="77777777" w:rsidR="00B15BC5" w:rsidRPr="00B15BC5" w:rsidRDefault="00B15BC5" w:rsidP="00942905">
      <w:pPr>
        <w:pStyle w:val="a3"/>
        <w:shd w:val="clear" w:color="auto" w:fill="FFFFFF"/>
        <w:spacing w:before="0" w:beforeAutospacing="0" w:after="150" w:afterAutospacing="0"/>
        <w:jc w:val="center"/>
        <w:rPr>
          <w:i/>
        </w:rPr>
      </w:pPr>
      <w:r w:rsidRPr="00B15BC5">
        <w:rPr>
          <w:i/>
        </w:rPr>
        <w:t>Врач, ответственный за лечение пациента, обязан для каждого случая обращения выбрать основное состояние, подлежащее регистрации, однако он должен записать и все остальные диагнозы или состояния, которые также должны быть закодированы</w:t>
      </w:r>
    </w:p>
    <w:p w14:paraId="0E7A81EA" w14:textId="77777777" w:rsidR="003C6975" w:rsidRPr="00B15BC5" w:rsidRDefault="00B15BC5" w:rsidP="00360CCD">
      <w:pPr>
        <w:pStyle w:val="a3"/>
        <w:shd w:val="clear" w:color="auto" w:fill="FFFFFF"/>
        <w:spacing w:before="0" w:beforeAutospacing="0" w:after="150" w:afterAutospacing="0"/>
        <w:jc w:val="both"/>
        <w:rPr>
          <w:u w:val="single"/>
        </w:rPr>
      </w:pPr>
      <w:r w:rsidRPr="00B15BC5">
        <w:rPr>
          <w:u w:val="single"/>
        </w:rPr>
        <w:t>МКБ-10 – не является образцом оформления и написания клинического диагноза, а является образцом представления статистической информации.</w:t>
      </w:r>
    </w:p>
    <w:p w14:paraId="0CD69E31" w14:textId="77777777" w:rsidR="00B15BC5" w:rsidRDefault="00B15BC5" w:rsidP="00360CCD">
      <w:pPr>
        <w:pStyle w:val="a3"/>
        <w:shd w:val="clear" w:color="auto" w:fill="FFFFFF"/>
        <w:spacing w:before="0" w:beforeAutospacing="0" w:after="150" w:afterAutospacing="0"/>
        <w:jc w:val="both"/>
      </w:pPr>
      <w:r>
        <w:t>Следует помнить, что в госпитальной статистике кодируется только основное заболевание (осложнение основного заболевания, фоновые, конкурирующие и сопутствующие болезни не кодируются). В амбулаторно-поликлинической статистике кроме основного заболевания кодируются все другие имеющиеся заболевания, кроме осложнений основной болезни. В случае смерти кодируется только первоначальная причина смерти, которая иногда не совпадает с формулировкой заключительного клинического или патологоанатомического диагноза. Согласно приказу Министерства здравоохранения и социального развития РФ от 26.12.2008 N 782н «Об утверждении и порядке ведения медицинской документации, удостоверяющей случаи рождения и смерти», в медицинском свидетельстве о смерти кодируются все записанные состояния. Состояние, которое является первоначальной причиной смерти, обязательно должно быть определено и отмечено.</w:t>
      </w:r>
    </w:p>
    <w:p w14:paraId="207F6969" w14:textId="77777777" w:rsidR="00B15BC5" w:rsidRPr="003C6975" w:rsidRDefault="00B15BC5" w:rsidP="00360CC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bCs/>
          <w:color w:val="656565"/>
          <w:sz w:val="18"/>
          <w:szCs w:val="18"/>
        </w:rPr>
      </w:pPr>
    </w:p>
    <w:p w14:paraId="52FBB00B" w14:textId="77777777" w:rsidR="00360CCD" w:rsidRPr="00DD61B7" w:rsidRDefault="00360CCD" w:rsidP="00360CC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i/>
          <w:color w:val="656565"/>
          <w:sz w:val="18"/>
          <w:szCs w:val="18"/>
        </w:rPr>
      </w:pPr>
      <w:r w:rsidRPr="00DD61B7">
        <w:rPr>
          <w:rFonts w:ascii="Arial" w:hAnsi="Arial" w:cs="Arial"/>
          <w:b/>
          <w:bCs/>
          <w:i/>
          <w:color w:val="656565"/>
          <w:sz w:val="18"/>
          <w:szCs w:val="18"/>
        </w:rPr>
        <w:t>18 июня 2018 г. ВОЗ выпустила новую версию</w:t>
      </w:r>
    </w:p>
    <w:p w14:paraId="1C9D7A1A" w14:textId="77777777" w:rsidR="00360CCD" w:rsidRPr="00DD61B7" w:rsidRDefault="00360CCD" w:rsidP="00360CC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i/>
          <w:color w:val="656565"/>
          <w:sz w:val="18"/>
          <w:szCs w:val="18"/>
        </w:rPr>
      </w:pPr>
      <w:r w:rsidRPr="00DD61B7">
        <w:rPr>
          <w:rFonts w:ascii="Arial" w:hAnsi="Arial" w:cs="Arial"/>
          <w:b/>
          <w:bCs/>
          <w:i/>
          <w:color w:val="656565"/>
          <w:sz w:val="18"/>
          <w:szCs w:val="18"/>
        </w:rPr>
        <w:t> Международной классификации болезней (</w:t>
      </w:r>
      <w:hyperlink r:id="rId11" w:tooltip="МКБ" w:history="1">
        <w:r w:rsidRPr="00DD61B7">
          <w:rPr>
            <w:rStyle w:val="a9"/>
            <w:rFonts w:ascii="Arial" w:hAnsi="Arial" w:cs="Arial"/>
            <w:b/>
            <w:bCs/>
            <w:i/>
            <w:color w:val="009FE5"/>
            <w:sz w:val="18"/>
            <w:szCs w:val="18"/>
          </w:rPr>
          <w:t>МКБ</w:t>
        </w:r>
      </w:hyperlink>
      <w:r w:rsidRPr="00DD61B7">
        <w:rPr>
          <w:rFonts w:ascii="Arial" w:hAnsi="Arial" w:cs="Arial"/>
          <w:b/>
          <w:bCs/>
          <w:i/>
          <w:color w:val="656565"/>
          <w:sz w:val="18"/>
          <w:szCs w:val="18"/>
        </w:rPr>
        <w:t>-11).</w:t>
      </w:r>
    </w:p>
    <w:p w14:paraId="606204B2" w14:textId="77777777" w:rsidR="00360CCD" w:rsidRPr="00DD61B7" w:rsidRDefault="00360CCD" w:rsidP="00360CC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i/>
          <w:color w:val="656565"/>
          <w:sz w:val="18"/>
          <w:szCs w:val="18"/>
        </w:rPr>
      </w:pPr>
      <w:hyperlink r:id="rId12" w:tooltip="МКБ" w:history="1">
        <w:r w:rsidRPr="00DD61B7">
          <w:rPr>
            <w:rStyle w:val="a9"/>
            <w:rFonts w:ascii="Arial" w:hAnsi="Arial" w:cs="Arial"/>
            <w:b/>
            <w:bCs/>
            <w:i/>
            <w:color w:val="009FE5"/>
            <w:sz w:val="18"/>
            <w:szCs w:val="18"/>
          </w:rPr>
          <w:t>МКБ</w:t>
        </w:r>
      </w:hyperlink>
      <w:r w:rsidRPr="00DD61B7">
        <w:rPr>
          <w:rFonts w:ascii="Arial" w:hAnsi="Arial" w:cs="Arial"/>
          <w:b/>
          <w:bCs/>
          <w:i/>
          <w:color w:val="656565"/>
          <w:sz w:val="18"/>
          <w:szCs w:val="18"/>
        </w:rPr>
        <w:t>-11 будет представлена для принятия государствами-членами на сессии Всемирной ассамблеи здравоохранения в мае 2019 г. и вступит в силу 1 января 2022 года.</w:t>
      </w:r>
    </w:p>
    <w:p w14:paraId="2B5B04EB" w14:textId="77777777" w:rsidR="00360CCD" w:rsidRPr="00DD61B7" w:rsidRDefault="00360CCD" w:rsidP="00360CC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i/>
          <w:color w:val="656565"/>
          <w:sz w:val="18"/>
          <w:szCs w:val="18"/>
        </w:rPr>
      </w:pPr>
      <w:hyperlink r:id="rId13" w:tooltip="МКБ" w:history="1">
        <w:r w:rsidRPr="00DD61B7">
          <w:rPr>
            <w:rStyle w:val="a9"/>
            <w:rFonts w:ascii="Arial" w:hAnsi="Arial" w:cs="Arial"/>
            <w:b/>
            <w:bCs/>
            <w:i/>
            <w:color w:val="009FE5"/>
            <w:sz w:val="18"/>
            <w:szCs w:val="18"/>
          </w:rPr>
          <w:t>МКБ</w:t>
        </w:r>
      </w:hyperlink>
      <w:r w:rsidRPr="00DD61B7">
        <w:rPr>
          <w:rFonts w:ascii="Arial" w:hAnsi="Arial" w:cs="Arial"/>
          <w:b/>
          <w:bCs/>
          <w:i/>
          <w:color w:val="656565"/>
          <w:sz w:val="18"/>
          <w:szCs w:val="18"/>
        </w:rPr>
        <w:t>-11 отражает прогресс в медицине и достижения научной мысли. Так, коды, касающиеся устойчивости к противомикробным препаратам, теперь больше соответствуют критериям Глобальной системы эпиднадзора за устойчивостью к противомикробным препаратам (GLASS).</w:t>
      </w:r>
    </w:p>
    <w:p w14:paraId="5DD8868F" w14:textId="77777777" w:rsidR="00360CCD" w:rsidRPr="00DD61B7" w:rsidRDefault="00360CCD" w:rsidP="00360CC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i/>
          <w:color w:val="656565"/>
          <w:sz w:val="18"/>
          <w:szCs w:val="18"/>
        </w:rPr>
      </w:pPr>
      <w:hyperlink r:id="rId14" w:tooltip="МКБ" w:history="1">
        <w:r w:rsidRPr="00DD61B7">
          <w:rPr>
            <w:rStyle w:val="a9"/>
            <w:rFonts w:ascii="Arial" w:hAnsi="Arial" w:cs="Arial"/>
            <w:b/>
            <w:bCs/>
            <w:i/>
            <w:color w:val="009FE5"/>
            <w:sz w:val="18"/>
            <w:szCs w:val="18"/>
          </w:rPr>
          <w:t>МКБ</w:t>
        </w:r>
      </w:hyperlink>
      <w:r w:rsidRPr="00DD61B7">
        <w:rPr>
          <w:rFonts w:ascii="Arial" w:hAnsi="Arial" w:cs="Arial"/>
          <w:b/>
          <w:bCs/>
          <w:i/>
          <w:color w:val="656565"/>
          <w:sz w:val="18"/>
          <w:szCs w:val="18"/>
        </w:rPr>
        <w:t>-11 также позволяет более эффективно регистрировать данные, касающиеся безопасности в области здравоохранения, и, соответственно, идентифицировать и предупреждать нежелательные события, которые могут наносить вред здоровью, например небезопасные методы работы в больницах.</w:t>
      </w:r>
    </w:p>
    <w:p w14:paraId="56AEF7F6" w14:textId="77777777" w:rsidR="00AE5A2A" w:rsidRPr="00B15BC5" w:rsidRDefault="00360CCD" w:rsidP="00B15BC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i/>
          <w:color w:val="656565"/>
          <w:sz w:val="18"/>
          <w:szCs w:val="18"/>
        </w:rPr>
      </w:pPr>
      <w:r w:rsidRPr="00DD61B7">
        <w:rPr>
          <w:rFonts w:ascii="Arial" w:hAnsi="Arial" w:cs="Arial"/>
          <w:b/>
          <w:bCs/>
          <w:i/>
          <w:color w:val="656565"/>
          <w:sz w:val="18"/>
          <w:szCs w:val="18"/>
        </w:rPr>
        <w:t>В новую </w:t>
      </w:r>
      <w:hyperlink r:id="rId15" w:tooltip="МКБ" w:history="1">
        <w:r w:rsidRPr="00DD61B7">
          <w:rPr>
            <w:rStyle w:val="a9"/>
            <w:rFonts w:ascii="Arial" w:hAnsi="Arial" w:cs="Arial"/>
            <w:b/>
            <w:bCs/>
            <w:i/>
            <w:color w:val="009FE5"/>
            <w:sz w:val="18"/>
            <w:szCs w:val="18"/>
          </w:rPr>
          <w:t>МКБ</w:t>
        </w:r>
      </w:hyperlink>
      <w:r w:rsidRPr="00DD61B7">
        <w:rPr>
          <w:rFonts w:ascii="Arial" w:hAnsi="Arial" w:cs="Arial"/>
          <w:b/>
          <w:bCs/>
          <w:i/>
          <w:color w:val="656565"/>
          <w:sz w:val="18"/>
          <w:szCs w:val="18"/>
        </w:rPr>
        <w:t> также вошли новые главы, в частности по народной (традиционной) медицине,  глава, посвященная сексуальному здоровью, объединяет расстройства, которые раньше были отнесены к другим категориям (например, гендерное несоответствие указывалось в категории психических расстройств) или описывались иначе. В раздел аддиктивных расстройств было добавлено игровое расстройство.</w:t>
      </w:r>
    </w:p>
    <w:sectPr w:rsidR="00AE5A2A" w:rsidRPr="00B15BC5" w:rsidSect="006D6252">
      <w:pgSz w:w="11906" w:h="16838"/>
      <w:pgMar w:top="426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2476"/>
    <w:multiLevelType w:val="hybridMultilevel"/>
    <w:tmpl w:val="ED264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D1FF9"/>
    <w:multiLevelType w:val="hybridMultilevel"/>
    <w:tmpl w:val="7BCCD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80809"/>
    <w:multiLevelType w:val="hybridMultilevel"/>
    <w:tmpl w:val="F9422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14750"/>
    <w:multiLevelType w:val="multilevel"/>
    <w:tmpl w:val="32624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931790"/>
    <w:multiLevelType w:val="hybridMultilevel"/>
    <w:tmpl w:val="6BF02F0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14A06904"/>
    <w:multiLevelType w:val="hybridMultilevel"/>
    <w:tmpl w:val="D4D45B02"/>
    <w:lvl w:ilvl="0" w:tplc="E7E4B33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16207A99"/>
    <w:multiLevelType w:val="hybridMultilevel"/>
    <w:tmpl w:val="02A48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65828"/>
    <w:multiLevelType w:val="hybridMultilevel"/>
    <w:tmpl w:val="770A5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3546E"/>
    <w:multiLevelType w:val="hybridMultilevel"/>
    <w:tmpl w:val="8C0AE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24356"/>
    <w:multiLevelType w:val="hybridMultilevel"/>
    <w:tmpl w:val="A4FC0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D346E"/>
    <w:multiLevelType w:val="hybridMultilevel"/>
    <w:tmpl w:val="390AA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241C6"/>
    <w:multiLevelType w:val="hybridMultilevel"/>
    <w:tmpl w:val="5B845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C0945A">
      <w:numFmt w:val="bullet"/>
      <w:lvlText w:val=""/>
      <w:lvlJc w:val="left"/>
      <w:pPr>
        <w:ind w:left="1440" w:hanging="360"/>
      </w:pPr>
      <w:rPr>
        <w:rFonts w:ascii="Wingdings 3" w:eastAsia="Times New Roman" w:hAnsi="Wingdings 3" w:cs="Arial" w:hint="default"/>
      </w:rPr>
    </w:lvl>
    <w:lvl w:ilvl="2" w:tplc="5E206D44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B0C51"/>
    <w:multiLevelType w:val="hybridMultilevel"/>
    <w:tmpl w:val="85381B5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5FA125B"/>
    <w:multiLevelType w:val="hybridMultilevel"/>
    <w:tmpl w:val="E6700F6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2696140D"/>
    <w:multiLevelType w:val="hybridMultilevel"/>
    <w:tmpl w:val="DF66D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24E7B"/>
    <w:multiLevelType w:val="multilevel"/>
    <w:tmpl w:val="00BEB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656585"/>
    <w:multiLevelType w:val="hybridMultilevel"/>
    <w:tmpl w:val="D8E20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05F52"/>
    <w:multiLevelType w:val="hybridMultilevel"/>
    <w:tmpl w:val="2D487820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8" w15:restartNumberingAfterBreak="0">
    <w:nsid w:val="38654047"/>
    <w:multiLevelType w:val="hybridMultilevel"/>
    <w:tmpl w:val="1E40E334"/>
    <w:lvl w:ilvl="0" w:tplc="3D28AE82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9" w15:restartNumberingAfterBreak="0">
    <w:nsid w:val="38B255CE"/>
    <w:multiLevelType w:val="hybridMultilevel"/>
    <w:tmpl w:val="174413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9A815DD"/>
    <w:multiLevelType w:val="hybridMultilevel"/>
    <w:tmpl w:val="D5F23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E440FD"/>
    <w:multiLevelType w:val="hybridMultilevel"/>
    <w:tmpl w:val="E25C6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5F14D7"/>
    <w:multiLevelType w:val="hybridMultilevel"/>
    <w:tmpl w:val="44C49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934348"/>
    <w:multiLevelType w:val="hybridMultilevel"/>
    <w:tmpl w:val="AC000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46232"/>
    <w:multiLevelType w:val="multilevel"/>
    <w:tmpl w:val="C30AF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9D7C8E"/>
    <w:multiLevelType w:val="hybridMultilevel"/>
    <w:tmpl w:val="36524E70"/>
    <w:lvl w:ilvl="0" w:tplc="3D28AE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DD79B9"/>
    <w:multiLevelType w:val="hybridMultilevel"/>
    <w:tmpl w:val="1010AE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668559C"/>
    <w:multiLevelType w:val="hybridMultilevel"/>
    <w:tmpl w:val="00DA2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883BE7"/>
    <w:multiLevelType w:val="multilevel"/>
    <w:tmpl w:val="9462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8F387E"/>
    <w:multiLevelType w:val="hybridMultilevel"/>
    <w:tmpl w:val="7B4CB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137EB4"/>
    <w:multiLevelType w:val="hybridMultilevel"/>
    <w:tmpl w:val="0276A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A5444C"/>
    <w:multiLevelType w:val="hybridMultilevel"/>
    <w:tmpl w:val="92C29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6670A9"/>
    <w:multiLevelType w:val="multilevel"/>
    <w:tmpl w:val="9DB23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7B3D52"/>
    <w:multiLevelType w:val="hybridMultilevel"/>
    <w:tmpl w:val="1E02882A"/>
    <w:lvl w:ilvl="0" w:tplc="0A022AB8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6D6B3B"/>
    <w:multiLevelType w:val="multilevel"/>
    <w:tmpl w:val="6046D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816DBC"/>
    <w:multiLevelType w:val="hybridMultilevel"/>
    <w:tmpl w:val="92B81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EC0E11"/>
    <w:multiLevelType w:val="hybridMultilevel"/>
    <w:tmpl w:val="9FE6DF74"/>
    <w:lvl w:ilvl="0" w:tplc="041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37" w15:restartNumberingAfterBreak="0">
    <w:nsid w:val="617D3F64"/>
    <w:multiLevelType w:val="hybridMultilevel"/>
    <w:tmpl w:val="3F6C9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1062CD"/>
    <w:multiLevelType w:val="hybridMultilevel"/>
    <w:tmpl w:val="3E50F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436AEC"/>
    <w:multiLevelType w:val="hybridMultilevel"/>
    <w:tmpl w:val="59EE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9C33E4"/>
    <w:multiLevelType w:val="hybridMultilevel"/>
    <w:tmpl w:val="4C0E20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9438E9"/>
    <w:multiLevelType w:val="multilevel"/>
    <w:tmpl w:val="0A72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D010D3"/>
    <w:multiLevelType w:val="multilevel"/>
    <w:tmpl w:val="35A0B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C968E9"/>
    <w:multiLevelType w:val="hybridMultilevel"/>
    <w:tmpl w:val="28E8D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A23EA3"/>
    <w:multiLevelType w:val="hybridMultilevel"/>
    <w:tmpl w:val="F3186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78AE36">
      <w:start w:val="3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947153">
    <w:abstractNumId w:val="34"/>
  </w:num>
  <w:num w:numId="2" w16cid:durableId="1537348310">
    <w:abstractNumId w:val="41"/>
  </w:num>
  <w:num w:numId="3" w16cid:durableId="927466102">
    <w:abstractNumId w:val="38"/>
  </w:num>
  <w:num w:numId="4" w16cid:durableId="522322565">
    <w:abstractNumId w:val="16"/>
  </w:num>
  <w:num w:numId="5" w16cid:durableId="1111128270">
    <w:abstractNumId w:val="10"/>
  </w:num>
  <w:num w:numId="6" w16cid:durableId="1676880414">
    <w:abstractNumId w:val="44"/>
  </w:num>
  <w:num w:numId="7" w16cid:durableId="2141996981">
    <w:abstractNumId w:val="27"/>
  </w:num>
  <w:num w:numId="8" w16cid:durableId="275872473">
    <w:abstractNumId w:val="39"/>
  </w:num>
  <w:num w:numId="9" w16cid:durableId="1287127660">
    <w:abstractNumId w:val="15"/>
  </w:num>
  <w:num w:numId="10" w16cid:durableId="379285437">
    <w:abstractNumId w:val="24"/>
  </w:num>
  <w:num w:numId="11" w16cid:durableId="731584000">
    <w:abstractNumId w:val="32"/>
  </w:num>
  <w:num w:numId="12" w16cid:durableId="1396126351">
    <w:abstractNumId w:val="22"/>
  </w:num>
  <w:num w:numId="13" w16cid:durableId="1956937327">
    <w:abstractNumId w:val="33"/>
  </w:num>
  <w:num w:numId="14" w16cid:durableId="1872524207">
    <w:abstractNumId w:val="13"/>
  </w:num>
  <w:num w:numId="15" w16cid:durableId="1858343903">
    <w:abstractNumId w:val="4"/>
  </w:num>
  <w:num w:numId="16" w16cid:durableId="1093941377">
    <w:abstractNumId w:val="5"/>
  </w:num>
  <w:num w:numId="17" w16cid:durableId="622343693">
    <w:abstractNumId w:val="36"/>
  </w:num>
  <w:num w:numId="18" w16cid:durableId="2115053012">
    <w:abstractNumId w:val="18"/>
  </w:num>
  <w:num w:numId="19" w16cid:durableId="1653025567">
    <w:abstractNumId w:val="6"/>
  </w:num>
  <w:num w:numId="20" w16cid:durableId="1401487475">
    <w:abstractNumId w:val="25"/>
  </w:num>
  <w:num w:numId="21" w16cid:durableId="923881245">
    <w:abstractNumId w:val="43"/>
  </w:num>
  <w:num w:numId="22" w16cid:durableId="1868130933">
    <w:abstractNumId w:val="3"/>
  </w:num>
  <w:num w:numId="23" w16cid:durableId="1579048077">
    <w:abstractNumId w:val="42"/>
  </w:num>
  <w:num w:numId="24" w16cid:durableId="47073668">
    <w:abstractNumId w:val="0"/>
  </w:num>
  <w:num w:numId="25" w16cid:durableId="904147712">
    <w:abstractNumId w:val="23"/>
  </w:num>
  <w:num w:numId="26" w16cid:durableId="326178188">
    <w:abstractNumId w:val="1"/>
  </w:num>
  <w:num w:numId="27" w16cid:durableId="1377660779">
    <w:abstractNumId w:val="31"/>
  </w:num>
  <w:num w:numId="28" w16cid:durableId="522477538">
    <w:abstractNumId w:val="21"/>
  </w:num>
  <w:num w:numId="29" w16cid:durableId="1902012769">
    <w:abstractNumId w:val="7"/>
  </w:num>
  <w:num w:numId="30" w16cid:durableId="1605650716">
    <w:abstractNumId w:val="14"/>
  </w:num>
  <w:num w:numId="31" w16cid:durableId="993873233">
    <w:abstractNumId w:val="40"/>
  </w:num>
  <w:num w:numId="32" w16cid:durableId="8875342">
    <w:abstractNumId w:val="17"/>
  </w:num>
  <w:num w:numId="33" w16cid:durableId="1269966505">
    <w:abstractNumId w:val="11"/>
  </w:num>
  <w:num w:numId="34" w16cid:durableId="827402893">
    <w:abstractNumId w:val="29"/>
  </w:num>
  <w:num w:numId="35" w16cid:durableId="931008763">
    <w:abstractNumId w:val="26"/>
  </w:num>
  <w:num w:numId="36" w16cid:durableId="820460125">
    <w:abstractNumId w:val="12"/>
  </w:num>
  <w:num w:numId="37" w16cid:durableId="1584610812">
    <w:abstractNumId w:val="37"/>
  </w:num>
  <w:num w:numId="38" w16cid:durableId="842357253">
    <w:abstractNumId w:val="9"/>
  </w:num>
  <w:num w:numId="39" w16cid:durableId="952631578">
    <w:abstractNumId w:val="35"/>
  </w:num>
  <w:num w:numId="40" w16cid:durableId="1264532392">
    <w:abstractNumId w:val="19"/>
  </w:num>
  <w:num w:numId="41" w16cid:durableId="187720560">
    <w:abstractNumId w:val="28"/>
  </w:num>
  <w:num w:numId="42" w16cid:durableId="1809278490">
    <w:abstractNumId w:val="2"/>
  </w:num>
  <w:num w:numId="43" w16cid:durableId="314384726">
    <w:abstractNumId w:val="20"/>
  </w:num>
  <w:num w:numId="44" w16cid:durableId="1070928160">
    <w:abstractNumId w:val="30"/>
  </w:num>
  <w:num w:numId="45" w16cid:durableId="4522871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456"/>
    <w:rsid w:val="000C0246"/>
    <w:rsid w:val="00181839"/>
    <w:rsid w:val="00210F3D"/>
    <w:rsid w:val="00233016"/>
    <w:rsid w:val="00291A83"/>
    <w:rsid w:val="002D6E89"/>
    <w:rsid w:val="002E503B"/>
    <w:rsid w:val="00360CCD"/>
    <w:rsid w:val="003C6975"/>
    <w:rsid w:val="003D386F"/>
    <w:rsid w:val="003D5E1E"/>
    <w:rsid w:val="003E61DC"/>
    <w:rsid w:val="00420FF5"/>
    <w:rsid w:val="004632C0"/>
    <w:rsid w:val="004E662C"/>
    <w:rsid w:val="005168C6"/>
    <w:rsid w:val="0053598E"/>
    <w:rsid w:val="00567295"/>
    <w:rsid w:val="00672DEE"/>
    <w:rsid w:val="0067787F"/>
    <w:rsid w:val="00686E17"/>
    <w:rsid w:val="006D6252"/>
    <w:rsid w:val="00765C7F"/>
    <w:rsid w:val="007C2F9D"/>
    <w:rsid w:val="007D3324"/>
    <w:rsid w:val="00826A06"/>
    <w:rsid w:val="00863492"/>
    <w:rsid w:val="0087641F"/>
    <w:rsid w:val="008F1E7B"/>
    <w:rsid w:val="008F6B9D"/>
    <w:rsid w:val="00937EC4"/>
    <w:rsid w:val="00942905"/>
    <w:rsid w:val="009B73FB"/>
    <w:rsid w:val="009E6932"/>
    <w:rsid w:val="00A267D1"/>
    <w:rsid w:val="00A47AE6"/>
    <w:rsid w:val="00A55456"/>
    <w:rsid w:val="00A56104"/>
    <w:rsid w:val="00A83C46"/>
    <w:rsid w:val="00AA0E0A"/>
    <w:rsid w:val="00AE5A2A"/>
    <w:rsid w:val="00B15BC5"/>
    <w:rsid w:val="00B91782"/>
    <w:rsid w:val="00BC6BC9"/>
    <w:rsid w:val="00C24A5F"/>
    <w:rsid w:val="00C900F6"/>
    <w:rsid w:val="00CA79AA"/>
    <w:rsid w:val="00CC0C9A"/>
    <w:rsid w:val="00CE405F"/>
    <w:rsid w:val="00D447DC"/>
    <w:rsid w:val="00D76FA3"/>
    <w:rsid w:val="00DC36EE"/>
    <w:rsid w:val="00DD61B7"/>
    <w:rsid w:val="00EF6B84"/>
    <w:rsid w:val="00F7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5D09A"/>
  <w15:docId w15:val="{7E128FC7-A6F3-4EBE-A79C-85F4CD58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0F6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5359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0E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TML">
    <w:name w:val="HTML Definition"/>
    <w:basedOn w:val="a0"/>
    <w:uiPriority w:val="99"/>
    <w:semiHidden/>
    <w:unhideWhenUsed/>
    <w:rsid w:val="00AA0E0A"/>
    <w:rPr>
      <w:i/>
      <w:iCs/>
    </w:rPr>
  </w:style>
  <w:style w:type="character" w:styleId="a4">
    <w:name w:val="Emphasis"/>
    <w:basedOn w:val="a0"/>
    <w:uiPriority w:val="20"/>
    <w:qFormat/>
    <w:rsid w:val="00AA0E0A"/>
    <w:rPr>
      <w:i/>
      <w:iCs/>
    </w:rPr>
  </w:style>
  <w:style w:type="character" w:styleId="a5">
    <w:name w:val="Strong"/>
    <w:basedOn w:val="a0"/>
    <w:qFormat/>
    <w:rsid w:val="00AA0E0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A0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0E0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A0E0A"/>
    <w:pPr>
      <w:ind w:left="720"/>
      <w:contextualSpacing/>
    </w:pPr>
  </w:style>
  <w:style w:type="paragraph" w:customStyle="1" w:styleId="formula">
    <w:name w:val="formula"/>
    <w:basedOn w:val="a"/>
    <w:rsid w:val="00B917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59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semiHidden/>
    <w:unhideWhenUsed/>
    <w:rsid w:val="003D5E1E"/>
    <w:rPr>
      <w:color w:val="0000FF"/>
      <w:u w:val="single"/>
    </w:rPr>
  </w:style>
  <w:style w:type="paragraph" w:customStyle="1" w:styleId="1">
    <w:name w:val="Без интервала1"/>
    <w:rsid w:val="00C900F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F6B8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2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nsmu.ru/mod/resource/view.php?id=15213" TargetMode="External"/><Relationship Id="rId13" Type="http://schemas.openxmlformats.org/officeDocument/2006/relationships/hyperlink" Target="http://edu.nsmu.ru/mod/resource/view.php?id=1521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du.nsmu.ru/mod/resource/view.php?id=15213" TargetMode="External"/><Relationship Id="rId12" Type="http://schemas.openxmlformats.org/officeDocument/2006/relationships/hyperlink" Target="http://edu.nsmu.ru/mod/resource/view.php?id=1521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edu.nsmu.ru/mod/resource/view.php?id=15213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edu.nsmu.ru/mod/resource/view.php?id=15213" TargetMode="External"/><Relationship Id="rId10" Type="http://schemas.openxmlformats.org/officeDocument/2006/relationships/hyperlink" Target="http://edu.nsmu.ru/mod/resource/view.php?id=152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du.nsmu.ru/mod/resource/view.php?id=15213" TargetMode="External"/><Relationship Id="rId14" Type="http://schemas.openxmlformats.org/officeDocument/2006/relationships/hyperlink" Target="http://edu.nsmu.ru/mod/resource/view.php?id=152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2109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Анаствсия</dc:creator>
  <cp:keywords/>
  <dc:description/>
  <cp:lastModifiedBy>Пользователь</cp:lastModifiedBy>
  <cp:revision>38</cp:revision>
  <dcterms:created xsi:type="dcterms:W3CDTF">2019-04-25T16:07:00Z</dcterms:created>
  <dcterms:modified xsi:type="dcterms:W3CDTF">2025-12-15T10:49:00Z</dcterms:modified>
</cp:coreProperties>
</file>