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709C" w14:textId="77777777" w:rsidR="00AE092B" w:rsidRPr="00AE092B" w:rsidRDefault="00AE092B" w:rsidP="00EC0547">
      <w:pPr>
        <w:spacing w:line="360" w:lineRule="auto"/>
        <w:jc w:val="center"/>
        <w:rPr>
          <w:color w:val="000000"/>
          <w:sz w:val="22"/>
          <w:szCs w:val="22"/>
        </w:rPr>
      </w:pPr>
      <w:r w:rsidRPr="00AE092B">
        <w:rPr>
          <w:color w:val="000000"/>
          <w:sz w:val="22"/>
          <w:szCs w:val="22"/>
        </w:rPr>
        <w:t>Министерство Образования Республики Казахстан</w:t>
      </w:r>
    </w:p>
    <w:p w14:paraId="68E1EEC8" w14:textId="77777777" w:rsidR="009B4B7D" w:rsidRPr="00AE092B" w:rsidRDefault="00AE092B" w:rsidP="00EC0547">
      <w:pPr>
        <w:spacing w:line="360" w:lineRule="auto"/>
        <w:jc w:val="center"/>
        <w:rPr>
          <w:color w:val="000000"/>
          <w:sz w:val="22"/>
          <w:szCs w:val="22"/>
        </w:rPr>
      </w:pPr>
      <w:r w:rsidRPr="00AE092B">
        <w:rPr>
          <w:color w:val="000000"/>
          <w:sz w:val="22"/>
          <w:szCs w:val="22"/>
        </w:rPr>
        <w:t xml:space="preserve">Казахский Национальный Медицинский Университет им. </w:t>
      </w:r>
      <w:proofErr w:type="spellStart"/>
      <w:r w:rsidRPr="00AE092B">
        <w:rPr>
          <w:color w:val="000000"/>
          <w:sz w:val="22"/>
          <w:szCs w:val="22"/>
        </w:rPr>
        <w:t>С.Д.Асфендиярова</w:t>
      </w:r>
      <w:proofErr w:type="spellEnd"/>
    </w:p>
    <w:p w14:paraId="3E924DE4" w14:textId="77777777" w:rsidR="00AE092B" w:rsidRPr="00AE092B" w:rsidRDefault="00AE092B" w:rsidP="00EC0547">
      <w:pPr>
        <w:spacing w:line="360" w:lineRule="auto"/>
        <w:jc w:val="center"/>
        <w:rPr>
          <w:color w:val="000000"/>
          <w:sz w:val="22"/>
          <w:szCs w:val="22"/>
        </w:rPr>
      </w:pPr>
      <w:r w:rsidRPr="00AE092B">
        <w:rPr>
          <w:color w:val="000000"/>
          <w:sz w:val="22"/>
          <w:szCs w:val="22"/>
        </w:rPr>
        <w:t>Кафедра фармакологии</w:t>
      </w:r>
    </w:p>
    <w:p w14:paraId="0DC2F880" w14:textId="77777777" w:rsidR="009B4B7D" w:rsidRPr="00EC0547" w:rsidRDefault="009B4B7D" w:rsidP="00EC0547">
      <w:pPr>
        <w:spacing w:line="360" w:lineRule="auto"/>
        <w:jc w:val="center"/>
        <w:rPr>
          <w:color w:val="000000"/>
          <w:sz w:val="28"/>
          <w:szCs w:val="36"/>
        </w:rPr>
      </w:pPr>
    </w:p>
    <w:p w14:paraId="0BC403B8" w14:textId="77777777" w:rsidR="009B4B7D" w:rsidRPr="00EC0547" w:rsidRDefault="009B4B7D" w:rsidP="00EC0547">
      <w:pPr>
        <w:spacing w:line="360" w:lineRule="auto"/>
        <w:jc w:val="center"/>
        <w:rPr>
          <w:color w:val="000000"/>
          <w:sz w:val="28"/>
          <w:szCs w:val="36"/>
        </w:rPr>
      </w:pPr>
    </w:p>
    <w:p w14:paraId="79CF6CAD" w14:textId="77777777" w:rsidR="00AE092B" w:rsidRDefault="00AE092B" w:rsidP="00EC0547">
      <w:pPr>
        <w:spacing w:line="360" w:lineRule="auto"/>
        <w:jc w:val="center"/>
        <w:rPr>
          <w:color w:val="000000"/>
          <w:sz w:val="28"/>
          <w:szCs w:val="36"/>
        </w:rPr>
      </w:pPr>
    </w:p>
    <w:p w14:paraId="258929F3" w14:textId="77777777" w:rsidR="00AE092B" w:rsidRDefault="00AE092B" w:rsidP="00EC0547">
      <w:pPr>
        <w:spacing w:line="360" w:lineRule="auto"/>
        <w:jc w:val="center"/>
        <w:rPr>
          <w:color w:val="000000"/>
          <w:sz w:val="28"/>
          <w:szCs w:val="36"/>
        </w:rPr>
      </w:pPr>
    </w:p>
    <w:p w14:paraId="1A1B27EC" w14:textId="77777777" w:rsidR="00AE092B" w:rsidRDefault="00AE092B" w:rsidP="00EC0547">
      <w:pPr>
        <w:spacing w:line="360" w:lineRule="auto"/>
        <w:jc w:val="center"/>
        <w:rPr>
          <w:color w:val="000000"/>
          <w:sz w:val="28"/>
          <w:szCs w:val="36"/>
        </w:rPr>
      </w:pPr>
    </w:p>
    <w:p w14:paraId="1ED737A4" w14:textId="77777777" w:rsidR="00AE092B" w:rsidRPr="00AE092B" w:rsidRDefault="00AE092B" w:rsidP="00EC0547">
      <w:pPr>
        <w:spacing w:line="360" w:lineRule="auto"/>
        <w:jc w:val="center"/>
        <w:rPr>
          <w:color w:val="000000"/>
          <w:sz w:val="48"/>
          <w:szCs w:val="48"/>
        </w:rPr>
      </w:pPr>
      <w:r w:rsidRPr="00AE092B">
        <w:rPr>
          <w:color w:val="000000"/>
          <w:sz w:val="48"/>
          <w:szCs w:val="48"/>
        </w:rPr>
        <w:t>ЭССЕ</w:t>
      </w:r>
    </w:p>
    <w:p w14:paraId="417E5D2E" w14:textId="77777777" w:rsidR="00AE092B" w:rsidRPr="00AE092B" w:rsidRDefault="00B40581" w:rsidP="00EC0547">
      <w:pPr>
        <w:spacing w:line="360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тема</w:t>
      </w:r>
      <w:r w:rsidR="00AE092B" w:rsidRPr="00AE092B">
        <w:rPr>
          <w:color w:val="000000"/>
          <w:sz w:val="36"/>
          <w:szCs w:val="36"/>
        </w:rPr>
        <w:t>:</w:t>
      </w:r>
    </w:p>
    <w:p w14:paraId="27C975F2" w14:textId="77777777" w:rsidR="00AE092B" w:rsidRPr="00AE092B" w:rsidRDefault="00B40581" w:rsidP="00EC0547">
      <w:pPr>
        <w:spacing w:line="360" w:lineRule="auto"/>
        <w:jc w:val="center"/>
        <w:rPr>
          <w:b/>
          <w:i/>
          <w:color w:val="000000"/>
          <w:sz w:val="72"/>
          <w:szCs w:val="36"/>
        </w:rPr>
      </w:pPr>
      <w:r>
        <w:rPr>
          <w:b/>
          <w:i/>
          <w:color w:val="000000"/>
          <w:sz w:val="72"/>
          <w:szCs w:val="36"/>
        </w:rPr>
        <w:t>«</w:t>
      </w:r>
      <w:r w:rsidR="00AE092B" w:rsidRPr="00AE092B">
        <w:rPr>
          <w:b/>
          <w:i/>
          <w:color w:val="000000"/>
          <w:sz w:val="72"/>
          <w:szCs w:val="36"/>
        </w:rPr>
        <w:t>АНТИГИПОКСАНТЫ И АНТИОКСИДАНТЫ</w:t>
      </w:r>
      <w:r>
        <w:rPr>
          <w:b/>
          <w:i/>
          <w:color w:val="000000"/>
          <w:sz w:val="72"/>
          <w:szCs w:val="36"/>
        </w:rPr>
        <w:t>»</w:t>
      </w:r>
    </w:p>
    <w:p w14:paraId="76BE7C48" w14:textId="77777777" w:rsidR="00AE092B" w:rsidRDefault="00AE092B" w:rsidP="00EC0547">
      <w:pPr>
        <w:spacing w:line="360" w:lineRule="auto"/>
        <w:jc w:val="center"/>
        <w:rPr>
          <w:color w:val="000000"/>
          <w:sz w:val="28"/>
          <w:szCs w:val="36"/>
        </w:rPr>
      </w:pPr>
    </w:p>
    <w:p w14:paraId="04B2DF47" w14:textId="77777777" w:rsidR="00AE092B" w:rsidRDefault="00AE092B" w:rsidP="00EC0547">
      <w:pPr>
        <w:spacing w:line="360" w:lineRule="auto"/>
        <w:jc w:val="center"/>
        <w:rPr>
          <w:color w:val="000000"/>
          <w:sz w:val="28"/>
          <w:szCs w:val="36"/>
        </w:rPr>
      </w:pPr>
    </w:p>
    <w:p w14:paraId="5D2C69DA" w14:textId="77777777" w:rsidR="00AE092B" w:rsidRDefault="00AE092B" w:rsidP="00EC0547">
      <w:pPr>
        <w:spacing w:line="360" w:lineRule="auto"/>
        <w:jc w:val="center"/>
        <w:rPr>
          <w:color w:val="000000"/>
          <w:sz w:val="28"/>
          <w:szCs w:val="36"/>
        </w:rPr>
      </w:pPr>
    </w:p>
    <w:p w14:paraId="0BE5BFD8" w14:textId="77777777" w:rsidR="00AE092B" w:rsidRDefault="00AE092B" w:rsidP="00EC0547">
      <w:pPr>
        <w:spacing w:line="360" w:lineRule="auto"/>
        <w:jc w:val="center"/>
        <w:rPr>
          <w:color w:val="000000"/>
          <w:sz w:val="28"/>
          <w:szCs w:val="36"/>
        </w:rPr>
      </w:pPr>
    </w:p>
    <w:p w14:paraId="07FD6750" w14:textId="77777777" w:rsidR="00AE092B" w:rsidRPr="00AE092B" w:rsidRDefault="00AE092B" w:rsidP="00AE092B">
      <w:pPr>
        <w:spacing w:line="360" w:lineRule="auto"/>
        <w:jc w:val="right"/>
        <w:rPr>
          <w:color w:val="000000"/>
          <w:sz w:val="28"/>
          <w:szCs w:val="28"/>
        </w:rPr>
      </w:pPr>
      <w:r w:rsidRPr="00AE092B">
        <w:rPr>
          <w:color w:val="000000"/>
          <w:sz w:val="28"/>
          <w:szCs w:val="28"/>
        </w:rPr>
        <w:t xml:space="preserve">Приняла: </w:t>
      </w:r>
      <w:proofErr w:type="spellStart"/>
      <w:r w:rsidRPr="00AE092B">
        <w:rPr>
          <w:color w:val="000000"/>
          <w:sz w:val="28"/>
          <w:szCs w:val="28"/>
        </w:rPr>
        <w:t>Кисарь</w:t>
      </w:r>
      <w:proofErr w:type="spellEnd"/>
      <w:r w:rsidRPr="00AE092B">
        <w:rPr>
          <w:color w:val="000000"/>
          <w:sz w:val="28"/>
          <w:szCs w:val="28"/>
        </w:rPr>
        <w:t xml:space="preserve"> Л.В.</w:t>
      </w:r>
    </w:p>
    <w:p w14:paraId="1F711120" w14:textId="77777777" w:rsidR="00AE092B" w:rsidRPr="00AE092B" w:rsidRDefault="00AE092B" w:rsidP="00AE092B">
      <w:pPr>
        <w:spacing w:line="360" w:lineRule="auto"/>
        <w:jc w:val="right"/>
        <w:rPr>
          <w:color w:val="000000"/>
          <w:sz w:val="28"/>
          <w:szCs w:val="28"/>
        </w:rPr>
      </w:pPr>
      <w:r w:rsidRPr="00AE092B">
        <w:rPr>
          <w:color w:val="000000"/>
          <w:sz w:val="28"/>
          <w:szCs w:val="28"/>
        </w:rPr>
        <w:t>Подготовила: Пак Е.</w:t>
      </w:r>
    </w:p>
    <w:p w14:paraId="4FAAC0C8" w14:textId="77777777" w:rsidR="00AE092B" w:rsidRPr="00AE092B" w:rsidRDefault="00AE092B" w:rsidP="00AE092B">
      <w:pPr>
        <w:spacing w:line="360" w:lineRule="auto"/>
        <w:jc w:val="right"/>
        <w:rPr>
          <w:color w:val="000000"/>
          <w:sz w:val="28"/>
          <w:szCs w:val="28"/>
        </w:rPr>
      </w:pPr>
      <w:r w:rsidRPr="00AE092B">
        <w:rPr>
          <w:color w:val="000000"/>
          <w:sz w:val="28"/>
          <w:szCs w:val="28"/>
        </w:rPr>
        <w:t xml:space="preserve">Курс: </w:t>
      </w:r>
      <w:r w:rsidRPr="00AE092B">
        <w:rPr>
          <w:color w:val="000000"/>
          <w:sz w:val="28"/>
          <w:szCs w:val="28"/>
          <w:lang w:val="en-US"/>
        </w:rPr>
        <w:t>III</w:t>
      </w:r>
    </w:p>
    <w:p w14:paraId="64B28F6C" w14:textId="77777777" w:rsidR="00AE092B" w:rsidRPr="00AE092B" w:rsidRDefault="00AE092B" w:rsidP="00AE092B">
      <w:pPr>
        <w:spacing w:line="360" w:lineRule="auto"/>
        <w:jc w:val="right"/>
        <w:rPr>
          <w:color w:val="000000"/>
          <w:sz w:val="28"/>
          <w:szCs w:val="28"/>
        </w:rPr>
      </w:pPr>
      <w:r w:rsidRPr="00AE092B">
        <w:rPr>
          <w:color w:val="000000"/>
          <w:sz w:val="28"/>
          <w:szCs w:val="28"/>
        </w:rPr>
        <w:t>Факультет: Стоматологический</w:t>
      </w:r>
    </w:p>
    <w:p w14:paraId="3135091D" w14:textId="77777777" w:rsidR="00AE092B" w:rsidRPr="00AE092B" w:rsidRDefault="00AE092B" w:rsidP="00AE092B">
      <w:pPr>
        <w:spacing w:line="360" w:lineRule="auto"/>
        <w:jc w:val="right"/>
        <w:rPr>
          <w:color w:val="000000"/>
          <w:sz w:val="28"/>
          <w:szCs w:val="28"/>
        </w:rPr>
      </w:pPr>
      <w:r w:rsidRPr="00AE092B">
        <w:rPr>
          <w:color w:val="000000"/>
          <w:sz w:val="28"/>
          <w:szCs w:val="28"/>
        </w:rPr>
        <w:t>Группа: СТ09-008-2</w:t>
      </w:r>
    </w:p>
    <w:p w14:paraId="5AAB6012" w14:textId="77777777" w:rsidR="00AE092B" w:rsidRDefault="00AE092B" w:rsidP="00AE092B">
      <w:pPr>
        <w:spacing w:line="360" w:lineRule="auto"/>
        <w:jc w:val="right"/>
        <w:rPr>
          <w:color w:val="000000"/>
          <w:sz w:val="28"/>
          <w:szCs w:val="36"/>
        </w:rPr>
      </w:pPr>
    </w:p>
    <w:p w14:paraId="7B9177C4" w14:textId="77777777" w:rsidR="00AE092B" w:rsidRDefault="00AE092B" w:rsidP="00AE092B">
      <w:pPr>
        <w:spacing w:line="360" w:lineRule="auto"/>
        <w:jc w:val="right"/>
        <w:rPr>
          <w:color w:val="000000"/>
          <w:sz w:val="28"/>
          <w:szCs w:val="36"/>
        </w:rPr>
      </w:pPr>
    </w:p>
    <w:p w14:paraId="16AC8341" w14:textId="77777777" w:rsidR="00AE092B" w:rsidRDefault="00AE092B" w:rsidP="00AE092B">
      <w:pPr>
        <w:spacing w:line="360" w:lineRule="auto"/>
        <w:jc w:val="right"/>
        <w:rPr>
          <w:color w:val="000000"/>
          <w:sz w:val="28"/>
          <w:szCs w:val="36"/>
        </w:rPr>
      </w:pPr>
    </w:p>
    <w:p w14:paraId="73342190" w14:textId="77777777" w:rsidR="00AE092B" w:rsidRDefault="00AE092B" w:rsidP="00AE092B">
      <w:pPr>
        <w:spacing w:line="360" w:lineRule="auto"/>
        <w:jc w:val="right"/>
        <w:rPr>
          <w:color w:val="000000"/>
          <w:sz w:val="28"/>
          <w:szCs w:val="36"/>
        </w:rPr>
      </w:pPr>
    </w:p>
    <w:p w14:paraId="31F8800F" w14:textId="77777777" w:rsidR="00AE092B" w:rsidRDefault="00AE092B" w:rsidP="00AE092B">
      <w:pPr>
        <w:spacing w:line="360" w:lineRule="auto"/>
        <w:jc w:val="center"/>
        <w:rPr>
          <w:color w:val="000000"/>
          <w:sz w:val="22"/>
          <w:szCs w:val="22"/>
        </w:rPr>
      </w:pPr>
    </w:p>
    <w:p w14:paraId="255584E9" w14:textId="77777777" w:rsidR="00AE092B" w:rsidRDefault="00AE092B" w:rsidP="00AE092B">
      <w:pPr>
        <w:spacing w:line="360" w:lineRule="auto"/>
        <w:jc w:val="center"/>
        <w:rPr>
          <w:color w:val="000000"/>
          <w:sz w:val="22"/>
          <w:szCs w:val="22"/>
        </w:rPr>
      </w:pPr>
    </w:p>
    <w:p w14:paraId="5CD8A0BB" w14:textId="77777777" w:rsidR="007A225E" w:rsidRPr="00AE092B" w:rsidRDefault="00AE092B" w:rsidP="00AE092B">
      <w:pPr>
        <w:spacing w:line="360" w:lineRule="auto"/>
        <w:jc w:val="center"/>
        <w:rPr>
          <w:rStyle w:val="header1"/>
          <w:rFonts w:ascii="Times New Roman" w:hAnsi="Times New Roman" w:cs="Times New Roman"/>
          <w:sz w:val="22"/>
          <w:szCs w:val="22"/>
        </w:rPr>
      </w:pPr>
      <w:r w:rsidRPr="00AE092B">
        <w:rPr>
          <w:color w:val="000000"/>
          <w:sz w:val="22"/>
          <w:szCs w:val="22"/>
        </w:rPr>
        <w:t>Алматы, 2011</w:t>
      </w:r>
      <w:r w:rsidR="00B40581">
        <w:rPr>
          <w:color w:val="000000"/>
          <w:sz w:val="22"/>
          <w:szCs w:val="22"/>
        </w:rPr>
        <w:t xml:space="preserve">-2012 </w:t>
      </w:r>
      <w:proofErr w:type="spellStart"/>
      <w:r w:rsidR="00B40581">
        <w:rPr>
          <w:color w:val="000000"/>
          <w:sz w:val="22"/>
          <w:szCs w:val="22"/>
        </w:rPr>
        <w:t>уч.</w:t>
      </w:r>
      <w:r w:rsidRPr="00AE092B">
        <w:rPr>
          <w:color w:val="000000"/>
          <w:sz w:val="22"/>
          <w:szCs w:val="22"/>
        </w:rPr>
        <w:t>г</w:t>
      </w:r>
      <w:proofErr w:type="spellEnd"/>
      <w:r w:rsidRPr="00AE092B">
        <w:rPr>
          <w:color w:val="000000"/>
          <w:sz w:val="22"/>
          <w:szCs w:val="22"/>
        </w:rPr>
        <w:t>.</w:t>
      </w:r>
      <w:r w:rsidR="00EC0547" w:rsidRPr="00AE092B">
        <w:rPr>
          <w:color w:val="000000"/>
          <w:sz w:val="22"/>
          <w:szCs w:val="22"/>
        </w:rPr>
        <w:br w:type="page"/>
      </w:r>
      <w:r w:rsidR="00EC0547" w:rsidRPr="00AE092B">
        <w:rPr>
          <w:rStyle w:val="header1"/>
          <w:rFonts w:ascii="Times New Roman" w:hAnsi="Times New Roman" w:cs="Times New Roman"/>
          <w:b/>
          <w:sz w:val="22"/>
          <w:szCs w:val="22"/>
        </w:rPr>
        <w:lastRenderedPageBreak/>
        <w:t>План</w:t>
      </w:r>
    </w:p>
    <w:p w14:paraId="7D9B07B6" w14:textId="77777777" w:rsidR="007A225E" w:rsidRPr="00EC0547" w:rsidRDefault="007A225E" w:rsidP="00EC0547">
      <w:pPr>
        <w:spacing w:line="360" w:lineRule="auto"/>
        <w:ind w:firstLine="709"/>
        <w:jc w:val="both"/>
        <w:rPr>
          <w:rStyle w:val="header1"/>
          <w:rFonts w:ascii="Times New Roman" w:hAnsi="Times New Roman" w:cs="Times New Roman"/>
          <w:sz w:val="28"/>
          <w:szCs w:val="24"/>
        </w:rPr>
      </w:pPr>
    </w:p>
    <w:p w14:paraId="3F83D2E5" w14:textId="77777777" w:rsidR="00157EA8" w:rsidRPr="00157EA8" w:rsidRDefault="00157EA8" w:rsidP="00157EA8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57EA8">
        <w:rPr>
          <w:rStyle w:val="header1"/>
          <w:rFonts w:ascii="Times New Roman" w:hAnsi="Times New Roman" w:cs="Times New Roman"/>
          <w:sz w:val="28"/>
          <w:szCs w:val="28"/>
        </w:rPr>
        <w:fldChar w:fldCharType="begin"/>
      </w:r>
      <w:r w:rsidRPr="00157EA8">
        <w:rPr>
          <w:rStyle w:val="header1"/>
          <w:rFonts w:ascii="Times New Roman" w:hAnsi="Times New Roman" w:cs="Times New Roman"/>
          <w:sz w:val="28"/>
          <w:szCs w:val="28"/>
        </w:rPr>
        <w:instrText xml:space="preserve"> TOC \o "1-2" \u </w:instrText>
      </w:r>
      <w:r w:rsidRPr="00157EA8">
        <w:rPr>
          <w:rStyle w:val="header1"/>
          <w:rFonts w:ascii="Times New Roman" w:hAnsi="Times New Roman" w:cs="Times New Roman"/>
          <w:sz w:val="28"/>
          <w:szCs w:val="28"/>
        </w:rPr>
        <w:fldChar w:fldCharType="separate"/>
      </w:r>
      <w:r w:rsidRPr="00157EA8">
        <w:rPr>
          <w:noProof/>
          <w:color w:val="000000"/>
          <w:sz w:val="28"/>
          <w:szCs w:val="28"/>
        </w:rPr>
        <w:t>1. Клиническая фармакология антиоксидантов</w:t>
      </w:r>
      <w:r w:rsidRPr="00157EA8">
        <w:rPr>
          <w:noProof/>
          <w:sz w:val="28"/>
          <w:szCs w:val="28"/>
        </w:rPr>
        <w:tab/>
      </w:r>
      <w:r w:rsidRPr="00157EA8">
        <w:rPr>
          <w:noProof/>
          <w:sz w:val="28"/>
          <w:szCs w:val="28"/>
        </w:rPr>
        <w:fldChar w:fldCharType="begin"/>
      </w:r>
      <w:r w:rsidRPr="00157EA8">
        <w:rPr>
          <w:noProof/>
          <w:sz w:val="28"/>
          <w:szCs w:val="28"/>
        </w:rPr>
        <w:instrText xml:space="preserve"> PAGEREF _Toc221093565 \h </w:instrText>
      </w:r>
      <w:r w:rsidR="0029456D" w:rsidRPr="00157EA8">
        <w:rPr>
          <w:noProof/>
          <w:sz w:val="28"/>
          <w:szCs w:val="28"/>
        </w:rPr>
      </w:r>
      <w:r w:rsidRPr="00157EA8">
        <w:rPr>
          <w:noProof/>
          <w:sz w:val="28"/>
          <w:szCs w:val="28"/>
        </w:rPr>
        <w:fldChar w:fldCharType="separate"/>
      </w:r>
      <w:r w:rsidRPr="00157EA8">
        <w:rPr>
          <w:noProof/>
          <w:sz w:val="28"/>
          <w:szCs w:val="28"/>
        </w:rPr>
        <w:t>3</w:t>
      </w:r>
      <w:r w:rsidRPr="00157EA8">
        <w:rPr>
          <w:noProof/>
          <w:sz w:val="28"/>
          <w:szCs w:val="28"/>
        </w:rPr>
        <w:fldChar w:fldCharType="end"/>
      </w:r>
    </w:p>
    <w:p w14:paraId="3F3E65BF" w14:textId="77777777" w:rsidR="00157EA8" w:rsidRPr="00157EA8" w:rsidRDefault="00157EA8" w:rsidP="00157EA8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57EA8">
        <w:rPr>
          <w:bCs/>
          <w:noProof/>
          <w:color w:val="000000"/>
          <w:sz w:val="28"/>
          <w:szCs w:val="28"/>
        </w:rPr>
        <w:t>Классификация антиоксидантов</w:t>
      </w:r>
      <w:r w:rsidRPr="00157EA8">
        <w:rPr>
          <w:noProof/>
          <w:sz w:val="28"/>
          <w:szCs w:val="28"/>
        </w:rPr>
        <w:tab/>
      </w:r>
      <w:r w:rsidR="0056504C">
        <w:rPr>
          <w:noProof/>
          <w:sz w:val="28"/>
          <w:szCs w:val="28"/>
        </w:rPr>
        <w:t>3</w:t>
      </w:r>
    </w:p>
    <w:p w14:paraId="57D21FF6" w14:textId="77777777" w:rsidR="00157EA8" w:rsidRPr="00157EA8" w:rsidRDefault="00157EA8" w:rsidP="00157EA8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57EA8">
        <w:rPr>
          <w:bCs/>
          <w:iCs/>
          <w:noProof/>
          <w:color w:val="000000"/>
          <w:sz w:val="28"/>
          <w:szCs w:val="28"/>
        </w:rPr>
        <w:t xml:space="preserve">2. </w:t>
      </w:r>
      <w:r w:rsidRPr="00157EA8">
        <w:rPr>
          <w:noProof/>
          <w:color w:val="000000"/>
          <w:sz w:val="28"/>
          <w:szCs w:val="28"/>
        </w:rPr>
        <w:t>Клиническая фармакология антигипоксантов</w:t>
      </w:r>
      <w:r w:rsidRPr="00157EA8">
        <w:rPr>
          <w:noProof/>
          <w:sz w:val="28"/>
          <w:szCs w:val="28"/>
        </w:rPr>
        <w:tab/>
      </w:r>
      <w:r w:rsidR="0056504C">
        <w:rPr>
          <w:noProof/>
          <w:sz w:val="28"/>
          <w:szCs w:val="28"/>
        </w:rPr>
        <w:t>4</w:t>
      </w:r>
    </w:p>
    <w:p w14:paraId="3320F676" w14:textId="77777777" w:rsidR="00157EA8" w:rsidRPr="00157EA8" w:rsidRDefault="00157EA8" w:rsidP="00157EA8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57EA8">
        <w:rPr>
          <w:bCs/>
          <w:noProof/>
          <w:color w:val="000000"/>
          <w:sz w:val="28"/>
          <w:szCs w:val="28"/>
        </w:rPr>
        <w:t>Классификация антигипоксантов</w:t>
      </w:r>
      <w:r w:rsidRPr="00157EA8">
        <w:rPr>
          <w:noProof/>
          <w:sz w:val="28"/>
          <w:szCs w:val="28"/>
        </w:rPr>
        <w:tab/>
      </w:r>
      <w:r w:rsidR="0056504C">
        <w:rPr>
          <w:noProof/>
          <w:sz w:val="28"/>
          <w:szCs w:val="28"/>
        </w:rPr>
        <w:t>4</w:t>
      </w:r>
    </w:p>
    <w:p w14:paraId="129BDB65" w14:textId="77777777" w:rsidR="00157EA8" w:rsidRPr="00157EA8" w:rsidRDefault="0056504C" w:rsidP="00157EA8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t>Список использованной литературы</w:t>
      </w:r>
      <w:r w:rsidR="00157EA8" w:rsidRPr="00157EA8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>5</w:t>
      </w:r>
    </w:p>
    <w:p w14:paraId="003C72F5" w14:textId="77777777" w:rsidR="007A225E" w:rsidRPr="00EC0547" w:rsidRDefault="00157EA8" w:rsidP="00157EA8">
      <w:pPr>
        <w:spacing w:line="360" w:lineRule="auto"/>
        <w:ind w:firstLine="709"/>
        <w:jc w:val="both"/>
        <w:rPr>
          <w:rStyle w:val="header1"/>
          <w:rFonts w:ascii="Times New Roman" w:hAnsi="Times New Roman" w:cs="Times New Roman"/>
          <w:sz w:val="28"/>
        </w:rPr>
      </w:pPr>
      <w:r w:rsidRPr="00157EA8">
        <w:rPr>
          <w:rStyle w:val="header1"/>
          <w:rFonts w:ascii="Times New Roman" w:hAnsi="Times New Roman" w:cs="Times New Roman"/>
          <w:sz w:val="28"/>
          <w:szCs w:val="28"/>
        </w:rPr>
        <w:fldChar w:fldCharType="end"/>
      </w:r>
    </w:p>
    <w:p w14:paraId="2A12DC80" w14:textId="77777777" w:rsidR="007A225E" w:rsidRPr="00EC0547" w:rsidRDefault="007A225E" w:rsidP="00EC0547">
      <w:pPr>
        <w:spacing w:line="360" w:lineRule="auto"/>
        <w:ind w:firstLine="709"/>
        <w:jc w:val="both"/>
        <w:rPr>
          <w:rStyle w:val="header1"/>
          <w:rFonts w:ascii="Times New Roman" w:hAnsi="Times New Roman" w:cs="Times New Roman"/>
          <w:sz w:val="28"/>
        </w:rPr>
      </w:pPr>
    </w:p>
    <w:p w14:paraId="30A1D685" w14:textId="77777777" w:rsidR="00C6758E" w:rsidRPr="00F171A6" w:rsidRDefault="00EC0547" w:rsidP="00F171A6">
      <w:pPr>
        <w:spacing w:line="360" w:lineRule="auto"/>
        <w:jc w:val="center"/>
        <w:outlineLvl w:val="0"/>
        <w:rPr>
          <w:rStyle w:val="header1"/>
          <w:rFonts w:ascii="Times New Roman" w:hAnsi="Times New Roman" w:cs="Times New Roman"/>
          <w:b/>
        </w:rPr>
      </w:pPr>
      <w:r>
        <w:rPr>
          <w:rStyle w:val="header1"/>
          <w:rFonts w:ascii="Times New Roman" w:hAnsi="Times New Roman" w:cs="Times New Roman"/>
          <w:sz w:val="28"/>
        </w:rPr>
        <w:br w:type="page"/>
      </w:r>
      <w:bookmarkStart w:id="0" w:name="_Toc221093565"/>
      <w:r w:rsidRPr="00F171A6">
        <w:rPr>
          <w:rStyle w:val="header1"/>
          <w:rFonts w:ascii="Times New Roman" w:hAnsi="Times New Roman" w:cs="Times New Roman"/>
          <w:b/>
        </w:rPr>
        <w:lastRenderedPageBreak/>
        <w:t>1. Клиническая фармакология антиоксидантов</w:t>
      </w:r>
      <w:bookmarkEnd w:id="0"/>
    </w:p>
    <w:p w14:paraId="4BAF8123" w14:textId="77777777" w:rsidR="00966AAB" w:rsidRPr="00F171A6" w:rsidRDefault="00C6758E" w:rsidP="00F171A6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171A6">
        <w:rPr>
          <w:color w:val="000000"/>
          <w:sz w:val="26"/>
          <w:szCs w:val="26"/>
        </w:rPr>
        <w:t xml:space="preserve">Избыточная активация реакций свободнорадикального окисления представляет типовой патологический процесс, встречающийся при самых различных заболеваниях и повреждающих воздействиях на организм. Свободные радикалы - молекулы с неспаренными электронами, находящимися на внешней оболочке атома или молекулы, обладающие очень высокой реакционной способностью и, как следствие, выраженным повреждающим действием на клеточные макромолекулы. </w:t>
      </w:r>
    </w:p>
    <w:p w14:paraId="26F9E6DF" w14:textId="77777777" w:rsidR="009304A2" w:rsidRPr="00F171A6" w:rsidRDefault="00C6758E" w:rsidP="00F171A6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171A6">
        <w:rPr>
          <w:color w:val="000000"/>
          <w:sz w:val="26"/>
          <w:szCs w:val="26"/>
        </w:rPr>
        <w:t xml:space="preserve">Доказано участие свободных радикалов в патогенезе очень многих заболеваний (шок различного генеза; атеросклероз; нарушения мозгового, коронарного и периферического кровообращения; сахарный диабет и диабетическая ангиопатия; ревматоидные, воспалительные и дегенеративные заболевания опорно-двигательной системы; поражения глаз; легочные заболевания; онкологическая патология; термические поражения; различные интоксикации; </w:t>
      </w:r>
      <w:proofErr w:type="spellStart"/>
      <w:r w:rsidRPr="00F171A6">
        <w:rPr>
          <w:color w:val="000000"/>
          <w:sz w:val="26"/>
          <w:szCs w:val="26"/>
        </w:rPr>
        <w:t>реперфузионные</w:t>
      </w:r>
      <w:proofErr w:type="spellEnd"/>
      <w:r w:rsidRPr="00F171A6">
        <w:rPr>
          <w:color w:val="000000"/>
          <w:sz w:val="26"/>
          <w:szCs w:val="26"/>
        </w:rPr>
        <w:t xml:space="preserve"> поражения) и преждевременного старения. </w:t>
      </w:r>
    </w:p>
    <w:p w14:paraId="5C1AB39B" w14:textId="77777777" w:rsidR="00E862DF" w:rsidRPr="00F171A6" w:rsidRDefault="00C6758E" w:rsidP="00F171A6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171A6">
        <w:rPr>
          <w:color w:val="000000"/>
          <w:sz w:val="26"/>
          <w:szCs w:val="26"/>
        </w:rPr>
        <w:t>Препаратами, ограничивающими активность процессов свободнорадикального оки</w:t>
      </w:r>
      <w:r w:rsidR="009304A2" w:rsidRPr="00F171A6">
        <w:rPr>
          <w:color w:val="000000"/>
          <w:sz w:val="26"/>
          <w:szCs w:val="26"/>
        </w:rPr>
        <w:t>сления, являются антиоксиданты.</w:t>
      </w:r>
    </w:p>
    <w:p w14:paraId="07691CCD" w14:textId="77777777" w:rsidR="00EC0547" w:rsidRPr="00F171A6" w:rsidRDefault="00EC0547" w:rsidP="00F171A6">
      <w:pPr>
        <w:spacing w:line="360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66828FA1" w14:textId="77777777" w:rsidR="00C6758E" w:rsidRPr="00F171A6" w:rsidRDefault="00C6758E" w:rsidP="00F171A6">
      <w:pPr>
        <w:spacing w:line="360" w:lineRule="auto"/>
        <w:jc w:val="center"/>
        <w:outlineLvl w:val="1"/>
        <w:rPr>
          <w:color w:val="000000"/>
          <w:sz w:val="26"/>
          <w:szCs w:val="26"/>
        </w:rPr>
      </w:pPr>
      <w:bookmarkStart w:id="1" w:name="_Toc221093566"/>
      <w:r w:rsidRPr="00F171A6">
        <w:rPr>
          <w:b/>
          <w:bCs/>
          <w:color w:val="000000"/>
          <w:sz w:val="26"/>
          <w:szCs w:val="26"/>
        </w:rPr>
        <w:t>Классификация антиоксидантов</w:t>
      </w:r>
      <w:bookmarkEnd w:id="1"/>
    </w:p>
    <w:p w14:paraId="39CD054E" w14:textId="77777777" w:rsidR="00EC0547" w:rsidRPr="00F171A6" w:rsidRDefault="00C6758E" w:rsidP="00F171A6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171A6">
        <w:rPr>
          <w:color w:val="000000"/>
          <w:sz w:val="26"/>
          <w:szCs w:val="26"/>
        </w:rPr>
        <w:t xml:space="preserve">1. </w:t>
      </w:r>
      <w:proofErr w:type="spellStart"/>
      <w:r w:rsidRPr="00F171A6">
        <w:rPr>
          <w:i/>
          <w:color w:val="000000"/>
          <w:sz w:val="26"/>
          <w:szCs w:val="26"/>
          <w:u w:val="single"/>
        </w:rPr>
        <w:t>Антирадикальные</w:t>
      </w:r>
      <w:proofErr w:type="spellEnd"/>
      <w:r w:rsidRPr="00F171A6">
        <w:rPr>
          <w:i/>
          <w:color w:val="000000"/>
          <w:sz w:val="26"/>
          <w:szCs w:val="26"/>
          <w:u w:val="single"/>
        </w:rPr>
        <w:t xml:space="preserve"> средства</w:t>
      </w:r>
      <w:r w:rsidRPr="00F171A6">
        <w:rPr>
          <w:color w:val="000000"/>
          <w:sz w:val="26"/>
          <w:szCs w:val="26"/>
        </w:rPr>
        <w:t xml:space="preserve"> ("</w:t>
      </w:r>
      <w:proofErr w:type="spellStart"/>
      <w:r w:rsidRPr="00F171A6">
        <w:rPr>
          <w:color w:val="000000"/>
          <w:sz w:val="26"/>
          <w:szCs w:val="26"/>
        </w:rPr>
        <w:t>скэвинджеры</w:t>
      </w:r>
      <w:proofErr w:type="spellEnd"/>
      <w:r w:rsidRPr="00F171A6">
        <w:rPr>
          <w:color w:val="000000"/>
          <w:sz w:val="26"/>
          <w:szCs w:val="26"/>
        </w:rPr>
        <w:t>" - от ан</w:t>
      </w:r>
      <w:r w:rsidR="00EC0547" w:rsidRPr="00F171A6">
        <w:rPr>
          <w:color w:val="000000"/>
          <w:sz w:val="26"/>
          <w:szCs w:val="26"/>
        </w:rPr>
        <w:t>гл. "</w:t>
      </w:r>
      <w:proofErr w:type="spellStart"/>
      <w:r w:rsidR="00EC0547" w:rsidRPr="00F171A6">
        <w:rPr>
          <w:color w:val="000000"/>
          <w:sz w:val="26"/>
          <w:szCs w:val="26"/>
        </w:rPr>
        <w:t>scavengers</w:t>
      </w:r>
      <w:proofErr w:type="spellEnd"/>
      <w:r w:rsidR="00EC0547" w:rsidRPr="00F171A6">
        <w:rPr>
          <w:color w:val="000000"/>
          <w:sz w:val="26"/>
          <w:szCs w:val="26"/>
        </w:rPr>
        <w:t>" - мусорщики):</w:t>
      </w:r>
    </w:p>
    <w:p w14:paraId="095157CF" w14:textId="77777777" w:rsidR="00EC0547" w:rsidRPr="00F171A6" w:rsidRDefault="00C6758E" w:rsidP="00F171A6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171A6">
        <w:rPr>
          <w:color w:val="000000"/>
          <w:sz w:val="26"/>
          <w:szCs w:val="26"/>
        </w:rPr>
        <w:t xml:space="preserve">1.1. </w:t>
      </w:r>
      <w:r w:rsidRPr="00F171A6">
        <w:rPr>
          <w:i/>
          <w:color w:val="000000"/>
          <w:sz w:val="26"/>
          <w:szCs w:val="26"/>
          <w:u w:val="single"/>
        </w:rPr>
        <w:t>Эндогенные соединения</w:t>
      </w:r>
      <w:r w:rsidRPr="00F171A6">
        <w:rPr>
          <w:i/>
          <w:color w:val="000000"/>
          <w:sz w:val="26"/>
          <w:szCs w:val="26"/>
        </w:rPr>
        <w:t>:</w:t>
      </w:r>
      <w:r w:rsidRPr="00F171A6">
        <w:rPr>
          <w:color w:val="000000"/>
          <w:sz w:val="26"/>
          <w:szCs w:val="26"/>
        </w:rPr>
        <w:t xml:space="preserve"> a-токоферол (витамин Е), кислота аскорбиновая (витамин С), ретинол (витамин А), b-каротин (пр</w:t>
      </w:r>
      <w:r w:rsidR="00EC0547" w:rsidRPr="00F171A6">
        <w:rPr>
          <w:color w:val="000000"/>
          <w:sz w:val="26"/>
          <w:szCs w:val="26"/>
        </w:rPr>
        <w:t>овитамин А), убихинон (</w:t>
      </w:r>
      <w:proofErr w:type="spellStart"/>
      <w:r w:rsidR="00EC0547" w:rsidRPr="00F171A6">
        <w:rPr>
          <w:color w:val="000000"/>
          <w:sz w:val="26"/>
          <w:szCs w:val="26"/>
        </w:rPr>
        <w:t>убинон</w:t>
      </w:r>
      <w:proofErr w:type="spellEnd"/>
      <w:r w:rsidR="00EC0547" w:rsidRPr="00F171A6">
        <w:rPr>
          <w:color w:val="000000"/>
          <w:sz w:val="26"/>
          <w:szCs w:val="26"/>
        </w:rPr>
        <w:t>).</w:t>
      </w:r>
    </w:p>
    <w:p w14:paraId="10A244D8" w14:textId="77777777" w:rsidR="00EC0547" w:rsidRPr="00F171A6" w:rsidRDefault="00C6758E" w:rsidP="00F171A6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171A6">
        <w:rPr>
          <w:color w:val="000000"/>
          <w:sz w:val="26"/>
          <w:szCs w:val="26"/>
        </w:rPr>
        <w:t xml:space="preserve">1.2. </w:t>
      </w:r>
      <w:r w:rsidRPr="00F171A6">
        <w:rPr>
          <w:i/>
          <w:color w:val="000000"/>
          <w:sz w:val="26"/>
          <w:szCs w:val="26"/>
          <w:u w:val="single"/>
        </w:rPr>
        <w:t>Синтетические препараты</w:t>
      </w:r>
      <w:r w:rsidRPr="00F171A6">
        <w:rPr>
          <w:i/>
          <w:color w:val="000000"/>
          <w:sz w:val="26"/>
          <w:szCs w:val="26"/>
        </w:rPr>
        <w:t>:</w:t>
      </w:r>
      <w:r w:rsidRPr="00F171A6">
        <w:rPr>
          <w:color w:val="000000"/>
          <w:sz w:val="26"/>
          <w:szCs w:val="26"/>
        </w:rPr>
        <w:t xml:space="preserve"> </w:t>
      </w:r>
      <w:proofErr w:type="spellStart"/>
      <w:r w:rsidRPr="00F171A6">
        <w:rPr>
          <w:color w:val="000000"/>
          <w:sz w:val="26"/>
          <w:szCs w:val="26"/>
        </w:rPr>
        <w:t>ионол</w:t>
      </w:r>
      <w:proofErr w:type="spellEnd"/>
      <w:r w:rsidRPr="00F171A6">
        <w:rPr>
          <w:color w:val="000000"/>
          <w:sz w:val="26"/>
          <w:szCs w:val="26"/>
        </w:rPr>
        <w:t xml:space="preserve"> (</w:t>
      </w:r>
      <w:proofErr w:type="spellStart"/>
      <w:r w:rsidRPr="00F171A6">
        <w:rPr>
          <w:color w:val="000000"/>
          <w:sz w:val="26"/>
          <w:szCs w:val="26"/>
        </w:rPr>
        <w:t>дибунол</w:t>
      </w:r>
      <w:proofErr w:type="spellEnd"/>
      <w:r w:rsidRPr="00F171A6">
        <w:rPr>
          <w:color w:val="000000"/>
          <w:sz w:val="26"/>
          <w:szCs w:val="26"/>
        </w:rPr>
        <w:t xml:space="preserve">), эмоксипин, </w:t>
      </w:r>
      <w:proofErr w:type="spellStart"/>
      <w:r w:rsidRPr="00F171A6">
        <w:rPr>
          <w:color w:val="000000"/>
          <w:sz w:val="26"/>
          <w:szCs w:val="26"/>
        </w:rPr>
        <w:t>пробукол</w:t>
      </w:r>
      <w:proofErr w:type="spellEnd"/>
      <w:r w:rsidRPr="00F171A6">
        <w:rPr>
          <w:color w:val="000000"/>
          <w:sz w:val="26"/>
          <w:szCs w:val="26"/>
        </w:rPr>
        <w:t xml:space="preserve"> (</w:t>
      </w:r>
      <w:proofErr w:type="spellStart"/>
      <w:r w:rsidRPr="00F171A6">
        <w:rPr>
          <w:color w:val="000000"/>
          <w:sz w:val="26"/>
          <w:szCs w:val="26"/>
        </w:rPr>
        <w:t>фенбутол</w:t>
      </w:r>
      <w:proofErr w:type="spellEnd"/>
      <w:r w:rsidRPr="00F171A6">
        <w:rPr>
          <w:color w:val="000000"/>
          <w:sz w:val="26"/>
          <w:szCs w:val="26"/>
        </w:rPr>
        <w:t>), диметилсульфоксид</w:t>
      </w:r>
      <w:r w:rsidR="00EC0547" w:rsidRPr="00F171A6">
        <w:rPr>
          <w:color w:val="000000"/>
          <w:sz w:val="26"/>
          <w:szCs w:val="26"/>
        </w:rPr>
        <w:t xml:space="preserve"> (</w:t>
      </w:r>
      <w:proofErr w:type="spellStart"/>
      <w:r w:rsidR="00EC0547" w:rsidRPr="00F171A6">
        <w:rPr>
          <w:color w:val="000000"/>
          <w:sz w:val="26"/>
          <w:szCs w:val="26"/>
        </w:rPr>
        <w:t>димексид</w:t>
      </w:r>
      <w:proofErr w:type="spellEnd"/>
      <w:r w:rsidR="00EC0547" w:rsidRPr="00F171A6">
        <w:rPr>
          <w:color w:val="000000"/>
          <w:sz w:val="26"/>
          <w:szCs w:val="26"/>
        </w:rPr>
        <w:t xml:space="preserve">), </w:t>
      </w:r>
      <w:proofErr w:type="spellStart"/>
      <w:r w:rsidR="00EC0547" w:rsidRPr="00F171A6">
        <w:rPr>
          <w:color w:val="000000"/>
          <w:sz w:val="26"/>
          <w:szCs w:val="26"/>
        </w:rPr>
        <w:t>олифен</w:t>
      </w:r>
      <w:proofErr w:type="spellEnd"/>
      <w:r w:rsidR="00EC0547" w:rsidRPr="00F171A6">
        <w:rPr>
          <w:color w:val="000000"/>
          <w:sz w:val="26"/>
          <w:szCs w:val="26"/>
        </w:rPr>
        <w:t xml:space="preserve"> (</w:t>
      </w:r>
      <w:proofErr w:type="spellStart"/>
      <w:r w:rsidR="00EC0547" w:rsidRPr="00F171A6">
        <w:rPr>
          <w:color w:val="000000"/>
          <w:sz w:val="26"/>
          <w:szCs w:val="26"/>
        </w:rPr>
        <w:t>гипоксен</w:t>
      </w:r>
      <w:proofErr w:type="spellEnd"/>
      <w:r w:rsidR="00EC0547" w:rsidRPr="00F171A6">
        <w:rPr>
          <w:color w:val="000000"/>
          <w:sz w:val="26"/>
          <w:szCs w:val="26"/>
        </w:rPr>
        <w:t>).</w:t>
      </w:r>
    </w:p>
    <w:p w14:paraId="3C37BF20" w14:textId="77777777" w:rsidR="00EC0547" w:rsidRPr="00F171A6" w:rsidRDefault="00C6758E" w:rsidP="00F171A6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171A6">
        <w:rPr>
          <w:color w:val="000000"/>
          <w:sz w:val="26"/>
          <w:szCs w:val="26"/>
        </w:rPr>
        <w:t xml:space="preserve">2. </w:t>
      </w:r>
      <w:r w:rsidRPr="00F171A6">
        <w:rPr>
          <w:i/>
          <w:color w:val="000000"/>
          <w:sz w:val="26"/>
          <w:szCs w:val="26"/>
          <w:u w:val="single"/>
        </w:rPr>
        <w:t>Антиоксидантные ферменты и их активаторы</w:t>
      </w:r>
      <w:r w:rsidRPr="00F171A6">
        <w:rPr>
          <w:i/>
          <w:color w:val="000000"/>
          <w:sz w:val="26"/>
          <w:szCs w:val="26"/>
        </w:rPr>
        <w:t>:</w:t>
      </w:r>
      <w:r w:rsidRPr="00F171A6">
        <w:rPr>
          <w:color w:val="000000"/>
          <w:sz w:val="26"/>
          <w:szCs w:val="26"/>
        </w:rPr>
        <w:t xml:space="preserve"> супероксиддисмутаза (</w:t>
      </w:r>
      <w:proofErr w:type="spellStart"/>
      <w:r w:rsidRPr="00F171A6">
        <w:rPr>
          <w:color w:val="000000"/>
          <w:sz w:val="26"/>
          <w:szCs w:val="26"/>
        </w:rPr>
        <w:t>эри</w:t>
      </w:r>
      <w:r w:rsidR="00EC0547" w:rsidRPr="00F171A6">
        <w:rPr>
          <w:color w:val="000000"/>
          <w:sz w:val="26"/>
          <w:szCs w:val="26"/>
        </w:rPr>
        <w:t>сод</w:t>
      </w:r>
      <w:proofErr w:type="spellEnd"/>
      <w:r w:rsidR="00EC0547" w:rsidRPr="00F171A6">
        <w:rPr>
          <w:color w:val="000000"/>
          <w:sz w:val="26"/>
          <w:szCs w:val="26"/>
        </w:rPr>
        <w:t xml:space="preserve">, </w:t>
      </w:r>
      <w:proofErr w:type="spellStart"/>
      <w:r w:rsidR="00EC0547" w:rsidRPr="00F171A6">
        <w:rPr>
          <w:color w:val="000000"/>
          <w:sz w:val="26"/>
          <w:szCs w:val="26"/>
        </w:rPr>
        <w:t>орготеин</w:t>
      </w:r>
      <w:proofErr w:type="spellEnd"/>
      <w:r w:rsidR="00EC0547" w:rsidRPr="00F171A6">
        <w:rPr>
          <w:color w:val="000000"/>
          <w:sz w:val="26"/>
          <w:szCs w:val="26"/>
        </w:rPr>
        <w:t>), натрия селенит.</w:t>
      </w:r>
    </w:p>
    <w:p w14:paraId="41AC125B" w14:textId="77777777" w:rsidR="009304A2" w:rsidRPr="00F171A6" w:rsidRDefault="00C6758E" w:rsidP="00F171A6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171A6">
        <w:rPr>
          <w:color w:val="000000"/>
          <w:sz w:val="26"/>
          <w:szCs w:val="26"/>
        </w:rPr>
        <w:t xml:space="preserve">3. </w:t>
      </w:r>
      <w:r w:rsidRPr="00F171A6">
        <w:rPr>
          <w:i/>
          <w:color w:val="000000"/>
          <w:sz w:val="26"/>
          <w:szCs w:val="26"/>
          <w:u w:val="single"/>
        </w:rPr>
        <w:t>Блокаторы образования свободных радикалов</w:t>
      </w:r>
      <w:r w:rsidRPr="00F171A6">
        <w:rPr>
          <w:i/>
          <w:color w:val="000000"/>
          <w:sz w:val="26"/>
          <w:szCs w:val="26"/>
        </w:rPr>
        <w:t>:</w:t>
      </w:r>
      <w:r w:rsidRPr="00F171A6">
        <w:rPr>
          <w:color w:val="000000"/>
          <w:sz w:val="26"/>
          <w:szCs w:val="26"/>
        </w:rPr>
        <w:t xml:space="preserve"> аллопурино</w:t>
      </w:r>
      <w:r w:rsidR="00EC0547" w:rsidRPr="00F171A6">
        <w:rPr>
          <w:color w:val="000000"/>
          <w:sz w:val="26"/>
          <w:szCs w:val="26"/>
        </w:rPr>
        <w:t>л (</w:t>
      </w:r>
      <w:proofErr w:type="spellStart"/>
      <w:r w:rsidR="00EC0547" w:rsidRPr="00F171A6">
        <w:rPr>
          <w:color w:val="000000"/>
          <w:sz w:val="26"/>
          <w:szCs w:val="26"/>
        </w:rPr>
        <w:t>милурит</w:t>
      </w:r>
      <w:proofErr w:type="spellEnd"/>
      <w:r w:rsidR="00EC0547" w:rsidRPr="00F171A6">
        <w:rPr>
          <w:color w:val="000000"/>
          <w:sz w:val="26"/>
          <w:szCs w:val="26"/>
        </w:rPr>
        <w:t>)</w:t>
      </w:r>
      <w:r w:rsidR="009304A2" w:rsidRPr="00F171A6">
        <w:rPr>
          <w:color w:val="000000"/>
          <w:sz w:val="26"/>
          <w:szCs w:val="26"/>
        </w:rPr>
        <w:t xml:space="preserve">, </w:t>
      </w:r>
      <w:proofErr w:type="spellStart"/>
      <w:r w:rsidR="00EC0547" w:rsidRPr="00F171A6">
        <w:rPr>
          <w:color w:val="000000"/>
          <w:sz w:val="26"/>
          <w:szCs w:val="26"/>
        </w:rPr>
        <w:t>антигипоксанты</w:t>
      </w:r>
      <w:proofErr w:type="spellEnd"/>
      <w:r w:rsidR="009304A2" w:rsidRPr="00F171A6">
        <w:rPr>
          <w:color w:val="000000"/>
          <w:sz w:val="26"/>
          <w:szCs w:val="26"/>
        </w:rPr>
        <w:t>.</w:t>
      </w:r>
    </w:p>
    <w:p w14:paraId="0148FDD6" w14:textId="77777777" w:rsidR="00EC0547" w:rsidRPr="00F171A6" w:rsidRDefault="00C6758E" w:rsidP="00F171A6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171A6">
        <w:rPr>
          <w:color w:val="000000"/>
          <w:sz w:val="26"/>
          <w:szCs w:val="26"/>
        </w:rPr>
        <w:t>Основными показаниями к применению антиоксидантов являются избыточно активированные процессы свободнорадикального окисления, сопровождающие различную патологию. Выбор конкретных препаратов, точные показания и противопоказания к их применению пока недостаточно разработаны и требуют дальнейших исследований.</w:t>
      </w:r>
    </w:p>
    <w:p w14:paraId="683EA6DF" w14:textId="77777777" w:rsidR="00966AAB" w:rsidRDefault="00966AAB" w:rsidP="00157EA8">
      <w:pPr>
        <w:spacing w:line="360" w:lineRule="auto"/>
        <w:jc w:val="center"/>
        <w:outlineLvl w:val="1"/>
        <w:rPr>
          <w:b/>
          <w:bCs/>
          <w:color w:val="000000"/>
          <w:sz w:val="28"/>
          <w:szCs w:val="22"/>
        </w:rPr>
      </w:pPr>
      <w:bookmarkStart w:id="2" w:name="_Toc221093567"/>
    </w:p>
    <w:p w14:paraId="4694B8B1" w14:textId="77777777" w:rsidR="005E3CEF" w:rsidRPr="00F171A6" w:rsidRDefault="00157EA8" w:rsidP="00157EA8">
      <w:pPr>
        <w:spacing w:line="360" w:lineRule="auto"/>
        <w:jc w:val="center"/>
        <w:outlineLvl w:val="0"/>
        <w:rPr>
          <w:rStyle w:val="header1"/>
          <w:rFonts w:ascii="Times New Roman" w:hAnsi="Times New Roman" w:cs="Times New Roman"/>
          <w:b/>
          <w:sz w:val="32"/>
        </w:rPr>
      </w:pPr>
      <w:bookmarkStart w:id="3" w:name="_Toc221093570"/>
      <w:bookmarkEnd w:id="2"/>
      <w:r w:rsidRPr="00F171A6">
        <w:rPr>
          <w:b/>
          <w:bCs/>
          <w:iCs/>
          <w:color w:val="000000"/>
          <w:sz w:val="32"/>
          <w:szCs w:val="18"/>
        </w:rPr>
        <w:t xml:space="preserve">2. </w:t>
      </w:r>
      <w:r w:rsidR="00EC0547" w:rsidRPr="00F171A6">
        <w:rPr>
          <w:rStyle w:val="header1"/>
          <w:rFonts w:ascii="Times New Roman" w:hAnsi="Times New Roman" w:cs="Times New Roman"/>
          <w:b/>
          <w:sz w:val="32"/>
        </w:rPr>
        <w:t xml:space="preserve">Клиническая фармакология </w:t>
      </w:r>
      <w:proofErr w:type="spellStart"/>
      <w:r w:rsidR="00EC0547" w:rsidRPr="00F171A6">
        <w:rPr>
          <w:rStyle w:val="header1"/>
          <w:rFonts w:ascii="Times New Roman" w:hAnsi="Times New Roman" w:cs="Times New Roman"/>
          <w:b/>
          <w:sz w:val="32"/>
        </w:rPr>
        <w:t>антигипоксантов</w:t>
      </w:r>
      <w:bookmarkEnd w:id="3"/>
      <w:proofErr w:type="spellEnd"/>
    </w:p>
    <w:p w14:paraId="527E3105" w14:textId="77777777" w:rsidR="005E3CEF" w:rsidRPr="00F171A6" w:rsidRDefault="005E3CEF" w:rsidP="00EC0547">
      <w:pPr>
        <w:spacing w:line="360" w:lineRule="auto"/>
        <w:ind w:firstLine="709"/>
        <w:jc w:val="both"/>
        <w:rPr>
          <w:b/>
          <w:bCs/>
          <w:color w:val="000000"/>
          <w:sz w:val="32"/>
          <w:szCs w:val="22"/>
        </w:rPr>
      </w:pPr>
      <w:r w:rsidRPr="00F171A6">
        <w:rPr>
          <w:color w:val="000000"/>
          <w:sz w:val="32"/>
          <w:szCs w:val="22"/>
        </w:rPr>
        <w:t>Гипоксия представляет собой универсальный патологический процесс, сопровождающий и определяющий развитие самой разнообразной патологии. В наиболее общем виде гипоксию можно определить как несоответствие эне</w:t>
      </w:r>
      <w:r w:rsidR="00AA7A62" w:rsidRPr="00F171A6">
        <w:rPr>
          <w:color w:val="000000"/>
          <w:sz w:val="32"/>
          <w:szCs w:val="22"/>
        </w:rPr>
        <w:t>ргопотребности клетки энергопро</w:t>
      </w:r>
      <w:r w:rsidRPr="00F171A6">
        <w:rPr>
          <w:color w:val="000000"/>
          <w:sz w:val="32"/>
          <w:szCs w:val="22"/>
        </w:rPr>
        <w:t xml:space="preserve">дукции в системе митохондриального окислительного фосфорилирования. С целью коррекции гипоксических </w:t>
      </w:r>
      <w:proofErr w:type="spellStart"/>
      <w:r w:rsidRPr="00F171A6">
        <w:rPr>
          <w:color w:val="000000"/>
          <w:sz w:val="32"/>
          <w:szCs w:val="22"/>
        </w:rPr>
        <w:t>состяний</w:t>
      </w:r>
      <w:proofErr w:type="spellEnd"/>
      <w:r w:rsidRPr="00F171A6">
        <w:rPr>
          <w:color w:val="000000"/>
          <w:sz w:val="32"/>
          <w:szCs w:val="22"/>
        </w:rPr>
        <w:t xml:space="preserve"> используются </w:t>
      </w:r>
      <w:proofErr w:type="spellStart"/>
      <w:r w:rsidRPr="00F171A6">
        <w:rPr>
          <w:color w:val="000000"/>
          <w:sz w:val="32"/>
          <w:szCs w:val="22"/>
        </w:rPr>
        <w:t>антигипоксанты</w:t>
      </w:r>
      <w:proofErr w:type="spellEnd"/>
      <w:r w:rsidR="00F171A6">
        <w:rPr>
          <w:color w:val="000000"/>
          <w:sz w:val="32"/>
          <w:szCs w:val="22"/>
        </w:rPr>
        <w:t xml:space="preserve"> – фармакологические средства, улучшающие утилизацию организмом циркулирующего кислорода, ограничивающие потребность в нем органов и тканей, и тем самым способствующие уменьшению гипоксии и повышению устойчивости организма к кислородной недостаточности.</w:t>
      </w:r>
    </w:p>
    <w:p w14:paraId="4E2B7B09" w14:textId="77777777" w:rsidR="00A45ABA" w:rsidRPr="00F171A6" w:rsidRDefault="00A45ABA" w:rsidP="00EC0547">
      <w:pPr>
        <w:spacing w:line="360" w:lineRule="auto"/>
        <w:ind w:firstLine="709"/>
        <w:jc w:val="both"/>
        <w:rPr>
          <w:b/>
          <w:bCs/>
          <w:color w:val="000000"/>
          <w:sz w:val="32"/>
        </w:rPr>
      </w:pPr>
    </w:p>
    <w:p w14:paraId="751BE986" w14:textId="77777777" w:rsidR="005E3CEF" w:rsidRPr="00F171A6" w:rsidRDefault="00157EA8" w:rsidP="00157EA8">
      <w:pPr>
        <w:spacing w:line="360" w:lineRule="auto"/>
        <w:jc w:val="center"/>
        <w:outlineLvl w:val="1"/>
        <w:rPr>
          <w:b/>
          <w:bCs/>
          <w:color w:val="000000"/>
          <w:sz w:val="32"/>
          <w:szCs w:val="22"/>
        </w:rPr>
      </w:pPr>
      <w:bookmarkStart w:id="4" w:name="_Toc221093571"/>
      <w:r w:rsidRPr="00F171A6">
        <w:rPr>
          <w:b/>
          <w:bCs/>
          <w:color w:val="000000"/>
          <w:sz w:val="32"/>
          <w:szCs w:val="22"/>
        </w:rPr>
        <w:t xml:space="preserve">Классификация </w:t>
      </w:r>
      <w:proofErr w:type="spellStart"/>
      <w:r w:rsidRPr="00F171A6">
        <w:rPr>
          <w:b/>
          <w:bCs/>
          <w:color w:val="000000"/>
          <w:sz w:val="32"/>
          <w:szCs w:val="22"/>
        </w:rPr>
        <w:t>антигипоксантов</w:t>
      </w:r>
      <w:bookmarkEnd w:id="4"/>
      <w:proofErr w:type="spellEnd"/>
    </w:p>
    <w:p w14:paraId="4ADAB10A" w14:textId="77777777" w:rsidR="00157EA8" w:rsidRPr="00F171A6" w:rsidRDefault="00157EA8" w:rsidP="00EC0547">
      <w:pPr>
        <w:spacing w:line="360" w:lineRule="auto"/>
        <w:ind w:firstLine="709"/>
        <w:jc w:val="both"/>
        <w:rPr>
          <w:i/>
          <w:color w:val="000000"/>
          <w:sz w:val="32"/>
          <w:szCs w:val="22"/>
          <w:u w:val="single"/>
        </w:rPr>
      </w:pPr>
    </w:p>
    <w:p w14:paraId="42C6B41C" w14:textId="77777777" w:rsidR="00157EA8" w:rsidRPr="00F171A6" w:rsidRDefault="00D807B0" w:rsidP="00EC0547">
      <w:pPr>
        <w:spacing w:line="360" w:lineRule="auto"/>
        <w:ind w:firstLine="709"/>
        <w:jc w:val="both"/>
        <w:rPr>
          <w:i/>
          <w:color w:val="000000"/>
          <w:sz w:val="32"/>
          <w:szCs w:val="22"/>
        </w:rPr>
      </w:pPr>
      <w:hyperlink r:id="rId8" w:history="1">
        <w:r w:rsidRPr="00F171A6">
          <w:rPr>
            <w:rStyle w:val="a3"/>
            <w:i/>
            <w:color w:val="000000"/>
            <w:sz w:val="32"/>
            <w:szCs w:val="22"/>
          </w:rPr>
          <w:t>1.</w:t>
        </w:r>
        <w:r w:rsidR="00EC0547" w:rsidRPr="00F171A6">
          <w:rPr>
            <w:rStyle w:val="a3"/>
            <w:i/>
            <w:color w:val="000000"/>
            <w:sz w:val="32"/>
            <w:szCs w:val="22"/>
          </w:rPr>
          <w:t xml:space="preserve"> </w:t>
        </w:r>
        <w:r w:rsidRPr="00F171A6">
          <w:rPr>
            <w:rStyle w:val="a3"/>
            <w:i/>
            <w:color w:val="000000"/>
            <w:sz w:val="32"/>
            <w:szCs w:val="22"/>
          </w:rPr>
          <w:t>Препараты</w:t>
        </w:r>
      </w:hyperlink>
      <w:r w:rsidRPr="00F171A6">
        <w:rPr>
          <w:i/>
          <w:color w:val="000000"/>
          <w:sz w:val="32"/>
          <w:szCs w:val="22"/>
          <w:u w:val="single"/>
        </w:rPr>
        <w:t xml:space="preserve"> с поливалентным действием</w:t>
      </w:r>
    </w:p>
    <w:p w14:paraId="5BF86A17" w14:textId="77777777" w:rsidR="00157EA8" w:rsidRPr="00F171A6" w:rsidRDefault="00157EA8" w:rsidP="00EC0547">
      <w:pPr>
        <w:spacing w:line="360" w:lineRule="auto"/>
        <w:ind w:firstLine="709"/>
        <w:jc w:val="both"/>
        <w:rPr>
          <w:color w:val="000000"/>
          <w:sz w:val="32"/>
          <w:szCs w:val="22"/>
        </w:rPr>
      </w:pPr>
      <w:r w:rsidRPr="00F171A6">
        <w:rPr>
          <w:color w:val="000000"/>
          <w:sz w:val="32"/>
          <w:szCs w:val="22"/>
        </w:rPr>
        <w:t>1.1</w:t>
      </w:r>
      <w:r w:rsidR="00D807B0" w:rsidRPr="00F171A6">
        <w:rPr>
          <w:color w:val="000000"/>
          <w:sz w:val="32"/>
          <w:szCs w:val="22"/>
        </w:rPr>
        <w:t xml:space="preserve"> </w:t>
      </w:r>
      <w:r w:rsidR="00D807B0" w:rsidRPr="00F171A6">
        <w:rPr>
          <w:i/>
          <w:iCs/>
          <w:color w:val="000000"/>
          <w:sz w:val="32"/>
          <w:szCs w:val="22"/>
        </w:rPr>
        <w:t xml:space="preserve">Производные </w:t>
      </w:r>
      <w:proofErr w:type="spellStart"/>
      <w:r w:rsidR="00D807B0" w:rsidRPr="00F171A6">
        <w:rPr>
          <w:i/>
          <w:iCs/>
          <w:color w:val="000000"/>
          <w:sz w:val="32"/>
          <w:szCs w:val="22"/>
        </w:rPr>
        <w:t>амидинотиомочевины</w:t>
      </w:r>
      <w:proofErr w:type="spellEnd"/>
    </w:p>
    <w:p w14:paraId="640ADEFA" w14:textId="77777777" w:rsidR="00157EA8" w:rsidRPr="00F171A6" w:rsidRDefault="00157EA8" w:rsidP="00EC0547">
      <w:pPr>
        <w:spacing w:line="360" w:lineRule="auto"/>
        <w:ind w:firstLine="709"/>
        <w:jc w:val="both"/>
        <w:rPr>
          <w:color w:val="000000"/>
          <w:sz w:val="32"/>
          <w:szCs w:val="22"/>
        </w:rPr>
      </w:pPr>
      <w:r w:rsidRPr="00F171A6">
        <w:rPr>
          <w:color w:val="000000"/>
          <w:sz w:val="32"/>
          <w:szCs w:val="22"/>
        </w:rPr>
        <w:t>1.2</w:t>
      </w:r>
      <w:r w:rsidR="00D807B0" w:rsidRPr="00F171A6">
        <w:rPr>
          <w:color w:val="000000"/>
          <w:sz w:val="32"/>
          <w:szCs w:val="22"/>
        </w:rPr>
        <w:t xml:space="preserve"> </w:t>
      </w:r>
      <w:r w:rsidR="00D807B0" w:rsidRPr="00F171A6">
        <w:rPr>
          <w:i/>
          <w:iCs/>
          <w:color w:val="000000"/>
          <w:sz w:val="32"/>
          <w:szCs w:val="22"/>
        </w:rPr>
        <w:t>Ингибиторы окисления жирных кислот</w:t>
      </w:r>
    </w:p>
    <w:p w14:paraId="101908DF" w14:textId="77777777" w:rsidR="00157EA8" w:rsidRPr="00F171A6" w:rsidRDefault="00D807B0" w:rsidP="00EC0547">
      <w:pPr>
        <w:spacing w:line="360" w:lineRule="auto"/>
        <w:ind w:firstLine="709"/>
        <w:jc w:val="both"/>
        <w:rPr>
          <w:color w:val="000000"/>
          <w:sz w:val="32"/>
          <w:szCs w:val="22"/>
        </w:rPr>
      </w:pPr>
      <w:hyperlink r:id="rId9" w:anchor="sus#sus" w:history="1">
        <w:r w:rsidRPr="00F171A6">
          <w:rPr>
            <w:rStyle w:val="a3"/>
            <w:i/>
            <w:color w:val="000000"/>
            <w:sz w:val="32"/>
            <w:szCs w:val="22"/>
          </w:rPr>
          <w:t xml:space="preserve">2. </w:t>
        </w:r>
        <w:proofErr w:type="spellStart"/>
        <w:r w:rsidRPr="00F171A6">
          <w:rPr>
            <w:rStyle w:val="a3"/>
            <w:i/>
            <w:color w:val="000000"/>
            <w:sz w:val="32"/>
            <w:szCs w:val="22"/>
          </w:rPr>
          <w:t>Сукцинатсодержащие</w:t>
        </w:r>
        <w:proofErr w:type="spellEnd"/>
      </w:hyperlink>
      <w:r w:rsidRPr="00F171A6">
        <w:rPr>
          <w:i/>
          <w:color w:val="000000"/>
          <w:sz w:val="32"/>
          <w:szCs w:val="22"/>
          <w:u w:val="single"/>
        </w:rPr>
        <w:t xml:space="preserve"> и сукцинат образующие средства:</w:t>
      </w:r>
      <w:r w:rsidRPr="00F171A6">
        <w:rPr>
          <w:color w:val="000000"/>
          <w:sz w:val="32"/>
          <w:szCs w:val="22"/>
        </w:rPr>
        <w:t xml:space="preserve"> </w:t>
      </w:r>
      <w:proofErr w:type="spellStart"/>
      <w:r w:rsidRPr="00F171A6">
        <w:rPr>
          <w:color w:val="000000"/>
          <w:sz w:val="32"/>
          <w:szCs w:val="22"/>
        </w:rPr>
        <w:t>Реамберин</w:t>
      </w:r>
      <w:proofErr w:type="spellEnd"/>
      <w:r w:rsidRPr="00F171A6">
        <w:rPr>
          <w:color w:val="000000"/>
          <w:sz w:val="32"/>
          <w:szCs w:val="22"/>
        </w:rPr>
        <w:t xml:space="preserve">, </w:t>
      </w:r>
      <w:proofErr w:type="spellStart"/>
      <w:r w:rsidRPr="00F171A6">
        <w:rPr>
          <w:color w:val="000000"/>
          <w:sz w:val="32"/>
          <w:szCs w:val="22"/>
        </w:rPr>
        <w:t>Мексидол</w:t>
      </w:r>
      <w:proofErr w:type="spellEnd"/>
      <w:r w:rsidRPr="00F171A6">
        <w:rPr>
          <w:color w:val="000000"/>
          <w:sz w:val="32"/>
          <w:szCs w:val="22"/>
        </w:rPr>
        <w:t xml:space="preserve"> (</w:t>
      </w:r>
      <w:proofErr w:type="spellStart"/>
      <w:r w:rsidRPr="00F171A6">
        <w:rPr>
          <w:color w:val="000000"/>
          <w:sz w:val="32"/>
          <w:szCs w:val="22"/>
        </w:rPr>
        <w:t>Мексикор</w:t>
      </w:r>
      <w:proofErr w:type="spellEnd"/>
      <w:r w:rsidRPr="00F171A6">
        <w:rPr>
          <w:color w:val="000000"/>
          <w:sz w:val="32"/>
          <w:szCs w:val="22"/>
        </w:rPr>
        <w:t xml:space="preserve">), </w:t>
      </w:r>
      <w:proofErr w:type="spellStart"/>
      <w:r w:rsidRPr="00F171A6">
        <w:rPr>
          <w:color w:val="000000"/>
          <w:sz w:val="32"/>
          <w:szCs w:val="22"/>
        </w:rPr>
        <w:t>Мафусол</w:t>
      </w:r>
      <w:proofErr w:type="spellEnd"/>
      <w:r w:rsidRPr="00F171A6">
        <w:rPr>
          <w:color w:val="000000"/>
          <w:sz w:val="32"/>
          <w:szCs w:val="22"/>
        </w:rPr>
        <w:t>, Оксибутират натрия/лития.</w:t>
      </w:r>
    </w:p>
    <w:p w14:paraId="2B7603A4" w14:textId="77777777" w:rsidR="00157EA8" w:rsidRPr="00F171A6" w:rsidRDefault="00D807B0" w:rsidP="00EC0547">
      <w:pPr>
        <w:spacing w:line="360" w:lineRule="auto"/>
        <w:ind w:firstLine="709"/>
        <w:jc w:val="both"/>
        <w:rPr>
          <w:color w:val="000000"/>
          <w:sz w:val="32"/>
          <w:szCs w:val="22"/>
        </w:rPr>
      </w:pPr>
      <w:hyperlink r:id="rId10" w:anchor="top#top" w:history="1">
        <w:r w:rsidRPr="00F171A6">
          <w:rPr>
            <w:rStyle w:val="a3"/>
            <w:i/>
            <w:color w:val="000000"/>
            <w:sz w:val="32"/>
            <w:szCs w:val="22"/>
          </w:rPr>
          <w:t>3. Естественные</w:t>
        </w:r>
      </w:hyperlink>
      <w:r w:rsidRPr="00F171A6">
        <w:rPr>
          <w:i/>
          <w:color w:val="000000"/>
          <w:sz w:val="32"/>
          <w:szCs w:val="22"/>
          <w:u w:val="single"/>
        </w:rPr>
        <w:t xml:space="preserve"> компоненты дыхательной цепи:</w:t>
      </w:r>
      <w:r w:rsidRPr="00F171A6">
        <w:rPr>
          <w:i/>
          <w:color w:val="000000"/>
          <w:sz w:val="32"/>
          <w:szCs w:val="22"/>
        </w:rPr>
        <w:t xml:space="preserve"> </w:t>
      </w:r>
      <w:r w:rsidRPr="00F171A6">
        <w:rPr>
          <w:bCs/>
          <w:color w:val="000000"/>
          <w:sz w:val="32"/>
          <w:szCs w:val="22"/>
        </w:rPr>
        <w:t>Цитохром С (</w:t>
      </w:r>
      <w:proofErr w:type="spellStart"/>
      <w:r w:rsidRPr="00F171A6">
        <w:rPr>
          <w:bCs/>
          <w:color w:val="000000"/>
          <w:sz w:val="32"/>
          <w:szCs w:val="22"/>
        </w:rPr>
        <w:t>Цитомак</w:t>
      </w:r>
      <w:proofErr w:type="spellEnd"/>
      <w:r w:rsidRPr="00F171A6">
        <w:rPr>
          <w:bCs/>
          <w:color w:val="000000"/>
          <w:sz w:val="32"/>
          <w:szCs w:val="22"/>
        </w:rPr>
        <w:t>), Убихинон (</w:t>
      </w:r>
      <w:proofErr w:type="spellStart"/>
      <w:r w:rsidRPr="00F171A6">
        <w:rPr>
          <w:bCs/>
          <w:color w:val="000000"/>
          <w:sz w:val="32"/>
          <w:szCs w:val="22"/>
        </w:rPr>
        <w:t>Убинон</w:t>
      </w:r>
      <w:proofErr w:type="spellEnd"/>
      <w:r w:rsidRPr="00F171A6">
        <w:rPr>
          <w:bCs/>
          <w:color w:val="000000"/>
          <w:sz w:val="32"/>
          <w:szCs w:val="22"/>
        </w:rPr>
        <w:t xml:space="preserve">, Коэнзим Q10), </w:t>
      </w:r>
      <w:proofErr w:type="spellStart"/>
      <w:r w:rsidRPr="00F171A6">
        <w:rPr>
          <w:bCs/>
          <w:color w:val="000000"/>
          <w:sz w:val="32"/>
          <w:szCs w:val="22"/>
        </w:rPr>
        <w:t>Идебенон</w:t>
      </w:r>
      <w:proofErr w:type="spellEnd"/>
      <w:r w:rsidRPr="00F171A6">
        <w:rPr>
          <w:bCs/>
          <w:color w:val="000000"/>
          <w:sz w:val="32"/>
          <w:szCs w:val="22"/>
        </w:rPr>
        <w:t xml:space="preserve"> (</w:t>
      </w:r>
      <w:proofErr w:type="spellStart"/>
      <w:r w:rsidRPr="00F171A6">
        <w:rPr>
          <w:bCs/>
          <w:color w:val="000000"/>
          <w:sz w:val="32"/>
          <w:szCs w:val="22"/>
        </w:rPr>
        <w:t>Нобен</w:t>
      </w:r>
      <w:proofErr w:type="spellEnd"/>
      <w:r w:rsidRPr="00F171A6">
        <w:rPr>
          <w:bCs/>
          <w:color w:val="000000"/>
          <w:sz w:val="32"/>
          <w:szCs w:val="22"/>
        </w:rPr>
        <w:t>).</w:t>
      </w:r>
      <w:bookmarkStart w:id="5" w:name="sus"/>
      <w:bookmarkEnd w:id="5"/>
    </w:p>
    <w:p w14:paraId="69767FFF" w14:textId="77777777" w:rsidR="00157EA8" w:rsidRPr="00F171A6" w:rsidRDefault="00D807B0" w:rsidP="00EC0547">
      <w:pPr>
        <w:spacing w:line="360" w:lineRule="auto"/>
        <w:ind w:firstLine="709"/>
        <w:jc w:val="both"/>
        <w:rPr>
          <w:color w:val="000000"/>
          <w:sz w:val="32"/>
          <w:szCs w:val="22"/>
        </w:rPr>
      </w:pPr>
      <w:r w:rsidRPr="00F171A6">
        <w:rPr>
          <w:color w:val="000000"/>
          <w:sz w:val="32"/>
          <w:szCs w:val="22"/>
        </w:rPr>
        <w:t xml:space="preserve">4. </w:t>
      </w:r>
      <w:r w:rsidRPr="00F171A6">
        <w:rPr>
          <w:i/>
          <w:color w:val="000000"/>
          <w:sz w:val="32"/>
          <w:szCs w:val="22"/>
          <w:u w:val="single"/>
        </w:rPr>
        <w:t>Искусственные редокс-системы:</w:t>
      </w:r>
      <w:r w:rsidRPr="00F171A6">
        <w:rPr>
          <w:color w:val="000000"/>
          <w:sz w:val="32"/>
          <w:szCs w:val="22"/>
        </w:rPr>
        <w:t xml:space="preserve"> </w:t>
      </w:r>
      <w:proofErr w:type="spellStart"/>
      <w:r w:rsidRPr="00F171A6">
        <w:rPr>
          <w:bCs/>
          <w:color w:val="000000"/>
          <w:sz w:val="32"/>
          <w:szCs w:val="22"/>
        </w:rPr>
        <w:t>Олифен</w:t>
      </w:r>
      <w:proofErr w:type="spellEnd"/>
      <w:r w:rsidRPr="00F171A6">
        <w:rPr>
          <w:bCs/>
          <w:color w:val="000000"/>
          <w:sz w:val="32"/>
          <w:szCs w:val="22"/>
        </w:rPr>
        <w:t xml:space="preserve"> (</w:t>
      </w:r>
      <w:proofErr w:type="spellStart"/>
      <w:r w:rsidRPr="00F171A6">
        <w:rPr>
          <w:bCs/>
          <w:color w:val="000000"/>
          <w:sz w:val="32"/>
          <w:szCs w:val="22"/>
        </w:rPr>
        <w:t>Гипоксен</w:t>
      </w:r>
      <w:proofErr w:type="spellEnd"/>
      <w:r w:rsidRPr="00F171A6">
        <w:rPr>
          <w:bCs/>
          <w:color w:val="000000"/>
          <w:sz w:val="32"/>
          <w:szCs w:val="22"/>
        </w:rPr>
        <w:t>).</w:t>
      </w:r>
    </w:p>
    <w:p w14:paraId="0219362D" w14:textId="77777777" w:rsidR="00E862DF" w:rsidRPr="00F171A6" w:rsidRDefault="00D807B0" w:rsidP="00EC0547">
      <w:pPr>
        <w:spacing w:line="360" w:lineRule="auto"/>
        <w:ind w:firstLine="709"/>
        <w:jc w:val="both"/>
        <w:rPr>
          <w:color w:val="000000"/>
          <w:sz w:val="32"/>
          <w:szCs w:val="22"/>
        </w:rPr>
      </w:pPr>
      <w:r w:rsidRPr="00F171A6">
        <w:rPr>
          <w:color w:val="000000"/>
          <w:sz w:val="32"/>
          <w:szCs w:val="22"/>
        </w:rPr>
        <w:t xml:space="preserve">5. </w:t>
      </w:r>
      <w:r w:rsidRPr="00F171A6">
        <w:rPr>
          <w:i/>
          <w:color w:val="000000"/>
          <w:sz w:val="32"/>
          <w:szCs w:val="22"/>
          <w:u w:val="single"/>
        </w:rPr>
        <w:t>Макроэргические соединения:</w:t>
      </w:r>
      <w:r w:rsidRPr="00F171A6">
        <w:rPr>
          <w:color w:val="000000"/>
          <w:sz w:val="32"/>
          <w:szCs w:val="22"/>
        </w:rPr>
        <w:t xml:space="preserve"> </w:t>
      </w:r>
      <w:proofErr w:type="spellStart"/>
      <w:r w:rsidRPr="00F171A6">
        <w:rPr>
          <w:bCs/>
          <w:color w:val="000000"/>
          <w:sz w:val="32"/>
          <w:szCs w:val="22"/>
        </w:rPr>
        <w:t>Креатинфосфат</w:t>
      </w:r>
      <w:proofErr w:type="spellEnd"/>
      <w:r w:rsidRPr="00F171A6">
        <w:rPr>
          <w:bCs/>
          <w:color w:val="000000"/>
          <w:sz w:val="32"/>
          <w:szCs w:val="22"/>
        </w:rPr>
        <w:t xml:space="preserve"> (</w:t>
      </w:r>
      <w:proofErr w:type="spellStart"/>
      <w:r w:rsidRPr="00F171A6">
        <w:rPr>
          <w:bCs/>
          <w:color w:val="000000"/>
          <w:sz w:val="32"/>
          <w:szCs w:val="22"/>
        </w:rPr>
        <w:t>Неотон</w:t>
      </w:r>
      <w:proofErr w:type="spellEnd"/>
      <w:r w:rsidRPr="00F171A6">
        <w:rPr>
          <w:bCs/>
          <w:color w:val="000000"/>
          <w:sz w:val="32"/>
          <w:szCs w:val="22"/>
        </w:rPr>
        <w:t>), Кислота аденозинтрифосфорная (АТФ).</w:t>
      </w:r>
    </w:p>
    <w:p w14:paraId="1C401C57" w14:textId="77777777" w:rsidR="005E3CEF" w:rsidRPr="00EC0547" w:rsidRDefault="00F171A6" w:rsidP="00157EA8">
      <w:pPr>
        <w:spacing w:line="360" w:lineRule="auto"/>
        <w:jc w:val="center"/>
        <w:outlineLvl w:val="0"/>
        <w:rPr>
          <w:b/>
          <w:bCs/>
          <w:color w:val="000000"/>
          <w:sz w:val="28"/>
          <w:szCs w:val="22"/>
        </w:rPr>
      </w:pPr>
      <w:r>
        <w:rPr>
          <w:b/>
          <w:bCs/>
          <w:color w:val="000000"/>
          <w:sz w:val="28"/>
          <w:szCs w:val="22"/>
        </w:rPr>
        <w:br w:type="page"/>
      </w:r>
      <w:r>
        <w:rPr>
          <w:b/>
          <w:bCs/>
          <w:color w:val="000000"/>
          <w:sz w:val="28"/>
          <w:szCs w:val="22"/>
        </w:rPr>
        <w:lastRenderedPageBreak/>
        <w:t>Список использованной литературы</w:t>
      </w:r>
    </w:p>
    <w:p w14:paraId="628BEDBA" w14:textId="77777777" w:rsidR="00D807B0" w:rsidRPr="00EC0547" w:rsidRDefault="00D807B0" w:rsidP="00EC0547">
      <w:pPr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14:paraId="2D2BEB49" w14:textId="77777777" w:rsidR="00F171A6" w:rsidRDefault="00F171A6" w:rsidP="00EC0547">
      <w:pPr>
        <w:numPr>
          <w:ilvl w:val="0"/>
          <w:numId w:val="7"/>
        </w:numPr>
        <w:tabs>
          <w:tab w:val="clear" w:pos="1068"/>
        </w:tabs>
        <w:spacing w:line="360" w:lineRule="auto"/>
        <w:ind w:left="0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Машковский М.Д. Лекарственные </w:t>
      </w:r>
      <w:proofErr w:type="spellStart"/>
      <w:r>
        <w:rPr>
          <w:color w:val="000000"/>
          <w:sz w:val="28"/>
          <w:szCs w:val="22"/>
        </w:rPr>
        <w:t>средсва</w:t>
      </w:r>
      <w:proofErr w:type="spellEnd"/>
      <w:r>
        <w:rPr>
          <w:color w:val="000000"/>
          <w:sz w:val="28"/>
          <w:szCs w:val="22"/>
        </w:rPr>
        <w:t xml:space="preserve"> // Москва, Новая волна, 2007 г. С 728-734</w:t>
      </w:r>
    </w:p>
    <w:p w14:paraId="08EE2CE2" w14:textId="77777777" w:rsidR="00D807B0" w:rsidRPr="00EC0547" w:rsidRDefault="005E3CEF" w:rsidP="00EC0547">
      <w:pPr>
        <w:numPr>
          <w:ilvl w:val="0"/>
          <w:numId w:val="7"/>
        </w:numPr>
        <w:tabs>
          <w:tab w:val="clear" w:pos="1068"/>
        </w:tabs>
        <w:spacing w:line="360" w:lineRule="auto"/>
        <w:ind w:left="0" w:firstLine="709"/>
        <w:jc w:val="both"/>
        <w:rPr>
          <w:color w:val="000000"/>
          <w:sz w:val="28"/>
          <w:szCs w:val="22"/>
        </w:rPr>
      </w:pPr>
      <w:r w:rsidRPr="00EC0547">
        <w:rPr>
          <w:color w:val="000000"/>
          <w:sz w:val="28"/>
          <w:szCs w:val="22"/>
        </w:rPr>
        <w:t xml:space="preserve">Костюченко А.Л., </w:t>
      </w:r>
      <w:proofErr w:type="spellStart"/>
      <w:r w:rsidRPr="00EC0547">
        <w:rPr>
          <w:color w:val="000000"/>
          <w:sz w:val="28"/>
          <w:szCs w:val="22"/>
        </w:rPr>
        <w:t>Семиголовский</w:t>
      </w:r>
      <w:proofErr w:type="spellEnd"/>
      <w:r w:rsidRPr="00EC0547">
        <w:rPr>
          <w:color w:val="000000"/>
          <w:sz w:val="28"/>
          <w:szCs w:val="22"/>
        </w:rPr>
        <w:t xml:space="preserve"> </w:t>
      </w:r>
      <w:proofErr w:type="spellStart"/>
      <w:r w:rsidRPr="00EC0547">
        <w:rPr>
          <w:color w:val="000000"/>
          <w:sz w:val="28"/>
          <w:szCs w:val="22"/>
        </w:rPr>
        <w:t>Н.Ю.Современные</w:t>
      </w:r>
      <w:proofErr w:type="spellEnd"/>
      <w:r w:rsidRPr="00EC0547">
        <w:rPr>
          <w:color w:val="000000"/>
          <w:sz w:val="28"/>
          <w:szCs w:val="22"/>
        </w:rPr>
        <w:t xml:space="preserve"> реальности клинического применения </w:t>
      </w:r>
      <w:proofErr w:type="spellStart"/>
      <w:r w:rsidRPr="00EC0547">
        <w:rPr>
          <w:color w:val="000000"/>
          <w:sz w:val="28"/>
          <w:szCs w:val="22"/>
        </w:rPr>
        <w:t>антигипоксантов</w:t>
      </w:r>
      <w:proofErr w:type="spellEnd"/>
      <w:r w:rsidRPr="00EC0547">
        <w:rPr>
          <w:color w:val="000000"/>
          <w:sz w:val="28"/>
          <w:szCs w:val="22"/>
        </w:rPr>
        <w:t xml:space="preserve"> // </w:t>
      </w:r>
      <w:proofErr w:type="spellStart"/>
      <w:r w:rsidRPr="00EC0547">
        <w:rPr>
          <w:color w:val="000000"/>
          <w:sz w:val="28"/>
          <w:szCs w:val="22"/>
        </w:rPr>
        <w:t>ФАРМиндекс</w:t>
      </w:r>
      <w:proofErr w:type="spellEnd"/>
      <w:r w:rsidRPr="00EC0547">
        <w:rPr>
          <w:color w:val="000000"/>
          <w:sz w:val="28"/>
          <w:szCs w:val="22"/>
        </w:rPr>
        <w:t xml:space="preserve">: </w:t>
      </w:r>
      <w:proofErr w:type="gramStart"/>
      <w:r w:rsidRPr="00EC0547">
        <w:rPr>
          <w:color w:val="000000"/>
          <w:sz w:val="28"/>
          <w:szCs w:val="22"/>
        </w:rPr>
        <w:t>ПРАК</w:t>
      </w:r>
      <w:r w:rsidR="00D807B0" w:rsidRPr="00EC0547">
        <w:rPr>
          <w:color w:val="000000"/>
          <w:sz w:val="28"/>
          <w:szCs w:val="22"/>
        </w:rPr>
        <w:t>ТИК.-</w:t>
      </w:r>
      <w:proofErr w:type="gramEnd"/>
      <w:r w:rsidR="00D807B0" w:rsidRPr="00EC0547">
        <w:rPr>
          <w:color w:val="000000"/>
          <w:sz w:val="28"/>
          <w:szCs w:val="22"/>
        </w:rPr>
        <w:t xml:space="preserve"> 2002.- </w:t>
      </w:r>
      <w:proofErr w:type="spellStart"/>
      <w:r w:rsidR="00D807B0" w:rsidRPr="00EC0547">
        <w:rPr>
          <w:color w:val="000000"/>
          <w:sz w:val="28"/>
          <w:szCs w:val="22"/>
        </w:rPr>
        <w:t>Вып</w:t>
      </w:r>
      <w:proofErr w:type="spellEnd"/>
      <w:r w:rsidR="00D807B0" w:rsidRPr="00EC0547">
        <w:rPr>
          <w:color w:val="000000"/>
          <w:sz w:val="28"/>
          <w:szCs w:val="22"/>
        </w:rPr>
        <w:t>.</w:t>
      </w:r>
      <w:r w:rsidR="00157EA8">
        <w:rPr>
          <w:color w:val="000000"/>
          <w:sz w:val="28"/>
          <w:szCs w:val="22"/>
        </w:rPr>
        <w:t xml:space="preserve"> </w:t>
      </w:r>
      <w:r w:rsidR="00D807B0" w:rsidRPr="00EC0547">
        <w:rPr>
          <w:color w:val="000000"/>
          <w:sz w:val="28"/>
          <w:szCs w:val="22"/>
        </w:rPr>
        <w:t>3.</w:t>
      </w:r>
      <w:r w:rsidR="00157EA8">
        <w:rPr>
          <w:color w:val="000000"/>
          <w:sz w:val="28"/>
          <w:szCs w:val="22"/>
        </w:rPr>
        <w:t xml:space="preserve"> </w:t>
      </w:r>
      <w:r w:rsidR="00D807B0" w:rsidRPr="00EC0547">
        <w:rPr>
          <w:color w:val="000000"/>
          <w:sz w:val="28"/>
          <w:szCs w:val="22"/>
        </w:rPr>
        <w:t>- С.</w:t>
      </w:r>
      <w:r w:rsidR="00157EA8">
        <w:rPr>
          <w:color w:val="000000"/>
          <w:sz w:val="28"/>
          <w:szCs w:val="22"/>
        </w:rPr>
        <w:t xml:space="preserve"> </w:t>
      </w:r>
      <w:r w:rsidR="00D807B0" w:rsidRPr="00EC0547">
        <w:rPr>
          <w:color w:val="000000"/>
          <w:sz w:val="28"/>
          <w:szCs w:val="22"/>
        </w:rPr>
        <w:t>102-122.</w:t>
      </w:r>
    </w:p>
    <w:p w14:paraId="343C9A04" w14:textId="77777777" w:rsidR="00D807B0" w:rsidRPr="00EC0547" w:rsidRDefault="005E3CEF" w:rsidP="00EC0547">
      <w:pPr>
        <w:numPr>
          <w:ilvl w:val="0"/>
          <w:numId w:val="7"/>
        </w:numPr>
        <w:tabs>
          <w:tab w:val="clear" w:pos="1068"/>
        </w:tabs>
        <w:spacing w:line="360" w:lineRule="auto"/>
        <w:ind w:left="0" w:firstLine="709"/>
        <w:jc w:val="both"/>
        <w:rPr>
          <w:color w:val="000000"/>
          <w:sz w:val="28"/>
          <w:szCs w:val="22"/>
        </w:rPr>
      </w:pPr>
      <w:proofErr w:type="spellStart"/>
      <w:r w:rsidRPr="00EC0547">
        <w:rPr>
          <w:color w:val="000000"/>
          <w:sz w:val="28"/>
          <w:szCs w:val="22"/>
        </w:rPr>
        <w:t>Оковитый</w:t>
      </w:r>
      <w:proofErr w:type="spellEnd"/>
      <w:r w:rsidRPr="00EC0547">
        <w:rPr>
          <w:color w:val="000000"/>
          <w:sz w:val="28"/>
          <w:szCs w:val="22"/>
        </w:rPr>
        <w:t xml:space="preserve"> С.В., Смирнов А.В. </w:t>
      </w:r>
      <w:proofErr w:type="spellStart"/>
      <w:r w:rsidRPr="00EC0547">
        <w:rPr>
          <w:color w:val="000000"/>
          <w:sz w:val="28"/>
          <w:szCs w:val="22"/>
        </w:rPr>
        <w:t>Антигипоксанты</w:t>
      </w:r>
      <w:proofErr w:type="spellEnd"/>
      <w:r w:rsidRPr="00EC0547">
        <w:rPr>
          <w:color w:val="000000"/>
          <w:sz w:val="28"/>
          <w:szCs w:val="22"/>
        </w:rPr>
        <w:t xml:space="preserve"> // </w:t>
      </w:r>
      <w:proofErr w:type="spellStart"/>
      <w:r w:rsidRPr="00EC0547">
        <w:rPr>
          <w:color w:val="000000"/>
          <w:sz w:val="28"/>
          <w:szCs w:val="22"/>
        </w:rPr>
        <w:t>Эксперим</w:t>
      </w:r>
      <w:proofErr w:type="spellEnd"/>
      <w:proofErr w:type="gramStart"/>
      <w:r w:rsidRPr="00EC0547">
        <w:rPr>
          <w:color w:val="000000"/>
          <w:sz w:val="28"/>
          <w:szCs w:val="22"/>
        </w:rPr>
        <w:t>.</w:t>
      </w:r>
      <w:proofErr w:type="gramEnd"/>
      <w:r w:rsidRPr="00EC0547">
        <w:rPr>
          <w:color w:val="000000"/>
          <w:sz w:val="28"/>
          <w:szCs w:val="22"/>
        </w:rPr>
        <w:t xml:space="preserve"> и </w:t>
      </w:r>
      <w:proofErr w:type="spellStart"/>
      <w:r w:rsidRPr="00EC0547">
        <w:rPr>
          <w:color w:val="000000"/>
          <w:sz w:val="28"/>
          <w:szCs w:val="22"/>
        </w:rPr>
        <w:t>клинич</w:t>
      </w:r>
      <w:proofErr w:type="spellEnd"/>
      <w:r w:rsidRPr="00EC0547">
        <w:rPr>
          <w:color w:val="000000"/>
          <w:sz w:val="28"/>
          <w:szCs w:val="22"/>
        </w:rPr>
        <w:t xml:space="preserve">. </w:t>
      </w:r>
      <w:proofErr w:type="spellStart"/>
      <w:proofErr w:type="gramStart"/>
      <w:r w:rsidRPr="00EC0547">
        <w:rPr>
          <w:color w:val="000000"/>
          <w:sz w:val="28"/>
          <w:szCs w:val="22"/>
        </w:rPr>
        <w:t>фармако</w:t>
      </w:r>
      <w:r w:rsidR="00D807B0" w:rsidRPr="00EC0547">
        <w:rPr>
          <w:color w:val="000000"/>
          <w:sz w:val="28"/>
          <w:szCs w:val="22"/>
        </w:rPr>
        <w:t>л</w:t>
      </w:r>
      <w:proofErr w:type="spellEnd"/>
      <w:r w:rsidR="00D807B0" w:rsidRPr="00EC0547">
        <w:rPr>
          <w:color w:val="000000"/>
          <w:sz w:val="28"/>
          <w:szCs w:val="22"/>
        </w:rPr>
        <w:t>.-</w:t>
      </w:r>
      <w:proofErr w:type="gramEnd"/>
      <w:r w:rsidR="00D807B0" w:rsidRPr="00EC0547">
        <w:rPr>
          <w:color w:val="000000"/>
          <w:sz w:val="28"/>
          <w:szCs w:val="22"/>
        </w:rPr>
        <w:t xml:space="preserve"> 2001.- Т.64, № 3.- С.</w:t>
      </w:r>
      <w:r w:rsidR="00157EA8">
        <w:rPr>
          <w:color w:val="000000"/>
          <w:sz w:val="28"/>
          <w:szCs w:val="22"/>
        </w:rPr>
        <w:t xml:space="preserve"> </w:t>
      </w:r>
      <w:r w:rsidR="00D807B0" w:rsidRPr="00EC0547">
        <w:rPr>
          <w:color w:val="000000"/>
          <w:sz w:val="28"/>
          <w:szCs w:val="22"/>
        </w:rPr>
        <w:t>76-80.</w:t>
      </w:r>
    </w:p>
    <w:sectPr w:rsidR="00D807B0" w:rsidRPr="00EC0547" w:rsidSect="00F171A6">
      <w:headerReference w:type="even" r:id="rId11"/>
      <w:headerReference w:type="default" r:id="rId12"/>
      <w:footerReference w:type="even" r:id="rId13"/>
      <w:pgSz w:w="11906" w:h="16838"/>
      <w:pgMar w:top="567" w:right="993" w:bottom="1134" w:left="85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AFB5" w14:textId="77777777" w:rsidR="00BD0756" w:rsidRDefault="00BD0756">
      <w:r>
        <w:separator/>
      </w:r>
    </w:p>
  </w:endnote>
  <w:endnote w:type="continuationSeparator" w:id="0">
    <w:p w14:paraId="2373634E" w14:textId="77777777" w:rsidR="00BD0756" w:rsidRDefault="00BD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3F29" w14:textId="77777777" w:rsidR="00B61317" w:rsidRDefault="00B61317" w:rsidP="003774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24D60B" w14:textId="77777777" w:rsidR="00B61317" w:rsidRDefault="00B61317" w:rsidP="009B4B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C7C9" w14:textId="77777777" w:rsidR="00BD0756" w:rsidRDefault="00BD0756">
      <w:r>
        <w:separator/>
      </w:r>
    </w:p>
  </w:footnote>
  <w:footnote w:type="continuationSeparator" w:id="0">
    <w:p w14:paraId="6885A013" w14:textId="77777777" w:rsidR="00BD0756" w:rsidRDefault="00BD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9235" w14:textId="77777777" w:rsidR="00EC0547" w:rsidRDefault="00EC0547" w:rsidP="009A2A6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19D458" w14:textId="77777777" w:rsidR="00EC0547" w:rsidRDefault="00EC0547" w:rsidP="00EC054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71D0" w14:textId="77777777" w:rsidR="00EC0547" w:rsidRDefault="00EC0547" w:rsidP="009A2A6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0581">
      <w:rPr>
        <w:rStyle w:val="a6"/>
        <w:noProof/>
      </w:rPr>
      <w:t>2</w:t>
    </w:r>
    <w:r>
      <w:rPr>
        <w:rStyle w:val="a6"/>
      </w:rPr>
      <w:fldChar w:fldCharType="end"/>
    </w:r>
  </w:p>
  <w:p w14:paraId="48F6030A" w14:textId="77777777" w:rsidR="00EC0547" w:rsidRDefault="00EC0547" w:rsidP="00EC054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09A1"/>
    <w:multiLevelType w:val="hybridMultilevel"/>
    <w:tmpl w:val="FFFFFFFF"/>
    <w:lvl w:ilvl="0" w:tplc="4FDE7F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86D3B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605C9A"/>
    <w:multiLevelType w:val="hybridMultilevel"/>
    <w:tmpl w:val="FFFFFFFF"/>
    <w:lvl w:ilvl="0" w:tplc="8D766800">
      <w:start w:val="1"/>
      <w:numFmt w:val="decimal"/>
      <w:lvlText w:val="%1)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2E6C1E39"/>
    <w:multiLevelType w:val="hybridMultilevel"/>
    <w:tmpl w:val="FFFFFFFF"/>
    <w:lvl w:ilvl="0" w:tplc="8D766800">
      <w:start w:val="1"/>
      <w:numFmt w:val="decimal"/>
      <w:lvlText w:val="%1)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4" w15:restartNumberingAfterBreak="0">
    <w:nsid w:val="3B29477E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6A63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64111DF2"/>
    <w:multiLevelType w:val="hybridMultilevel"/>
    <w:tmpl w:val="FFFFFFFF"/>
    <w:lvl w:ilvl="0" w:tplc="4FDE7F48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714D72C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2763E8"/>
    <w:multiLevelType w:val="hybridMultilevel"/>
    <w:tmpl w:val="FFFFFFFF"/>
    <w:lvl w:ilvl="0" w:tplc="4FDE7F48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 w15:restartNumberingAfterBreak="0">
    <w:nsid w:val="7C231761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 w16cid:durableId="2008366104">
    <w:abstractNumId w:val="9"/>
  </w:num>
  <w:num w:numId="2" w16cid:durableId="801073908">
    <w:abstractNumId w:val="0"/>
  </w:num>
  <w:num w:numId="3" w16cid:durableId="1802848529">
    <w:abstractNumId w:val="6"/>
  </w:num>
  <w:num w:numId="4" w16cid:durableId="1226448224">
    <w:abstractNumId w:val="8"/>
  </w:num>
  <w:num w:numId="5" w16cid:durableId="586693283">
    <w:abstractNumId w:val="2"/>
  </w:num>
  <w:num w:numId="6" w16cid:durableId="1055616229">
    <w:abstractNumId w:val="3"/>
  </w:num>
  <w:num w:numId="7" w16cid:durableId="1272126712">
    <w:abstractNumId w:val="4"/>
  </w:num>
  <w:num w:numId="8" w16cid:durableId="323627433">
    <w:abstractNumId w:val="7"/>
  </w:num>
  <w:num w:numId="9" w16cid:durableId="2082212840">
    <w:abstractNumId w:val="5"/>
  </w:num>
  <w:num w:numId="10" w16cid:durableId="196627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8E"/>
    <w:rsid w:val="00044619"/>
    <w:rsid w:val="00084A8F"/>
    <w:rsid w:val="00113584"/>
    <w:rsid w:val="00145163"/>
    <w:rsid w:val="00157EA8"/>
    <w:rsid w:val="0029456D"/>
    <w:rsid w:val="003774F7"/>
    <w:rsid w:val="00446E1D"/>
    <w:rsid w:val="0056504C"/>
    <w:rsid w:val="005E3CEF"/>
    <w:rsid w:val="006C682B"/>
    <w:rsid w:val="00732AFF"/>
    <w:rsid w:val="007A225E"/>
    <w:rsid w:val="008D1263"/>
    <w:rsid w:val="0090776B"/>
    <w:rsid w:val="009304A2"/>
    <w:rsid w:val="00966AAB"/>
    <w:rsid w:val="00997361"/>
    <w:rsid w:val="009A2A6D"/>
    <w:rsid w:val="009B4B7D"/>
    <w:rsid w:val="00A45ABA"/>
    <w:rsid w:val="00AA7A62"/>
    <w:rsid w:val="00AE092B"/>
    <w:rsid w:val="00B40581"/>
    <w:rsid w:val="00B61317"/>
    <w:rsid w:val="00BD0756"/>
    <w:rsid w:val="00BE13FB"/>
    <w:rsid w:val="00C6758E"/>
    <w:rsid w:val="00D55DE6"/>
    <w:rsid w:val="00D807B0"/>
    <w:rsid w:val="00E3207C"/>
    <w:rsid w:val="00E862DF"/>
    <w:rsid w:val="00EC0547"/>
    <w:rsid w:val="00F171A6"/>
    <w:rsid w:val="00F7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FFF9E"/>
  <w14:defaultImageDpi w14:val="0"/>
  <w15:docId w15:val="{4C3A7043-7F97-484E-96D9-33062D8E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58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1">
    <w:name w:val="header1"/>
    <w:basedOn w:val="a0"/>
    <w:uiPriority w:val="99"/>
    <w:rsid w:val="00C6758E"/>
    <w:rPr>
      <w:rFonts w:ascii="Arial" w:hAnsi="Arial" w:cs="Arial"/>
      <w:color w:val="000000"/>
      <w:sz w:val="26"/>
      <w:szCs w:val="26"/>
    </w:rPr>
  </w:style>
  <w:style w:type="character" w:customStyle="1" w:styleId="text11">
    <w:name w:val="text11"/>
    <w:basedOn w:val="a0"/>
    <w:uiPriority w:val="99"/>
    <w:rsid w:val="00C6758E"/>
    <w:rPr>
      <w:rFonts w:ascii="Arial" w:hAnsi="Arial" w:cs="Arial"/>
      <w:color w:val="000000"/>
      <w:sz w:val="18"/>
      <w:szCs w:val="18"/>
    </w:rPr>
  </w:style>
  <w:style w:type="character" w:styleId="a3">
    <w:name w:val="Hyperlink"/>
    <w:basedOn w:val="a0"/>
    <w:uiPriority w:val="99"/>
    <w:rsid w:val="00C6758E"/>
    <w:rPr>
      <w:rFonts w:cs="Times New Roman"/>
      <w:color w:val="00572C"/>
      <w:u w:val="single"/>
    </w:rPr>
  </w:style>
  <w:style w:type="paragraph" w:styleId="a4">
    <w:name w:val="footer"/>
    <w:basedOn w:val="a"/>
    <w:link w:val="a5"/>
    <w:uiPriority w:val="99"/>
    <w:rsid w:val="009B4B7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9B4B7D"/>
    <w:rPr>
      <w:rFonts w:cs="Times New Roman"/>
    </w:rPr>
  </w:style>
  <w:style w:type="paragraph" w:styleId="a7">
    <w:name w:val="header"/>
    <w:basedOn w:val="a"/>
    <w:link w:val="a8"/>
    <w:uiPriority w:val="99"/>
    <w:rsid w:val="00EC05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1">
    <w:name w:val="toc 1"/>
    <w:basedOn w:val="a"/>
    <w:next w:val="a"/>
    <w:autoRedefine/>
    <w:uiPriority w:val="99"/>
    <w:semiHidden/>
    <w:rsid w:val="00157EA8"/>
  </w:style>
  <w:style w:type="paragraph" w:styleId="2">
    <w:name w:val="toc 2"/>
    <w:basedOn w:val="a"/>
    <w:next w:val="a"/>
    <w:autoRedefine/>
    <w:uiPriority w:val="99"/>
    <w:semiHidden/>
    <w:rsid w:val="00157EA8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8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index.ru/practic/6_therapy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harmindex.ru/practic/7_therap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armindex.ru/practic/7_therap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8A18-D6D4-4114-B6E6-D895A65F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3662</Characters>
  <Application>Microsoft Office Word</Application>
  <DocSecurity>0</DocSecurity>
  <Lines>30</Lines>
  <Paragraphs>8</Paragraphs>
  <ScaleCrop>false</ScaleCrop>
  <Company>UCL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Карагандинская государственная медицинская академия</dc:title>
  <dc:subject/>
  <dc:creator>Vista</dc:creator>
  <cp:keywords/>
  <dc:description/>
  <cp:lastModifiedBy>Пользователь</cp:lastModifiedBy>
  <cp:revision>2</cp:revision>
  <cp:lastPrinted>2008-04-19T03:28:00Z</cp:lastPrinted>
  <dcterms:created xsi:type="dcterms:W3CDTF">2026-01-15T18:33:00Z</dcterms:created>
  <dcterms:modified xsi:type="dcterms:W3CDTF">2026-01-15T18:33:00Z</dcterms:modified>
</cp:coreProperties>
</file>