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5C9A" w14:textId="2DD32DB9" w:rsidR="00C610F6" w:rsidRDefault="00C610F6" w:rsidP="00C610F6">
      <w:pPr>
        <w:jc w:val="both"/>
        <w:rPr>
          <w:rFonts w:ascii="Arial" w:hAnsi="Arial" w:cs="Arial"/>
          <w:b/>
          <w:sz w:val="20"/>
          <w:szCs w:val="8"/>
          <w:u w:val="single"/>
        </w:rPr>
      </w:pPr>
      <w:r w:rsidRPr="00C610F6">
        <w:rPr>
          <w:rFonts w:ascii="Arial" w:hAnsi="Arial" w:cs="Arial"/>
          <w:b/>
          <w:sz w:val="20"/>
          <w:szCs w:val="8"/>
          <w:u w:val="single"/>
        </w:rPr>
        <w:t>Фоновые и предраковые заболевания шейки матки</w:t>
      </w:r>
    </w:p>
    <w:p w14:paraId="7204CF4B" w14:textId="77777777" w:rsidR="00BC261E" w:rsidRPr="00C610F6" w:rsidRDefault="00BC261E" w:rsidP="00C610F6">
      <w:pPr>
        <w:jc w:val="both"/>
        <w:rPr>
          <w:rFonts w:ascii="Arial" w:hAnsi="Arial" w:cs="Arial"/>
          <w:b/>
          <w:sz w:val="20"/>
          <w:szCs w:val="8"/>
          <w:u w:val="single"/>
        </w:rPr>
      </w:pPr>
    </w:p>
    <w:p w14:paraId="4C3B3777" w14:textId="77777777" w:rsidR="00C610F6" w:rsidRPr="00C610F6" w:rsidRDefault="00C610F6" w:rsidP="00C610F6">
      <w:pPr>
        <w:jc w:val="both"/>
        <w:rPr>
          <w:rFonts w:ascii="Arial" w:hAnsi="Arial" w:cs="Arial"/>
          <w:sz w:val="20"/>
          <w:szCs w:val="8"/>
        </w:rPr>
      </w:pPr>
      <w:r w:rsidRPr="00C610F6">
        <w:rPr>
          <w:rFonts w:ascii="Arial" w:hAnsi="Arial" w:cs="Arial"/>
          <w:sz w:val="20"/>
          <w:szCs w:val="8"/>
          <w:u w:val="single"/>
        </w:rPr>
        <w:t>Дисплазии.</w:t>
      </w:r>
      <w:r w:rsidRPr="00C610F6">
        <w:rPr>
          <w:rFonts w:ascii="Arial" w:hAnsi="Arial" w:cs="Arial"/>
          <w:sz w:val="20"/>
          <w:szCs w:val="8"/>
        </w:rPr>
        <w:t xml:space="preserve"> Дисплазия слизистой шейки является гистологическим понятием. По степени тяжести выделяют три степени тяжести дисплазии.</w:t>
      </w:r>
    </w:p>
    <w:p w14:paraId="16CBC0ED" w14:textId="77777777" w:rsidR="00C610F6" w:rsidRPr="00C610F6" w:rsidRDefault="00C610F6" w:rsidP="00C610F6">
      <w:pPr>
        <w:jc w:val="both"/>
        <w:rPr>
          <w:rFonts w:ascii="Arial" w:hAnsi="Arial" w:cs="Arial"/>
          <w:sz w:val="20"/>
          <w:szCs w:val="8"/>
        </w:rPr>
      </w:pPr>
      <w:r w:rsidRPr="00C610F6">
        <w:rPr>
          <w:rFonts w:ascii="Arial" w:hAnsi="Arial" w:cs="Arial"/>
          <w:sz w:val="20"/>
          <w:szCs w:val="8"/>
        </w:rPr>
        <w:t>1 степень - легкая</w:t>
      </w:r>
      <w:r w:rsidRPr="00C610F6">
        <w:rPr>
          <w:rFonts w:ascii="Arial" w:hAnsi="Arial" w:cs="Arial"/>
          <w:sz w:val="20"/>
          <w:szCs w:val="8"/>
          <w:u w:val="single"/>
        </w:rPr>
        <w:t>.</w:t>
      </w:r>
      <w:r w:rsidRPr="00C610F6">
        <w:rPr>
          <w:rFonts w:ascii="Arial" w:hAnsi="Arial" w:cs="Arial"/>
          <w:sz w:val="20"/>
          <w:szCs w:val="8"/>
        </w:rPr>
        <w:t xml:space="preserve"> Дисплазия захватывает только поверхностные слои эпителия. Характеризуется повышенной </w:t>
      </w:r>
      <w:proofErr w:type="spellStart"/>
      <w:r w:rsidRPr="00C610F6">
        <w:rPr>
          <w:rFonts w:ascii="Arial" w:hAnsi="Arial" w:cs="Arial"/>
          <w:sz w:val="20"/>
          <w:szCs w:val="8"/>
        </w:rPr>
        <w:t>митотичекой</w:t>
      </w:r>
      <w:proofErr w:type="spellEnd"/>
      <w:r w:rsidRPr="00C610F6">
        <w:rPr>
          <w:rFonts w:ascii="Arial" w:hAnsi="Arial" w:cs="Arial"/>
          <w:sz w:val="20"/>
          <w:szCs w:val="8"/>
        </w:rPr>
        <w:t xml:space="preserve"> активность, патологическими митозами от 5 до 10%, отсутствием изменений в ядре и цитоплазме клетки, отсутствием изменений в РНК и ДНК клетки.</w:t>
      </w:r>
    </w:p>
    <w:p w14:paraId="21B4FEC5" w14:textId="77777777" w:rsidR="00C610F6" w:rsidRPr="00C610F6" w:rsidRDefault="00C610F6" w:rsidP="00C610F6">
      <w:pPr>
        <w:jc w:val="both"/>
        <w:rPr>
          <w:rFonts w:ascii="Arial" w:hAnsi="Arial" w:cs="Arial"/>
          <w:sz w:val="20"/>
          <w:szCs w:val="8"/>
        </w:rPr>
      </w:pPr>
      <w:r w:rsidRPr="00C610F6">
        <w:rPr>
          <w:rFonts w:ascii="Arial" w:hAnsi="Arial" w:cs="Arial"/>
          <w:sz w:val="20"/>
          <w:szCs w:val="8"/>
        </w:rPr>
        <w:t>2 степень - средней степени тяжести. Дисплазия захватывает поверхностные и средние слои эпителия. Признаки: высокая митотическая активность; патологические митозы 25-30%, могут быть негрубые изменения в цитоплазме и ядре клетки.</w:t>
      </w:r>
    </w:p>
    <w:p w14:paraId="379E87A9" w14:textId="77777777" w:rsidR="00C610F6" w:rsidRPr="00C610F6" w:rsidRDefault="00C610F6" w:rsidP="00C610F6">
      <w:pPr>
        <w:jc w:val="both"/>
        <w:rPr>
          <w:rFonts w:ascii="Arial" w:hAnsi="Arial" w:cs="Arial"/>
          <w:sz w:val="20"/>
          <w:szCs w:val="8"/>
        </w:rPr>
      </w:pPr>
      <w:r w:rsidRPr="00C610F6">
        <w:rPr>
          <w:rFonts w:ascii="Arial" w:hAnsi="Arial" w:cs="Arial"/>
          <w:sz w:val="20"/>
          <w:szCs w:val="8"/>
        </w:rPr>
        <w:t xml:space="preserve">3 степень - тяжелая. Дисплазия захватывает все слои, в том числе базальные и </w:t>
      </w:r>
      <w:proofErr w:type="spellStart"/>
      <w:r w:rsidRPr="00C610F6">
        <w:rPr>
          <w:rFonts w:ascii="Arial" w:hAnsi="Arial" w:cs="Arial"/>
          <w:sz w:val="20"/>
          <w:szCs w:val="8"/>
        </w:rPr>
        <w:t>парабазальные</w:t>
      </w:r>
      <w:proofErr w:type="spellEnd"/>
      <w:r w:rsidRPr="00C610F6">
        <w:rPr>
          <w:rFonts w:ascii="Arial" w:hAnsi="Arial" w:cs="Arial"/>
          <w:sz w:val="20"/>
          <w:szCs w:val="8"/>
        </w:rPr>
        <w:t xml:space="preserve"> слои, патологические митозы до 75%, грубые изменения в ядре и цитоплазме, изменение в РНК и ДНК клетки.</w:t>
      </w:r>
    </w:p>
    <w:p w14:paraId="0EEFE4F9" w14:textId="77777777" w:rsidR="00BC261E" w:rsidRDefault="00BC261E" w:rsidP="00C610F6">
      <w:pPr>
        <w:jc w:val="both"/>
        <w:rPr>
          <w:rFonts w:ascii="Arial" w:hAnsi="Arial" w:cs="Arial"/>
          <w:i/>
          <w:sz w:val="20"/>
          <w:szCs w:val="8"/>
        </w:rPr>
      </w:pPr>
    </w:p>
    <w:p w14:paraId="57C72BCB" w14:textId="3D916C2E" w:rsidR="00C610F6" w:rsidRPr="00C610F6" w:rsidRDefault="00C610F6" w:rsidP="00C610F6">
      <w:pPr>
        <w:jc w:val="both"/>
        <w:rPr>
          <w:rFonts w:ascii="Arial" w:hAnsi="Arial" w:cs="Arial"/>
          <w:sz w:val="20"/>
          <w:szCs w:val="8"/>
        </w:rPr>
      </w:pPr>
      <w:r w:rsidRPr="00C610F6">
        <w:rPr>
          <w:rFonts w:ascii="Arial" w:hAnsi="Arial" w:cs="Arial"/>
          <w:i/>
          <w:sz w:val="20"/>
          <w:szCs w:val="8"/>
        </w:rPr>
        <w:t>Клиника</w:t>
      </w:r>
      <w:r w:rsidRPr="00C610F6">
        <w:rPr>
          <w:rFonts w:ascii="Arial" w:hAnsi="Arial" w:cs="Arial"/>
          <w:sz w:val="20"/>
          <w:szCs w:val="8"/>
        </w:rPr>
        <w:t xml:space="preserve">. В первом варианте дисплазия шейки матки возникает чаще всего на фоне любой фоновой патологии, поэтому дисплазия дает клинику фонового заболевания. Во втором варианте </w:t>
      </w:r>
      <w:proofErr w:type="spellStart"/>
      <w:r w:rsidRPr="00C610F6">
        <w:rPr>
          <w:rFonts w:ascii="Arial" w:hAnsi="Arial" w:cs="Arial"/>
          <w:sz w:val="20"/>
          <w:szCs w:val="8"/>
        </w:rPr>
        <w:t>дксплазия</w:t>
      </w:r>
      <w:proofErr w:type="spellEnd"/>
      <w:r w:rsidRPr="00C610F6">
        <w:rPr>
          <w:rFonts w:ascii="Arial" w:hAnsi="Arial" w:cs="Arial"/>
          <w:sz w:val="20"/>
          <w:szCs w:val="8"/>
        </w:rPr>
        <w:t xml:space="preserve"> идет на видимо не измененной слизистой шейки.</w:t>
      </w:r>
    </w:p>
    <w:p w14:paraId="5D363E12" w14:textId="77777777" w:rsidR="00BC261E" w:rsidRDefault="00BC261E" w:rsidP="00C610F6">
      <w:pPr>
        <w:jc w:val="both"/>
        <w:rPr>
          <w:rFonts w:ascii="Arial" w:hAnsi="Arial" w:cs="Arial"/>
          <w:i/>
          <w:sz w:val="20"/>
          <w:szCs w:val="8"/>
        </w:rPr>
      </w:pPr>
    </w:p>
    <w:p w14:paraId="0EE7FCF1" w14:textId="242FEA24" w:rsidR="00C610F6" w:rsidRPr="00C610F6" w:rsidRDefault="00C610F6" w:rsidP="00C610F6">
      <w:pPr>
        <w:jc w:val="both"/>
        <w:rPr>
          <w:rFonts w:ascii="Arial" w:hAnsi="Arial" w:cs="Arial"/>
          <w:sz w:val="20"/>
          <w:szCs w:val="8"/>
        </w:rPr>
      </w:pPr>
      <w:r w:rsidRPr="00C610F6">
        <w:rPr>
          <w:rFonts w:ascii="Arial" w:hAnsi="Arial" w:cs="Arial"/>
          <w:i/>
          <w:sz w:val="20"/>
          <w:szCs w:val="8"/>
        </w:rPr>
        <w:t>Диагноз.</w:t>
      </w:r>
      <w:r w:rsidRPr="00C610F6">
        <w:rPr>
          <w:rFonts w:ascii="Arial" w:hAnsi="Arial" w:cs="Arial"/>
          <w:sz w:val="20"/>
          <w:szCs w:val="8"/>
        </w:rPr>
        <w:t xml:space="preserve"> Диагноз дисплазии ставится на основании гистологического исследования биоптата. Кроме того, можно использовать мазок на онкопатологию, чтобы заподозрить дисплазию.</w:t>
      </w:r>
    </w:p>
    <w:p w14:paraId="74DF5621" w14:textId="77777777" w:rsidR="00C610F6" w:rsidRPr="00C610F6" w:rsidRDefault="00C610F6" w:rsidP="00C610F6">
      <w:pPr>
        <w:jc w:val="both"/>
        <w:rPr>
          <w:rFonts w:ascii="Arial" w:hAnsi="Arial" w:cs="Arial"/>
          <w:sz w:val="20"/>
          <w:szCs w:val="8"/>
        </w:rPr>
      </w:pPr>
      <w:r w:rsidRPr="00C610F6">
        <w:rPr>
          <w:rFonts w:ascii="Arial" w:hAnsi="Arial" w:cs="Arial"/>
          <w:i/>
          <w:sz w:val="20"/>
          <w:szCs w:val="8"/>
        </w:rPr>
        <w:t>Тактика ведения больных с дисплазией</w:t>
      </w:r>
      <w:r w:rsidRPr="00C610F6">
        <w:rPr>
          <w:rFonts w:ascii="Arial" w:hAnsi="Arial" w:cs="Arial"/>
          <w:sz w:val="20"/>
          <w:szCs w:val="8"/>
        </w:rPr>
        <w:t>. Зависит от возраста и степени тяжести дисплазии.</w:t>
      </w:r>
    </w:p>
    <w:p w14:paraId="36F8331D" w14:textId="77777777" w:rsidR="00C610F6" w:rsidRPr="00C610F6" w:rsidRDefault="00C610F6" w:rsidP="00C610F6">
      <w:pPr>
        <w:pStyle w:val="2"/>
        <w:spacing w:after="0" w:line="240" w:lineRule="auto"/>
        <w:ind w:left="0"/>
        <w:jc w:val="both"/>
        <w:rPr>
          <w:rFonts w:ascii="Arial" w:hAnsi="Arial" w:cs="Arial"/>
          <w:sz w:val="20"/>
          <w:szCs w:val="8"/>
        </w:rPr>
      </w:pPr>
      <w:r w:rsidRPr="00C610F6">
        <w:rPr>
          <w:rFonts w:ascii="Arial" w:hAnsi="Arial" w:cs="Arial"/>
          <w:sz w:val="20"/>
          <w:szCs w:val="8"/>
        </w:rPr>
        <w:t xml:space="preserve">I степень. Если имеется фоновое заболевание, то проводим консервативное лечение фонового заболевания. Через 3-4 месяца после консервативного лечения проводим контрольную биопсию. Если после проведенного консервативного лечения осталась 1 степень дисплазии, то молодых до 35 лет ведем консервативно. Женщину ставим на диспансерный учет с явкой 1 раз в 6 месяцев, лечим сопутствующую генитальную и </w:t>
      </w:r>
      <w:proofErr w:type="spellStart"/>
      <w:r w:rsidRPr="00C610F6">
        <w:rPr>
          <w:rFonts w:ascii="Arial" w:hAnsi="Arial" w:cs="Arial"/>
          <w:sz w:val="20"/>
          <w:szCs w:val="8"/>
        </w:rPr>
        <w:t>экстрагенитальную</w:t>
      </w:r>
      <w:proofErr w:type="spellEnd"/>
      <w:r w:rsidRPr="00C610F6">
        <w:rPr>
          <w:rFonts w:ascii="Arial" w:hAnsi="Arial" w:cs="Arial"/>
          <w:sz w:val="20"/>
          <w:szCs w:val="8"/>
        </w:rPr>
        <w:t xml:space="preserve"> патологию, контрольную биопсию проводим 1 раз в год. Если же имеется фоновое заболевание, то склоняемся к оперативным методам. У женщин в пожилом возрасте всегда склоняемся к оперативным методам лечения: </w:t>
      </w:r>
      <w:proofErr w:type="spellStart"/>
      <w:r w:rsidRPr="00C610F6">
        <w:rPr>
          <w:rFonts w:ascii="Arial" w:hAnsi="Arial" w:cs="Arial"/>
          <w:sz w:val="20"/>
          <w:szCs w:val="8"/>
        </w:rPr>
        <w:t>диатермоконизация</w:t>
      </w:r>
      <w:proofErr w:type="spellEnd"/>
      <w:r w:rsidRPr="00C610F6">
        <w:rPr>
          <w:rFonts w:ascii="Arial" w:hAnsi="Arial" w:cs="Arial"/>
          <w:sz w:val="20"/>
          <w:szCs w:val="8"/>
        </w:rPr>
        <w:t xml:space="preserve"> и ампутация шейки матки.</w:t>
      </w:r>
    </w:p>
    <w:p w14:paraId="6ACDB494" w14:textId="77777777" w:rsidR="00C610F6" w:rsidRPr="00C610F6" w:rsidRDefault="00C610F6" w:rsidP="00C610F6">
      <w:pPr>
        <w:jc w:val="both"/>
        <w:rPr>
          <w:rFonts w:ascii="Arial" w:hAnsi="Arial" w:cs="Arial"/>
          <w:sz w:val="20"/>
          <w:szCs w:val="8"/>
        </w:rPr>
      </w:pPr>
      <w:r w:rsidRPr="00C610F6">
        <w:rPr>
          <w:rFonts w:ascii="Arial" w:hAnsi="Arial" w:cs="Arial"/>
          <w:sz w:val="20"/>
          <w:szCs w:val="8"/>
        </w:rPr>
        <w:t xml:space="preserve">2-3 степени. 2 и 3 степени дисплазии рассматриваются как тяжелые. У молодых, если имеется фоновое заболевание, проводим лечение этого заболевания и проводим контрольную биопсию через 3-4 месяца. Если дисплазия перешла в 1 степень или прошла совсем, то поступаем с </w:t>
      </w:r>
      <w:proofErr w:type="gramStart"/>
      <w:r w:rsidRPr="00C610F6">
        <w:rPr>
          <w:rFonts w:ascii="Arial" w:hAnsi="Arial" w:cs="Arial"/>
          <w:sz w:val="20"/>
          <w:szCs w:val="8"/>
        </w:rPr>
        <w:t>ними</w:t>
      </w:r>
      <w:proofErr w:type="gramEnd"/>
      <w:r w:rsidRPr="00C610F6">
        <w:rPr>
          <w:rFonts w:ascii="Arial" w:hAnsi="Arial" w:cs="Arial"/>
          <w:sz w:val="20"/>
          <w:szCs w:val="8"/>
        </w:rPr>
        <w:t xml:space="preserve"> как и при дисплазии 1 степени. Если же после консервативного лечения остались тяжелые формы дисплазии, то таких женщин берем на оперативные методы лечения: диатермокоагуляция и </w:t>
      </w:r>
      <w:proofErr w:type="spellStart"/>
      <w:r w:rsidRPr="00C610F6">
        <w:rPr>
          <w:rFonts w:ascii="Arial" w:hAnsi="Arial" w:cs="Arial"/>
          <w:sz w:val="20"/>
          <w:szCs w:val="8"/>
        </w:rPr>
        <w:t>диатермоконизация</w:t>
      </w:r>
      <w:proofErr w:type="spellEnd"/>
      <w:r w:rsidRPr="00C610F6">
        <w:rPr>
          <w:rFonts w:ascii="Arial" w:hAnsi="Arial" w:cs="Arial"/>
          <w:sz w:val="20"/>
          <w:szCs w:val="8"/>
        </w:rPr>
        <w:t xml:space="preserve">. У пожилых, если имеется фоновая патология, то лечим ее и через 3-4 месяца проводим контрольную биопсию. Если дисплазия перешла в 1 степень, то проводим </w:t>
      </w:r>
      <w:proofErr w:type="spellStart"/>
      <w:r w:rsidRPr="00C610F6">
        <w:rPr>
          <w:rFonts w:ascii="Arial" w:hAnsi="Arial" w:cs="Arial"/>
          <w:sz w:val="20"/>
          <w:szCs w:val="8"/>
        </w:rPr>
        <w:t>конизацию</w:t>
      </w:r>
      <w:proofErr w:type="spellEnd"/>
      <w:r w:rsidRPr="00C610F6">
        <w:rPr>
          <w:rFonts w:ascii="Arial" w:hAnsi="Arial" w:cs="Arial"/>
          <w:sz w:val="20"/>
          <w:szCs w:val="8"/>
        </w:rPr>
        <w:t xml:space="preserve"> или ампутацию. Если дисплазия осталась тяжелой, то проводим также ионизацию или ампутацию, если дисплазия прошла полностью, то проводим лечение только фоновой патологии.</w:t>
      </w:r>
    </w:p>
    <w:p w14:paraId="709571D2" w14:textId="77777777" w:rsidR="00000000" w:rsidRDefault="00000000"/>
    <w:sectPr w:rsidR="005B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B54"/>
    <w:rsid w:val="006103BC"/>
    <w:rsid w:val="00AB7B54"/>
    <w:rsid w:val="00BC261E"/>
    <w:rsid w:val="00C610F6"/>
    <w:rsid w:val="00D472CB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1632B"/>
  <w15:chartTrackingRefBased/>
  <w15:docId w15:val="{D02BB2E8-EFFA-4AA0-9E2C-4E345963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610F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610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Лаура</dc:creator>
  <cp:keywords/>
  <dc:description/>
  <cp:lastModifiedBy>Пользователь</cp:lastModifiedBy>
  <cp:revision>3</cp:revision>
  <dcterms:created xsi:type="dcterms:W3CDTF">2016-01-28T20:44:00Z</dcterms:created>
  <dcterms:modified xsi:type="dcterms:W3CDTF">2026-01-07T17:51:00Z</dcterms:modified>
</cp:coreProperties>
</file>