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bookmarkStart w:id="0" w:name="_GoBack"/>
      <w:bookmarkEnd w:id="0"/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  <w:r>
        <w:rPr>
          <w:rFonts w:ascii="a_Timer" w:hAnsi="a_Timer"/>
          <w:sz w:val="24"/>
        </w:rPr>
        <w:t xml:space="preserve">     </w:t>
      </w:r>
      <w:r>
        <w:rPr>
          <w:rFonts w:ascii="a_Timer" w:hAnsi="a_Timer"/>
          <w:b/>
          <w:sz w:val="24"/>
          <w:u w:val="single"/>
        </w:rPr>
        <w:t>Паспортная часть.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Ф.И.О:………….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Возраст- 26 лет.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Профессия: уборщица УТМ.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Национальность: татарка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Образование неполное среднее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Замужем:………., 30 лет, не работает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Место жительства:…………………...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Поступила: 10.04.02 в 13.00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Направила: женская консультация ГБ № 7  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Первая явка 11 – 12 нед.  </w:t>
      </w:r>
    </w:p>
    <w:p w:rsidR="002F183E" w:rsidRDefault="00830731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Диагноз при поступлении: Б</w:t>
      </w:r>
      <w:r w:rsidR="002F183E">
        <w:rPr>
          <w:rFonts w:ascii="a_Timer" w:hAnsi="a_Timer"/>
          <w:sz w:val="24"/>
        </w:rPr>
        <w:t>еременность 36-37 недель, угроза прерывания беременности, многоводие, водянка, тазовое предлежание.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Жалобы на момент курации:</w:t>
      </w:r>
      <w:r>
        <w:rPr>
          <w:rFonts w:ascii="a_Timer" w:hAnsi="a_Timer"/>
          <w:sz w:val="24"/>
        </w:rPr>
        <w:t xml:space="preserve"> отеки на ногах, чувство тяжести в животе.</w:t>
      </w:r>
    </w:p>
    <w:p w:rsidR="002F183E" w:rsidRDefault="002F183E">
      <w:pPr>
        <w:pStyle w:val="a3"/>
        <w:tabs>
          <w:tab w:val="left" w:pos="0"/>
          <w:tab w:val="left" w:pos="9923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pStyle w:val="1"/>
        <w:tabs>
          <w:tab w:val="left" w:pos="0"/>
        </w:tabs>
        <w:ind w:left="0" w:right="-99" w:firstLine="284"/>
        <w:rPr>
          <w:b/>
          <w:u w:val="single"/>
        </w:rPr>
      </w:pPr>
      <w:r>
        <w:rPr>
          <w:b/>
          <w:u w:val="single"/>
        </w:rPr>
        <w:t>ANAMNESIS VITAE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Дата рождения: 21.07.1977 года рождения. Развитие и состояние здоровья в раннем возрасте: нормальное. Начало самостоятельной трудовой жизни: 16 лет. Трудовой анамнез с учетом условий труда: не осложнен.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Условия жизни: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а) материальная обеспеченность: удовлетворительная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б) условия питания: удовлетворительные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в) использование отдыха:  неполноценное.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Привычные интоксикации: курение.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Профессиональные вредности: хлор и тяжести.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Перенесенные заболевания, операции, травмы: аппендектомия в  1990, хр. бронхит, киста яичника.</w:t>
      </w:r>
    </w:p>
    <w:p w:rsidR="002F183E" w:rsidRDefault="002F183E">
      <w:pPr>
        <w:pStyle w:val="a6"/>
        <w:tabs>
          <w:tab w:val="left" w:pos="0"/>
        </w:tabs>
        <w:ind w:left="0" w:right="-99"/>
      </w:pPr>
      <w:r>
        <w:t>Родители  матери больной страдали гипертонической болезнью. У матери больной также имеется гипертоническая болезнь, протекающая в тяжелой форме (с кризами).  Сахарным диабетом, туберкулезом, онкологическими заболеваниями, пороками развития никто из ближайших родственников не страдает.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Наличие аллергических заболеваний у нее и ее родственников: нет.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Гемотрансфузий не было.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Муж со слов здоров.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Гинекологический анамнез: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Менструация с 13 лет, через 28 дней, 5-6 дней.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Начало половой жизни с 17 лет.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Гинекологические заболевания: кольпит.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Контрацептивами не пользуется.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Акушерский анамнез: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1 беременность – 1995 м/а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2 беременность – 1997 м/а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3 беременность – настоящая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Течение настоящей беременности: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9 нед. – угроза, абсцедирующий фурункул правой ягодичной области (леч. стационар);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12 нед. – угроза прерывания (амбулат. лечение);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15 нед. – ОРВИ, о. трахеит;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22 нед. – диффузный колит, ППВ;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25 нед. – водянка, протеинурия;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27-28 нед. – многоводие;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29-30 нед. – анемия железодефицитная 1 степени ( стационар);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34-35 нед. – поздний гестоз, анемия (днев. стационар);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36-37 нед. – угроза преждеврем. родов, водянка.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u w:val="single"/>
        </w:rPr>
      </w:pPr>
      <w:r>
        <w:rPr>
          <w:rFonts w:ascii="a_Timer" w:hAnsi="a_Timer"/>
          <w:sz w:val="24"/>
          <w:u w:val="single"/>
        </w:rPr>
        <w:t xml:space="preserve">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u w:val="single"/>
        </w:rPr>
      </w:pPr>
      <w:r>
        <w:rPr>
          <w:rFonts w:ascii="a_Timer" w:hAnsi="a_Timer"/>
          <w:sz w:val="24"/>
          <w:u w:val="single"/>
        </w:rPr>
        <w:t>Срок беременности: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u w:val="single"/>
        </w:rPr>
      </w:pPr>
    </w:p>
    <w:p w:rsidR="002F183E" w:rsidRDefault="002F183E">
      <w:pPr>
        <w:pStyle w:val="a6"/>
        <w:tabs>
          <w:tab w:val="left" w:pos="0"/>
        </w:tabs>
        <w:ind w:left="0" w:right="-99"/>
      </w:pPr>
      <w:r>
        <w:t>По менструации: 8.05.: 36-37 нед. (последняя 1.08.01)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По первой явке: 17.05.: 24-35 нед.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По последнему УЗИ: 36-37 нед.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По шевелению плода: 37 нед.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Предполагаемый вес плода: 3700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Допустимая кровопотеря: 400,0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2"/>
        <w:tabs>
          <w:tab w:val="left" w:pos="0"/>
        </w:tabs>
        <w:ind w:left="0"/>
      </w:pPr>
      <w:r>
        <w:t>STATUS PRAESENS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Общее состояние:  удовлетворительное. Положение в постели: активное. Сознание:  ясное.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Телосложение: правильное, нормостеническое.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а) Рост: 162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б) Вес: 89, 9 кг (78 кг)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в) Питание: удовлетворительное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Кожные покровы: чистые, сухие, окраска бледная. Видимые слизистые: чистые. Подкожная клетчатка: хорошо развита. Отеки наблюдаются на в области стоп и голеней на ногах.  Лимфоузлы, щитовидная железа: не увеличены. Мышечная система:  достаточно развита. Костно-суставная система: видимой патологии не обнаружено. Молочные железы без патологии.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                   ОРГАНЫ ДЫХАНИЯ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Дыхание через нос: свободное. Миндалины: чистые, не увеличенные. Перкуторно: звук ясный легочный. Аускультативно: Дыхание везикулярное ослабленное, хрипы отсутствуют. Голосовое дрожание не изменено.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Осмотр грудной клетки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форма: нормостеническая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lastRenderedPageBreak/>
        <w:t xml:space="preserve"> положение лопаток, ключиц на одном уровне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состояние позвоночника: без видимой патологии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выраженность над- и подключичных ямок: плохо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направление хода ребер: умеренно косой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состояние межреберных промежутков: около пальца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эпигастральный угол: примерно 96-100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тип дыхания: смешанный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дыхание симметрично с обеих сторон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дыхание глубокое 19 в минуту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перкуторный звук одинаков на симметричных участках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                  ОРГАНЫ КРОВООБРАЩЕНИЯ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Осмотр: область сердца без видимой патологии. Пульсация шейных сосудов отсутствует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Эпигастральная пульсация: отсутствует. Систолическое и диастолическое дрожание: отсутствует. Верхушечный толчок в V межреберье по L.Medioclavicularis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                   АУСКУЛЬТАЦИЯ СЕРДЦА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Ритм сердца: правильный, тоны сердца не изменены.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Артериальное давление: 120/70 mm.рт.ст. на левой и правой руке.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Пульс: 74 ударов в минуту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                  ОРГАНЫ ПИЩЕВАРЕНИЯ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Язык обычных размеров, чистый, влажный , сосочки хорошо  выражены. Живот овоидной формы, увеличен за счет беременной матки, пупок втянут, обе половины живота симметрично участвуют в акте дыхания. При пальпации живот мягкий, безболезненный  Расхождения прямых мышц живота нет. Никаких образований нет. Стул в норме.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Печень не пальпировалась. Размер печени по Курлову: не проводилось. Желчный пузырь и селезенка не пальпировались.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                   ОРГАНЫ МОЧЕВЫДЕЛЕНИЯ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Поясничная область не изменена. Почки не пальпируются.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Симптом Пастернацкого с обеих сторон отрицательный.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Акушерский статус: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Живот овоидной формы, увеличен за счет беременной матки,  при пальпации мягкий б/болезненный, окружность живота 112 см,  высота дна матки 36 см. Матка напряжена, тугоэластичная, флюктуации нет.  Положение  плода продольное, плод находится в первой позиции, передний вид, предлежание плода тазовое (чистое ягодичное), ягодичная область находится над входом в малый таз; на дне матки располагается головка (приемы Леопольда). Сердечные тоны плода приглушены, ритмичные, 148 уд/мин.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 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     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u w:val="single"/>
        </w:rPr>
        <w:lastRenderedPageBreak/>
        <w:t>Размеры</w:t>
      </w:r>
      <w:r>
        <w:rPr>
          <w:rFonts w:ascii="a_Timer" w:hAnsi="a_Timer"/>
          <w:sz w:val="24"/>
          <w:u w:val="single"/>
          <w:lang w:val="en-US"/>
        </w:rPr>
        <w:t xml:space="preserve"> </w:t>
      </w:r>
      <w:r>
        <w:rPr>
          <w:rFonts w:ascii="a_Timer" w:hAnsi="a_Timer"/>
          <w:sz w:val="24"/>
          <w:u w:val="single"/>
        </w:rPr>
        <w:t>таза</w:t>
      </w:r>
      <w:r>
        <w:rPr>
          <w:rFonts w:ascii="a_Timer" w:hAnsi="a_Timer"/>
          <w:sz w:val="24"/>
          <w:lang w:val="en-US"/>
        </w:rPr>
        <w:t>: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Distantia spinarum       -   25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Distantia cristarum      -    28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Distantia trochanterica  - 31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Conjugata externa        -   21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Conjugata diagonalis     - 13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Conjugata vera           -     10,5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  <w:r>
        <w:rPr>
          <w:rFonts w:ascii="a_Timer" w:hAnsi="a_Timer"/>
          <w:sz w:val="24"/>
          <w:lang w:val="en-US"/>
        </w:rPr>
        <w:t xml:space="preserve">       </w:t>
      </w:r>
      <w:r>
        <w:rPr>
          <w:rFonts w:ascii="a_Timer" w:hAnsi="a_Timer"/>
          <w:sz w:val="24"/>
        </w:rPr>
        <w:t>Индекс</w:t>
      </w:r>
      <w:r>
        <w:rPr>
          <w:rFonts w:ascii="a_Timer" w:hAnsi="a_Timer"/>
          <w:sz w:val="24"/>
          <w:lang w:val="en-US"/>
        </w:rPr>
        <w:t xml:space="preserve"> </w:t>
      </w:r>
      <w:r>
        <w:rPr>
          <w:rFonts w:ascii="a_Timer" w:hAnsi="a_Timer"/>
          <w:sz w:val="24"/>
        </w:rPr>
        <w:t>Соловьева</w:t>
      </w:r>
      <w:r>
        <w:rPr>
          <w:rFonts w:ascii="a_Timer" w:hAnsi="a_Timer"/>
          <w:sz w:val="24"/>
          <w:lang w:val="en-US"/>
        </w:rPr>
        <w:t xml:space="preserve">   -      15,5 </w:t>
      </w:r>
      <w:r>
        <w:rPr>
          <w:rFonts w:ascii="a_Timer" w:hAnsi="a_Timer"/>
          <w:sz w:val="24"/>
        </w:rPr>
        <w:t>см</w:t>
      </w: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  <w:lang w:val="en-US"/>
        </w:rPr>
      </w:pPr>
    </w:p>
    <w:p w:rsidR="002F183E" w:rsidRDefault="002F183E">
      <w:pPr>
        <w:widowControl w:val="0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Ромб Михаэлиса: поперечный размер 10 см, продольный 10,5 см.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Влагалищное исследование</w:t>
      </w:r>
      <w:r>
        <w:rPr>
          <w:rFonts w:ascii="a_Timer" w:hAnsi="a_Timer"/>
          <w:sz w:val="24"/>
        </w:rPr>
        <w:t>:</w:t>
      </w:r>
    </w:p>
    <w:p w:rsidR="002F183E" w:rsidRDefault="002F183E">
      <w:pPr>
        <w:pStyle w:val="a7"/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Наружные половые органы развиты правильно, оволосение по женскому типу. Промежность нормальной высоты. Перегородки во влагалище нет, стриктур и рубцовых изменений нет. Выделения – бели.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Шейка матки укорочена до 1.5 см, имеет признаки размягчения по периферии, расположена по оси малого таза, цервикальный канал пропускает 2 пальца.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Предварительный диагноз:</w:t>
      </w:r>
      <w:r>
        <w:rPr>
          <w:rFonts w:ascii="a_Timer" w:hAnsi="a_Timer"/>
          <w:sz w:val="24"/>
        </w:rPr>
        <w:t xml:space="preserve"> 3 беременность, первые роды, 36-37 неделя беременности, угроза преждевременных родов, тазовое предлежание, многоводие, водянка беременной 1 степени.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План ведения беременности: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Госпитализация больной. Подготовка к родам в связи водяной беременности, тазовом предлежании.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Необходимо провести следующие обследования: ОАК, ОАМ, ЭКГ, амниоскопия, УЗИ, биохимия крови,  кардиотокография плода, остальные по ходу обследования (если возникнут какие-нибудь патологические изменения).</w:t>
      </w:r>
    </w:p>
    <w:p w:rsidR="002F183E" w:rsidRDefault="002F183E">
      <w:pPr>
        <w:pStyle w:val="3"/>
        <w:tabs>
          <w:tab w:val="left" w:pos="0"/>
        </w:tabs>
        <w:ind w:left="0"/>
      </w:pPr>
    </w:p>
    <w:p w:rsidR="002F183E" w:rsidRDefault="002F183E">
      <w:pPr>
        <w:pStyle w:val="3"/>
        <w:tabs>
          <w:tab w:val="left" w:pos="0"/>
        </w:tabs>
        <w:ind w:left="0"/>
        <w:rPr>
          <w:u w:val="none"/>
        </w:rPr>
      </w:pPr>
      <w:r>
        <w:t xml:space="preserve">Анализ крови </w:t>
      </w:r>
      <w:r>
        <w:rPr>
          <w:u w:val="none"/>
        </w:rPr>
        <w:t xml:space="preserve">(11.04):                                               </w:t>
      </w:r>
      <w:r>
        <w:rPr>
          <w:b/>
          <w:u w:val="none"/>
        </w:rPr>
        <w:t>гр. А (</w:t>
      </w:r>
      <w:r>
        <w:rPr>
          <w:b/>
          <w:u w:val="none"/>
          <w:lang w:val="en-US"/>
        </w:rPr>
        <w:t>II</w:t>
      </w:r>
      <w:r>
        <w:rPr>
          <w:b/>
          <w:u w:val="none"/>
        </w:rPr>
        <w:t>) +</w:t>
      </w:r>
    </w:p>
    <w:p w:rsidR="002F183E" w:rsidRDefault="002F183E">
      <w:pPr>
        <w:pStyle w:val="4"/>
        <w:tabs>
          <w:tab w:val="left" w:pos="0"/>
        </w:tabs>
        <w:ind w:right="-99" w:firstLine="284"/>
      </w:pPr>
      <w:r>
        <w:t>Эритроциты: 3,7 * 10</w:t>
      </w:r>
      <w:r>
        <w:rPr>
          <w:vertAlign w:val="superscript"/>
        </w:rPr>
        <w:t xml:space="preserve">12 </w:t>
      </w:r>
      <w:r>
        <w:t xml:space="preserve"> </w:t>
      </w:r>
    </w:p>
    <w:p w:rsidR="002F183E" w:rsidRDefault="002F183E">
      <w:pPr>
        <w:pStyle w:val="5"/>
        <w:tabs>
          <w:tab w:val="left" w:pos="0"/>
        </w:tabs>
        <w:ind w:left="0"/>
      </w:pPr>
      <w:r>
        <w:t>Гемоглобин: 111 г/л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Цвет. показат.: 0,94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Пластинки Биц-Цоцеро: 236 * 10</w:t>
      </w:r>
      <w:r>
        <w:rPr>
          <w:rFonts w:ascii="a_Timer" w:hAnsi="a_Timer"/>
          <w:sz w:val="24"/>
          <w:vertAlign w:val="superscript"/>
        </w:rPr>
        <w:t xml:space="preserve">12 </w:t>
      </w:r>
      <w:r>
        <w:rPr>
          <w:rFonts w:ascii="a_Timer" w:hAnsi="a_Timer"/>
          <w:sz w:val="24"/>
        </w:rPr>
        <w:t xml:space="preserve"> (250-400)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Лейкоциты: 6,5*10</w:t>
      </w:r>
      <w:r>
        <w:rPr>
          <w:rFonts w:ascii="a_Timer" w:hAnsi="a_Timer"/>
          <w:sz w:val="24"/>
          <w:vertAlign w:val="superscript"/>
        </w:rPr>
        <w:t>12</w:t>
      </w:r>
      <w:r>
        <w:rPr>
          <w:rFonts w:ascii="a_Timer" w:hAnsi="a_Timer"/>
          <w:sz w:val="24"/>
        </w:rPr>
        <w:t>/л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Эозинофилы: 1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Палочкоядерные: 9 (4)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Сегментоядерные: 52 (63)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Лимфоциты: 32 (23)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Моноциты: 6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СОЭ: 30 мм/ч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Свертываемость крови 4’30”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3"/>
        <w:tabs>
          <w:tab w:val="left" w:pos="0"/>
        </w:tabs>
        <w:ind w:left="0"/>
      </w:pPr>
    </w:p>
    <w:p w:rsidR="002F183E" w:rsidRDefault="002F183E">
      <w:pPr>
        <w:pStyle w:val="3"/>
        <w:tabs>
          <w:tab w:val="left" w:pos="0"/>
        </w:tabs>
        <w:ind w:left="0"/>
      </w:pPr>
    </w:p>
    <w:p w:rsidR="002F183E" w:rsidRDefault="002F183E">
      <w:pPr>
        <w:pStyle w:val="3"/>
        <w:tabs>
          <w:tab w:val="left" w:pos="0"/>
        </w:tabs>
        <w:ind w:left="0"/>
      </w:pPr>
      <w:r>
        <w:t>Анализ мочи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Цвет: соломенный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Прозрачная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lastRenderedPageBreak/>
        <w:t>Реакция кислая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Удельный вес: м/м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Белок: 0,56 г/л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Лейкоциты: 1-2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Эпит. плоский: ед.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Соли: оксалаты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Биохимия крови: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Билирубин общий: 5,5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Сахар: 4,2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Мочевина: 4,3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Общий белок: 65,0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Коагулограмма: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ПТИ: 112%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АПТВ: 33с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АВР: 42с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Фибриноген: 3,5 г/л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Этаноловый тест – отрицательный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Фибринолиз: 13 мин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Тромбоциты: 382 * 10</w:t>
      </w:r>
      <w:r>
        <w:rPr>
          <w:rFonts w:ascii="a_Timer" w:hAnsi="a_Timer"/>
          <w:sz w:val="24"/>
          <w:vertAlign w:val="superscript"/>
        </w:rPr>
        <w:t xml:space="preserve">9 </w:t>
      </w:r>
      <w:r>
        <w:rPr>
          <w:rFonts w:ascii="a_Timer" w:hAnsi="a_Timer"/>
          <w:sz w:val="24"/>
        </w:rPr>
        <w:t>/л (повышено)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Анализ мазка: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Уретра: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Плоский эпителий: не обнаружен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Лейкоциты: 5 *10</w:t>
      </w:r>
      <w:r>
        <w:rPr>
          <w:rFonts w:ascii="a_Timer" w:hAnsi="a_Timer"/>
          <w:sz w:val="24"/>
          <w:vertAlign w:val="superscript"/>
        </w:rPr>
        <w:t xml:space="preserve">12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Флора палочки не обнаружена.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Шейка матки: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Плоский эпителий не обнаружен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Лейкоциты: 0-3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Флора: палочки не обнаружены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ЭКГ:</w:t>
      </w:r>
      <w:r>
        <w:rPr>
          <w:rFonts w:ascii="a_Timer" w:hAnsi="a_Timer"/>
          <w:sz w:val="24"/>
        </w:rPr>
        <w:t xml:space="preserve"> синусовая тахикардия, нарушен процесс метаболизма в сердечной мышце.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Кардиотокография: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Базальная ЧССП: 143 (2) уд/мин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Амплитуда осцилляции ЧССП: 28 (1) уд/мин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Частота осцилляции ЧССП: 5 (1) ед/мин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Акцелерация: 3 (1)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Децелерация: 8 (2)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Оценка Фишера: 7 (2)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Оценка СДМ: 7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Этиопатагенез акушерских осложнений:</w:t>
      </w:r>
      <w:r>
        <w:rPr>
          <w:rFonts w:ascii="a_Timer" w:hAnsi="a_Timer"/>
          <w:sz w:val="24"/>
        </w:rPr>
        <w:t xml:space="preserve">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 xml:space="preserve">Многоводие </w:t>
      </w:r>
      <w:r>
        <w:rPr>
          <w:rFonts w:ascii="a_Timer" w:hAnsi="a_Timer"/>
          <w:sz w:val="24"/>
        </w:rPr>
        <w:t xml:space="preserve">характеризуется избыточным накоплением в амниотической полости околоплодных вод (в норме от 0,5 до 1 л, при патологии 3-5л). Причиной может быть аномалии развития плодного яйца. Непосредственной причиной возникновения многоводия является нарушение функции амниона. Накоплению вод могут способствовать как избыточная продукция вод амниотическим эпителием, так и замедление процесса выведения вод. Многоводие – это заболевание амниона, характеризующееся нарушением его секреторной и всасывающей (резорбционной) функции. Обычно многоводие начинает развиваться в середине или во второй половине беременности. При многоводии часто возникают поздние токсикозы беременности, тазовые предлежания.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  <w:u w:val="single"/>
        </w:rPr>
        <w:t>Тазовые предлежания</w:t>
      </w:r>
      <w:r>
        <w:rPr>
          <w:rFonts w:ascii="a_Timer" w:hAnsi="a_Timer"/>
          <w:sz w:val="24"/>
        </w:rPr>
        <w:t xml:space="preserve"> возникают при повышенной подвижности плода; снижение тонуса матки и  возбудимости ее нервно-рецепторного аппарата. При этом снижается способность матки реагировать на движение плода сокращениями мускулатуры, которые корригируют положение плода в полости матки.</w:t>
      </w:r>
    </w:p>
    <w:p w:rsidR="002F183E" w:rsidRDefault="002F183E">
      <w:pPr>
        <w:pStyle w:val="3"/>
        <w:tabs>
          <w:tab w:val="left" w:pos="0"/>
        </w:tabs>
        <w:ind w:left="0"/>
        <w:rPr>
          <w:u w:val="none"/>
        </w:rPr>
      </w:pPr>
      <w:r>
        <w:t xml:space="preserve">Водянка беременной: </w:t>
      </w:r>
      <w:r>
        <w:rPr>
          <w:u w:val="none"/>
        </w:rPr>
        <w:t>накопление жидкости связано с нарушением водно-солевого обмена и повышением проницаемости капилляров. В тканях задерживаются хлористый натрий и жидкость, поступающая из сосудов, проницаемость которых повышена.</w:t>
      </w:r>
    </w:p>
    <w:p w:rsidR="002F183E" w:rsidRDefault="002F183E">
      <w:pPr>
        <w:pStyle w:val="3"/>
        <w:tabs>
          <w:tab w:val="left" w:pos="0"/>
        </w:tabs>
        <w:ind w:left="0"/>
        <w:rPr>
          <w:b/>
        </w:rPr>
      </w:pPr>
    </w:p>
    <w:p w:rsidR="002F183E" w:rsidRDefault="002F183E">
      <w:pPr>
        <w:pStyle w:val="3"/>
        <w:tabs>
          <w:tab w:val="left" w:pos="0"/>
        </w:tabs>
        <w:ind w:left="0"/>
        <w:rPr>
          <w:u w:val="none"/>
        </w:rPr>
      </w:pPr>
      <w:r>
        <w:rPr>
          <w:b/>
        </w:rPr>
        <w:t>Дифдиагноз:</w:t>
      </w:r>
      <w:r>
        <w:rPr>
          <w:u w:val="none"/>
        </w:rPr>
        <w:t xml:space="preserve"> Тазовое предлежание определено при наружном исследовании (методы Леопольда), так же при помощи УЗИ. Многоводие: матка напряжена, тугоэластична, объем живота на уровне пупка больше 100 см (112), плод плохо прощупывается, сердечные тоны плода глухие. Водянка: отеки в области стоп и голеней, в моче белок 0,5 гр, патологии ССС, печени, почек не выявлено, АД в норме.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6"/>
        <w:tabs>
          <w:tab w:val="left" w:pos="0"/>
        </w:tabs>
        <w:ind w:right="-99" w:firstLine="284"/>
        <w:rPr>
          <w:b w:val="0"/>
          <w:u w:val="none"/>
        </w:rPr>
      </w:pPr>
      <w:r>
        <w:t>Окончательный диагноз:</w:t>
      </w:r>
      <w:r>
        <w:rPr>
          <w:b w:val="0"/>
          <w:u w:val="none"/>
        </w:rPr>
        <w:t xml:space="preserve"> 3 беременность, первые роды, 36-37 нед. беременности, угроза преждевременных родов, многоводие, водянка беременной, тазовое предлежание (чисто ягодичное).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План ведения родов: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 xml:space="preserve">Процесс родов консервативный (самостоятельный), но так как ребенок в тазовом предлежании, могут перейти к оперативному родоразрешению. В первом периоде рекомендуется вскрыть напряженный пузырь при неполном раскрытии зева (на 3-4 см). Воды необходимо выпускать медленно, не извлекая руки из влагалища, чтобы предупредить выпадение пуповины или ручки. Во избежание быстрого излития вод оболочки пузыря лучше вскрыть не в центре, а сбоку, выше внутреннего зева. С этой же целью можно вскрыть напряженный плодный пузырь катетером. После излития вод объем матки уменьшается, ее стенки уплотняются и схватки нередко усиливаются.  При слабости родовых сил назначают средства, усиливающие сократительную способность матки (окситоцин), спазмолитики (но-шпа, папаверин). Усиливают наблюдение за плодом, сердцебиение выслушивают и сосчитывают после каждой потуги. В период изгнания производят профилактику внутриутробной асфиксии (вдыхание кислорода, в/в глюкоза, аскорбиновая кислота, в/м коразол). С целью предупреждения спазма шейки матки рекомендуется ввести 1 мл 0,1 % раствора сульфата атропина и 1 мл 1 % раствора папаверина. С момента врезывания ягодиц роженицу укладывают так, чтобы ее таз находился на краю кровати. Для предупреждения запрокидывания ручек и разгибание головки применяют ручное </w:t>
      </w:r>
      <w:r>
        <w:rPr>
          <w:rFonts w:ascii="a_Timer" w:hAnsi="a_Timer"/>
          <w:sz w:val="24"/>
        </w:rPr>
        <w:lastRenderedPageBreak/>
        <w:t>пособие по Цовьянову: как только прорезались ягодицы, их захватывают руками таким образом, чтобы большие пальцы располагались на прижатых к животу ножках, а остальные пальцы обеих рук – вдоль крестца (такое расположение рук предупреждает преждевременное выпадение ножек, свисание туловища вниз). По мере рождения туловища плода руки врача продвигаются по направлению к половой щели роженицы, продолжая осторожно прижимать вытянутые ножки к животу большими пальцами, остальные пальцы рук перемещаются кверху по спине. Если ручки самостоятельно не рождаются, то не меняя положения рук, устанавливают плечевой пояс в прямом размере таза и отклоняют туловище плода кзади (книзу). При этом передняя ручка выходит из-под лобковой дуги. Затем туловище поднимают кпереди (кверху) и над промежностью рождается задняя ручка. Одновременно с задней ручкой выпадают ножки (пятки) плода. После этого в глубине половой щели появляются подбородок и рот плода. При сильных потугах головка рождается самостоятельно, при этом туловище направляют кверху. Так же можно провести эпизиотомию.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Лечение:</w:t>
      </w:r>
      <w:r>
        <w:rPr>
          <w:rFonts w:ascii="a_Timer" w:hAnsi="a_Timer"/>
          <w:sz w:val="24"/>
        </w:rPr>
        <w:t xml:space="preserve"> для устранения водянки в пище ограничивают количество потребляемой жидкости (до 300-500 мл) и соль (3-4 г в сутки) с целью восстановления нормального водно-солевого баланса; устраивают «разгрузочные дни» раз в неделю, когда женщина получает творог с сахаром и яблоки. Так как отеки на ногах не сильно выражены, то пока не нужно назначать никаких лекарственных препаратов. У женщины нет выраженных расстройств кровообращения и дыхания, поэтому беременность сохраняют до физиологического завершения. Для профилактики железодефицитной анемии (она у нее была): таблетки сульфата железа + аскорбиновая кислота, тардиферон.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7"/>
      </w:pPr>
      <w:r>
        <w:t>Дневник: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10.04.02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У больной жалоб нет, АД 120/70, пульс 76, ЧД 19, сердечные тоны плода глухие 125 в мин.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11.04.02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Жалоб нет, живот безболезненный, АД 120/70, пульс 73, ЧД 19, СТП глухие 130 в мин.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12.04.02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Жалоб нет, АД 120/70, пульс 78, ЧД 19, СТП глухие 120 в мин.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b/>
          <w:sz w:val="24"/>
          <w:u w:val="single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b/>
          <w:sz w:val="24"/>
          <w:u w:val="single"/>
        </w:rPr>
        <w:t>Эпикриз:</w:t>
      </w:r>
      <w:r>
        <w:rPr>
          <w:rFonts w:ascii="a_Timer" w:hAnsi="a_Timer"/>
          <w:sz w:val="24"/>
        </w:rPr>
        <w:t xml:space="preserve"> 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  <w:r>
        <w:rPr>
          <w:rFonts w:ascii="a_Timer" w:hAnsi="a_Timer"/>
          <w:sz w:val="24"/>
        </w:rPr>
        <w:t>…………., 26 лет. Поступила 10.04.02. В отделении находится и сейчас. Ребенок еще не родился.</w:t>
      </w: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tabs>
          <w:tab w:val="left" w:pos="0"/>
        </w:tabs>
        <w:ind w:right="-99" w:firstLine="284"/>
        <w:jc w:val="both"/>
        <w:rPr>
          <w:rFonts w:ascii="a_Timer" w:hAnsi="a_Timer"/>
          <w:sz w:val="24"/>
        </w:rPr>
      </w:pPr>
    </w:p>
    <w:p w:rsidR="002F183E" w:rsidRDefault="002F183E">
      <w:pPr>
        <w:pStyle w:val="a4"/>
        <w:tabs>
          <w:tab w:val="clear" w:pos="4153"/>
          <w:tab w:val="clear" w:pos="8306"/>
        </w:tabs>
      </w:pPr>
    </w:p>
    <w:p w:rsidR="002F183E" w:rsidRDefault="002F183E">
      <w:pPr>
        <w:rPr>
          <w:rFonts w:ascii="a_Timer" w:hAnsi="a_Timer"/>
          <w:b/>
          <w:sz w:val="24"/>
          <w:u w:val="single"/>
        </w:rPr>
      </w:pPr>
    </w:p>
    <w:p w:rsidR="002F183E" w:rsidRDefault="002F183E"/>
    <w:p w:rsidR="002F183E" w:rsidRDefault="002F183E"/>
    <w:p w:rsidR="002F183E" w:rsidRDefault="002F183E"/>
    <w:p w:rsidR="002F183E" w:rsidRDefault="002F183E">
      <w:pPr>
        <w:ind w:left="284" w:right="-766" w:firstLine="283"/>
        <w:jc w:val="both"/>
        <w:rPr>
          <w:rFonts w:ascii="a_Timer" w:hAnsi="a_Timer"/>
          <w:sz w:val="24"/>
        </w:rPr>
      </w:pPr>
    </w:p>
    <w:sectPr w:rsidR="002F183E">
      <w:headerReference w:type="even" r:id="rId8"/>
      <w:headerReference w:type="default" r:id="rId9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C5" w:rsidRDefault="006142C5">
      <w:r>
        <w:separator/>
      </w:r>
    </w:p>
  </w:endnote>
  <w:endnote w:type="continuationSeparator" w:id="0">
    <w:p w:rsidR="006142C5" w:rsidRDefault="0061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C5" w:rsidRDefault="006142C5">
      <w:r>
        <w:separator/>
      </w:r>
    </w:p>
  </w:footnote>
  <w:footnote w:type="continuationSeparator" w:id="0">
    <w:p w:rsidR="006142C5" w:rsidRDefault="0061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3E" w:rsidRDefault="002F18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F183E" w:rsidRDefault="002F18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3E" w:rsidRDefault="002F18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281">
      <w:rPr>
        <w:rStyle w:val="a5"/>
        <w:noProof/>
      </w:rPr>
      <w:t>8</w:t>
    </w:r>
    <w:r>
      <w:rPr>
        <w:rStyle w:val="a5"/>
      </w:rPr>
      <w:fldChar w:fldCharType="end"/>
    </w:r>
  </w:p>
  <w:p w:rsidR="002F183E" w:rsidRDefault="002F18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1"/>
    <w:rsid w:val="002F183E"/>
    <w:rsid w:val="006142C5"/>
    <w:rsid w:val="00830731"/>
    <w:rsid w:val="008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left="284" w:right="-766" w:firstLine="283"/>
      <w:jc w:val="both"/>
      <w:outlineLvl w:val="0"/>
    </w:pPr>
    <w:rPr>
      <w:rFonts w:ascii="a_Timer" w:hAnsi="a_Timer"/>
      <w:sz w:val="24"/>
    </w:rPr>
  </w:style>
  <w:style w:type="paragraph" w:styleId="2">
    <w:name w:val="heading 2"/>
    <w:basedOn w:val="a"/>
    <w:next w:val="a"/>
    <w:qFormat/>
    <w:pPr>
      <w:keepNext/>
      <w:widowControl w:val="0"/>
      <w:ind w:left="-284" w:right="-99" w:firstLine="284"/>
      <w:jc w:val="both"/>
      <w:outlineLvl w:val="1"/>
    </w:pPr>
    <w:rPr>
      <w:rFonts w:ascii="a_Timer" w:hAnsi="a_Timer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-284" w:right="-99" w:firstLine="284"/>
      <w:jc w:val="both"/>
      <w:outlineLvl w:val="2"/>
    </w:pPr>
    <w:rPr>
      <w:rFonts w:ascii="a_Timer" w:hAnsi="a_Timer"/>
      <w:sz w:val="24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_Timer" w:hAnsi="a_Timer"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-284" w:right="-99" w:firstLine="284"/>
      <w:jc w:val="both"/>
      <w:outlineLvl w:val="4"/>
    </w:pPr>
    <w:rPr>
      <w:rFonts w:ascii="a_Timer" w:hAnsi="a_Timer"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_Timer" w:hAnsi="a_Timer"/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right="-99" w:firstLine="284"/>
      <w:jc w:val="both"/>
      <w:outlineLvl w:val="6"/>
    </w:pPr>
    <w:rPr>
      <w:rFonts w:ascii="a_Timer" w:hAnsi="a_Timer"/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idowControl w:val="0"/>
      <w:ind w:left="-284" w:right="-199" w:firstLine="284"/>
      <w:jc w:val="both"/>
    </w:pPr>
    <w:rPr>
      <w:rFonts w:ascii="a_Timer" w:hAnsi="a_Timer"/>
      <w:sz w:val="24"/>
    </w:rPr>
  </w:style>
  <w:style w:type="paragraph" w:styleId="a7">
    <w:name w:val="Body Text"/>
    <w:basedOn w:val="a"/>
    <w:semiHidden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left="284" w:right="-766" w:firstLine="283"/>
      <w:jc w:val="both"/>
      <w:outlineLvl w:val="0"/>
    </w:pPr>
    <w:rPr>
      <w:rFonts w:ascii="a_Timer" w:hAnsi="a_Timer"/>
      <w:sz w:val="24"/>
    </w:rPr>
  </w:style>
  <w:style w:type="paragraph" w:styleId="2">
    <w:name w:val="heading 2"/>
    <w:basedOn w:val="a"/>
    <w:next w:val="a"/>
    <w:qFormat/>
    <w:pPr>
      <w:keepNext/>
      <w:widowControl w:val="0"/>
      <w:ind w:left="-284" w:right="-99" w:firstLine="284"/>
      <w:jc w:val="both"/>
      <w:outlineLvl w:val="1"/>
    </w:pPr>
    <w:rPr>
      <w:rFonts w:ascii="a_Timer" w:hAnsi="a_Timer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-284" w:right="-99" w:firstLine="284"/>
      <w:jc w:val="both"/>
      <w:outlineLvl w:val="2"/>
    </w:pPr>
    <w:rPr>
      <w:rFonts w:ascii="a_Timer" w:hAnsi="a_Timer"/>
      <w:sz w:val="24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_Timer" w:hAnsi="a_Timer"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-284" w:right="-99" w:firstLine="284"/>
      <w:jc w:val="both"/>
      <w:outlineLvl w:val="4"/>
    </w:pPr>
    <w:rPr>
      <w:rFonts w:ascii="a_Timer" w:hAnsi="a_Timer"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_Timer" w:hAnsi="a_Timer"/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right="-99" w:firstLine="284"/>
      <w:jc w:val="both"/>
      <w:outlineLvl w:val="6"/>
    </w:pPr>
    <w:rPr>
      <w:rFonts w:ascii="a_Timer" w:hAnsi="a_Timer"/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idowControl w:val="0"/>
      <w:ind w:left="-284" w:right="-199" w:firstLine="284"/>
      <w:jc w:val="both"/>
    </w:pPr>
    <w:rPr>
      <w:rFonts w:ascii="a_Timer" w:hAnsi="a_Timer"/>
      <w:sz w:val="24"/>
    </w:rPr>
  </w:style>
  <w:style w:type="paragraph" w:styleId="a7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ул.Пехотинцев 21 "Б" кв.17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Igor</cp:lastModifiedBy>
  <cp:revision>3</cp:revision>
  <cp:lastPrinted>2002-04-17T16:05:00Z</cp:lastPrinted>
  <dcterms:created xsi:type="dcterms:W3CDTF">2024-07-18T06:49:00Z</dcterms:created>
  <dcterms:modified xsi:type="dcterms:W3CDTF">2024-07-18T06:49:00Z</dcterms:modified>
</cp:coreProperties>
</file>