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7FA5">
      <w:pPr>
        <w:pStyle w:val="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Аборты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исторические упоминания об абортах относятся к периоду, отстоящему от нас на 4600 лет (Китай). Отношение к абортам могло быть разным - от суровых наказаний в Ассирии до одобрения у древних греков, однако на </w:t>
      </w:r>
      <w:r>
        <w:rPr>
          <w:rFonts w:ascii="Times New Roman" w:hAnsi="Times New Roman" w:cs="Times New Roman"/>
          <w:sz w:val="24"/>
          <w:szCs w:val="24"/>
        </w:rPr>
        <w:t>протяжении почти всей письменной истории их обычно осуждали из-за риска для здоровья женщины. Вопрос об абортах не становился важной этической проблемой до тех пор, пока современная медицина не обеспечила их относительную безопасность; и только теперь, в п</w:t>
      </w:r>
      <w:r>
        <w:rPr>
          <w:rFonts w:ascii="Times New Roman" w:hAnsi="Times New Roman" w:cs="Times New Roman"/>
          <w:sz w:val="24"/>
          <w:szCs w:val="24"/>
        </w:rPr>
        <w:t xml:space="preserve">оследние десятилетия, по этому вопросу разгорелась острая публичная полемика.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 годы проводилось много опросов общественного мнения, и результаты их оказались удивительно сходными (рис. 23.1): менее четверти взрослых американцев выступают против аборт</w:t>
      </w:r>
      <w:r>
        <w:rPr>
          <w:rFonts w:ascii="Times New Roman" w:hAnsi="Times New Roman" w:cs="Times New Roman"/>
          <w:sz w:val="24"/>
          <w:szCs w:val="24"/>
        </w:rPr>
        <w:t>ов при любых обстоятельствах; примерно столько же считают, что женщина всегда имеет право сделать аборт, если того пожелает; большинство же занимают промежуточную позицию, допускающую аборт лишь в определенных случаях. В 1988-1989 гг. институт Гэллапа, "Ло</w:t>
      </w:r>
      <w:r>
        <w:rPr>
          <w:rFonts w:ascii="Times New Roman" w:hAnsi="Times New Roman" w:cs="Times New Roman"/>
          <w:sz w:val="24"/>
          <w:szCs w:val="24"/>
        </w:rPr>
        <w:t>с-Анджелес Тайме" и "Нью-Йорк Тайме" провели четыре опроса по выборкам, репрезентативным для всей страны; респондентов спрашивали, при каких обстоятельствах, по их мнению, аборты следовало бы разрешать или, наоборот, запрещать (Family Planning Perspectives</w:t>
      </w:r>
      <w:r>
        <w:rPr>
          <w:rFonts w:ascii="Times New Roman" w:hAnsi="Times New Roman" w:cs="Times New Roman"/>
          <w:sz w:val="24"/>
          <w:szCs w:val="24"/>
        </w:rPr>
        <w:t>, 21:138-139, 1989). Подавляющее большинство американцев высказались в пользу легализации абортов в тех случаях, когда беременность создает угрозу для жизни женщины (86-94%) или серьезную угрозу для ее здоровья (84-86%), а также при высокой вероятности тяж</w:t>
      </w:r>
      <w:r>
        <w:rPr>
          <w:rFonts w:ascii="Times New Roman" w:hAnsi="Times New Roman" w:cs="Times New Roman"/>
          <w:sz w:val="24"/>
          <w:szCs w:val="24"/>
        </w:rPr>
        <w:t xml:space="preserve">елого порока развития у ребенка (60-74%).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Существуют, по-видимому, три главные позиции по вопросу об абортах. На одном полюсе - сторонники "сохранения жизни", которые хотели бы запретить аборты при всех обстоятельствах: они полагают, что государство не вп</w:t>
      </w:r>
      <w:r>
        <w:rPr>
          <w:rFonts w:ascii="Times New Roman" w:hAnsi="Times New Roman" w:cs="Times New Roman"/>
          <w:sz w:val="24"/>
          <w:szCs w:val="24"/>
        </w:rPr>
        <w:t>раве поощрять гибель зародыша или плода, легализуя прерывание беременности. На другом полюсе находятся сторонники "свободного выбора": они считают, что закон не должен ограничивать свободу выбора для матери - все беременные должны иметь возможность по жела</w:t>
      </w:r>
      <w:r>
        <w:rPr>
          <w:rFonts w:ascii="Times New Roman" w:hAnsi="Times New Roman" w:cs="Times New Roman"/>
          <w:sz w:val="24"/>
          <w:szCs w:val="24"/>
        </w:rPr>
        <w:t>нию сделать аборт. Промежуточную позицию занимают те, кто считает аборт допустимым только в определенных случаях (например, когда беременность опасна для жизни матери или оказалась результатом изнасилования либо инцеста), а также те, кто полагает, что он н</w:t>
      </w:r>
      <w:r>
        <w:rPr>
          <w:rFonts w:ascii="Times New Roman" w:hAnsi="Times New Roman" w:cs="Times New Roman"/>
          <w:sz w:val="24"/>
          <w:szCs w:val="24"/>
        </w:rPr>
        <w:t xml:space="preserve">е должен быть главным методом контроля рождаемости.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против абортов, хорошо организованное и политически активное, поддерживает главным образом католическая церковь. Однако эту позицию занимают также ортодоксальные иудаисты, православные христиане</w:t>
      </w:r>
      <w:r>
        <w:rPr>
          <w:rFonts w:ascii="Times New Roman" w:hAnsi="Times New Roman" w:cs="Times New Roman"/>
          <w:sz w:val="24"/>
          <w:szCs w:val="24"/>
        </w:rPr>
        <w:t xml:space="preserve">, некоторые неверующие люди и многие протестанты консервативного направления. Каллаган (Callahan, 1970) сформулировал четыре главных довода сторонников этой позиции: </w:t>
      </w:r>
    </w:p>
    <w:p w:rsidR="00000000" w:rsidRDefault="00347FA5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Каждое человеческое существо, даже ребенок в утробе матери, получает право на жизнь не</w:t>
      </w:r>
      <w:r>
        <w:rPr>
          <w:sz w:val="24"/>
          <w:szCs w:val="24"/>
        </w:rPr>
        <w:t xml:space="preserve">посредственно от Бога. </w:t>
      </w:r>
    </w:p>
    <w:p w:rsidR="00000000" w:rsidRDefault="00347FA5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Человеческие существа не имеют права отнимать жизнь у других безвинных человеческих существ. </w:t>
      </w:r>
    </w:p>
    <w:p w:rsidR="00000000" w:rsidRDefault="00347FA5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Жизнь человека начинается в момент зачатия. </w:t>
      </w:r>
    </w:p>
    <w:p w:rsidR="00000000" w:rsidRDefault="00347FA5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Производить аборт на любой стадии беременности значит лишать жизни безвинное человеч</w:t>
      </w:r>
      <w:r>
        <w:rPr>
          <w:sz w:val="24"/>
          <w:szCs w:val="24"/>
        </w:rPr>
        <w:t xml:space="preserve">еское существо.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противники абортов, не готовые признать эти доводы убедительными, согласны с аргументацией бывшего президента Рональда Рейгана, который говорил: "Если мы не знаем [когда начинается жизнь индивидуума], то не лучше ли нам предполагать</w:t>
      </w:r>
      <w:r>
        <w:rPr>
          <w:rFonts w:ascii="Times New Roman" w:hAnsi="Times New Roman" w:cs="Times New Roman"/>
          <w:sz w:val="24"/>
          <w:szCs w:val="24"/>
        </w:rPr>
        <w:t xml:space="preserve"> ее уже начавшейся? Если вы увидели неподвижно лежащего человека и не можете определить, жив он или нет, вы будете считать его живым, пока не станет ясно, что он мертв. Так же следует рассуждать и при решении вопроса об абортах" (Emmens, 1987).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Однако воп</w:t>
      </w:r>
      <w:r>
        <w:rPr>
          <w:rFonts w:ascii="Times New Roman" w:hAnsi="Times New Roman" w:cs="Times New Roman"/>
          <w:sz w:val="24"/>
          <w:szCs w:val="24"/>
        </w:rPr>
        <w:t>рос о начальном моменте человеческой жизни неоднозначен: ответ зависит от того, что мы будем считать истинным началом. Хотя и яйцеклетка, и сперматозоид - живые клетки, оплодотворение не всегда автоматически приводит к созданию жизнеспособного организма. К</w:t>
      </w:r>
      <w:r>
        <w:rPr>
          <w:rFonts w:ascii="Times New Roman" w:hAnsi="Times New Roman" w:cs="Times New Roman"/>
          <w:sz w:val="24"/>
          <w:szCs w:val="24"/>
        </w:rPr>
        <w:t xml:space="preserve"> тому же большинство людей согласится, что зигота или даже крошечный эмбрион - еще не личность в обычном смысле этого слова. Проблема здесь гораздо сложнее и, вероятно, носит больше философский, чем естественнонаучный характер.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все-таки даже те, кто не </w:t>
      </w:r>
      <w:r>
        <w:rPr>
          <w:rFonts w:ascii="Times New Roman" w:hAnsi="Times New Roman" w:cs="Times New Roman"/>
          <w:sz w:val="24"/>
          <w:szCs w:val="24"/>
        </w:rPr>
        <w:t>склонен признать эмбрион или плод личностью, могут быть противниками абортов. Эти люди часто указывают на то, что человеческий зародыш потенциально способен стать личностью и поэтому убивать его безнравственно: фактически это значило бы лишать его права на</w:t>
      </w:r>
      <w:r>
        <w:rPr>
          <w:rFonts w:ascii="Times New Roman" w:hAnsi="Times New Roman" w:cs="Times New Roman"/>
          <w:sz w:val="24"/>
          <w:szCs w:val="24"/>
        </w:rPr>
        <w:t xml:space="preserve"> жизнь.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разрешения абортов выдвигают еще один довод - то, что эмбрион или плод будет безвинной жертвой: новый организм никогда не просил о том, чтобы его зачинали или рождали, но если уж он появился и живет, то у него есть неоспоримое право на защи</w:t>
      </w:r>
      <w:r>
        <w:rPr>
          <w:rFonts w:ascii="Times New Roman" w:hAnsi="Times New Roman" w:cs="Times New Roman"/>
          <w:sz w:val="24"/>
          <w:szCs w:val="24"/>
        </w:rPr>
        <w:t>ту от посягательств на его жизнь. Католики, например, считают, что человек может быть лишен жизни только тогда, когда он не безвинен (смертная казнь), или когда его гибель - непредумышленный результат каких-то других действий (таких, как "справедливая войн</w:t>
      </w:r>
      <w:r>
        <w:rPr>
          <w:rFonts w:ascii="Times New Roman" w:hAnsi="Times New Roman" w:cs="Times New Roman"/>
          <w:sz w:val="24"/>
          <w:szCs w:val="24"/>
        </w:rPr>
        <w:t>а"). Это "принцип побочного следствия". Если, скажем, из матки беременной женщины удаляют злокачественную опухоль, то гибель плода здесь оправданна, так как она не цель, а лишь побочный результат операции, необходимой для спасения жизни больной. Если, одна</w:t>
      </w:r>
      <w:r>
        <w:rPr>
          <w:rFonts w:ascii="Times New Roman" w:hAnsi="Times New Roman" w:cs="Times New Roman"/>
          <w:sz w:val="24"/>
          <w:szCs w:val="24"/>
        </w:rPr>
        <w:t xml:space="preserve">ко, источником опасности для жизни матери является сам плод, то его разрушение не считают допустимым, поскольку оно было бы прямой целью предпринятого вмешательства.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Противники абортов часто указывают также на то, что "каждый ребенок может быть для кого-т</w:t>
      </w:r>
      <w:r>
        <w:rPr>
          <w:rFonts w:ascii="Times New Roman" w:hAnsi="Times New Roman" w:cs="Times New Roman"/>
          <w:sz w:val="24"/>
          <w:szCs w:val="24"/>
        </w:rPr>
        <w:t>о желанным" (Emmens, 1987). По их мнению, логической альтернативой аборту могло бы быть усыновление ребенка - это в нравственном отношении лучше. Хотя сторонники такого решения признают, что донашивание плода нередко бывает связано с неудобствами, большими</w:t>
      </w:r>
      <w:r>
        <w:rPr>
          <w:rFonts w:ascii="Times New Roman" w:hAnsi="Times New Roman" w:cs="Times New Roman"/>
          <w:sz w:val="24"/>
          <w:szCs w:val="24"/>
        </w:rPr>
        <w:t xml:space="preserve"> расходами и даже риском физического вреда для беременной женщины, они убеждены, что относительная безопасность деторождения в наши дни и возможность оплаты расходов приемными родителями облегчают ситуацию. Как бы то ни было, эти люди верят в нравственную </w:t>
      </w:r>
      <w:r>
        <w:rPr>
          <w:rFonts w:ascii="Times New Roman" w:hAnsi="Times New Roman" w:cs="Times New Roman"/>
          <w:sz w:val="24"/>
          <w:szCs w:val="24"/>
        </w:rPr>
        <w:t xml:space="preserve">правоту своей позиции: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"Аборты морально неприемлемы, так как это злоупотребление властью человека над самим собой. Это уничтожение одного человеческого существа другим, а значит - подрыв самой основы человеческого достоинства... Нравственное оправдание аб</w:t>
      </w:r>
      <w:r>
        <w:rPr>
          <w:rFonts w:ascii="Times New Roman" w:hAnsi="Times New Roman" w:cs="Times New Roman"/>
          <w:sz w:val="24"/>
          <w:szCs w:val="24"/>
        </w:rPr>
        <w:t xml:space="preserve">ортов низводит всех людей на уровень некоего материала, с потерей которого можно не считаться" (Granfield, 1969, р. 15-41).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Нетрудно понять, почему люди, придерживающиеся таких взглядов, видят в абортах форму убийства и считают своим моральным долгом выст</w:t>
      </w:r>
      <w:r>
        <w:rPr>
          <w:rFonts w:ascii="Times New Roman" w:hAnsi="Times New Roman" w:cs="Times New Roman"/>
          <w:sz w:val="24"/>
          <w:szCs w:val="24"/>
        </w:rPr>
        <w:t xml:space="preserve">упать против их легализации. Анна Квиндлен (Quindlen, 1990) замечает: "Абсурдно утверждать, что это значило бы навязывать свои религиозные убеждения другим".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за легализацию абортов в последние годы тоже стало хорошо организованной и политически а</w:t>
      </w:r>
      <w:r>
        <w:rPr>
          <w:rFonts w:ascii="Times New Roman" w:hAnsi="Times New Roman" w:cs="Times New Roman"/>
          <w:sz w:val="24"/>
          <w:szCs w:val="24"/>
        </w:rPr>
        <w:t>ктивной силой: его поддерживают ряд специально созданных организаций общенационального масштаба и десятки важнейших религиозных групп, в том числе Американская баптистская церковь, епископальная церковь. Конвенция лютеран-баптистов, пресвитерианская церков</w:t>
      </w:r>
      <w:r>
        <w:rPr>
          <w:rFonts w:ascii="Times New Roman" w:hAnsi="Times New Roman" w:cs="Times New Roman"/>
          <w:sz w:val="24"/>
          <w:szCs w:val="24"/>
        </w:rPr>
        <w:t xml:space="preserve">ь в США, Союз американских еврейских колледжей и Объединенная методистская церковь. Фактически большинство церквей и религиозных организаций США поддерживают легализацию абортов (Jaffe, Lindheim, Lee, 1981; Emmons, 1987).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Противники запрещения абортов выд</w:t>
      </w:r>
      <w:r>
        <w:rPr>
          <w:rFonts w:ascii="Times New Roman" w:hAnsi="Times New Roman" w:cs="Times New Roman"/>
          <w:sz w:val="24"/>
          <w:szCs w:val="24"/>
        </w:rPr>
        <w:t xml:space="preserve">вигают четыре главных этических агрумента (Callahan, 1970; Terkel, 1988): </w:t>
      </w:r>
    </w:p>
    <w:p w:rsidR="00000000" w:rsidRDefault="00347FA5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Никто не должен быть вправе принуждать женщину к сохранению беременности против ее воли. </w:t>
      </w:r>
    </w:p>
    <w:p w:rsidR="00000000" w:rsidRDefault="00347FA5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следует производить на свет нежеланных детей. </w:t>
      </w:r>
    </w:p>
    <w:p w:rsidR="00000000" w:rsidRDefault="00347FA5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Аборты никогда не подвергались б</w:t>
      </w:r>
      <w:r>
        <w:rPr>
          <w:sz w:val="24"/>
          <w:szCs w:val="24"/>
        </w:rPr>
        <w:t xml:space="preserve">ы запрету, если бы законодателями не были мужчины. (Или, как гласит один афоризм, "если бы мужчины могли беременеть, право на аборт считалось бы священным".) </w:t>
      </w:r>
    </w:p>
    <w:p w:rsidR="00000000" w:rsidRDefault="00347FA5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женщина не вправе свободно располагать собственным телом, в том числе и контролировать ре</w:t>
      </w:r>
      <w:r>
        <w:rPr>
          <w:sz w:val="24"/>
          <w:szCs w:val="24"/>
        </w:rPr>
        <w:t xml:space="preserve">продуктивные функции, то у нее вообще нет реальной свободы.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Защитники права на аборт обычно исходят из того, что правительству не следует вмешиваться в частную жизнь женщин, решая за них судьбу наступившей беременности. Они полагают, что каждая женщина до</w:t>
      </w:r>
      <w:r>
        <w:rPr>
          <w:rFonts w:ascii="Times New Roman" w:hAnsi="Times New Roman" w:cs="Times New Roman"/>
          <w:sz w:val="24"/>
          <w:szCs w:val="24"/>
        </w:rPr>
        <w:t>лжна иметь выбор - сделать ей аборт или нет; при этом они подчеркивают, что наличие такого выбора никого не принуждает к тому или иному решению. Кроме того, отмечается, что никто не должен по требованию закона рисковать своим здоровьем, а между тем при пол</w:t>
      </w:r>
      <w:r>
        <w:rPr>
          <w:rFonts w:ascii="Times New Roman" w:hAnsi="Times New Roman" w:cs="Times New Roman"/>
          <w:sz w:val="24"/>
          <w:szCs w:val="24"/>
        </w:rPr>
        <w:t xml:space="preserve">ном запрещении абортов многие беременные женщины подвергались бы опасностям, связанным с вынашиванием плода и родами, а также с криминальными абортами.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наконец, противники запрета на аборты опасаются того, что, если правительству позволено будет вводить</w:t>
      </w:r>
      <w:r>
        <w:rPr>
          <w:rFonts w:ascii="Times New Roman" w:hAnsi="Times New Roman" w:cs="Times New Roman"/>
          <w:sz w:val="24"/>
          <w:szCs w:val="24"/>
        </w:rPr>
        <w:t xml:space="preserve"> ограничения с целью обеспечить право на жизнь каждой зиготе или каждому эмбриону, то дело может дойти и до принудительного регулирования образа жизни беременных женщин. Кто-то потребует, например, запретить им курение, употребление алкоголя или напряженну</w:t>
      </w:r>
      <w:r>
        <w:rPr>
          <w:rFonts w:ascii="Times New Roman" w:hAnsi="Times New Roman" w:cs="Times New Roman"/>
          <w:sz w:val="24"/>
          <w:szCs w:val="24"/>
        </w:rPr>
        <w:t xml:space="preserve">ю физическую работу на том основании, что все это могло бы создать риск для здоровья развивающегося плода, а тем самым и для "потенциальной человеческой личности".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из тех, кто занял либеральную позицию в отношении абортов, усматривают в философии с</w:t>
      </w:r>
      <w:r>
        <w:rPr>
          <w:rFonts w:ascii="Times New Roman" w:hAnsi="Times New Roman" w:cs="Times New Roman"/>
          <w:sz w:val="24"/>
          <w:szCs w:val="24"/>
        </w:rPr>
        <w:t>воих оппонентов некоторую долю лицемерия. Например, "либералы" спрашивают: если "каждый рожденный ребенок будет для кого-то желанным", почему тогда десятки тысяч детей (например, с врожденными аномалиями или хроническими заболеваниями) не были усыновлены т</w:t>
      </w:r>
      <w:r>
        <w:rPr>
          <w:rFonts w:ascii="Times New Roman" w:hAnsi="Times New Roman" w:cs="Times New Roman"/>
          <w:sz w:val="24"/>
          <w:szCs w:val="24"/>
        </w:rPr>
        <w:t>еми, кто так настаивает на запрещении абортов? И почему "запретители", кажется, больше озабочены защитой еще не рожденных живых существ, чем необходимостью улучшить социально-экономическое положение массы обнищавших людей, уже родившихся в этом мире? Еще о</w:t>
      </w:r>
      <w:r>
        <w:rPr>
          <w:rFonts w:ascii="Times New Roman" w:hAnsi="Times New Roman" w:cs="Times New Roman"/>
          <w:sz w:val="24"/>
          <w:szCs w:val="24"/>
        </w:rPr>
        <w:t xml:space="preserve">дин довод, выдвигаемый в поддержку либеральной позиции, состоит в том, что абортированный (искусственно или спонтанно) плод не подлежит крещению или христианскому погребению, т.е. церковь фактически не считает его человеческой личностью (Maguire, 1990).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некоторым вопросам "либералы" расходятся в мнениях. Иногда их смущает предложение разрешить аборт в случаях врожденных аномалий, в том числе генетических, так как не ясно, где провести разграничительную линию. Когда у плода совсем не развивается мозг, вр</w:t>
      </w:r>
      <w:r>
        <w:rPr>
          <w:rFonts w:ascii="Times New Roman" w:hAnsi="Times New Roman" w:cs="Times New Roman"/>
          <w:sz w:val="24"/>
          <w:szCs w:val="24"/>
        </w:rPr>
        <w:t>яд ли могут быть сомнения в оправданности аборта; но как быть, если, например, можно ожидать лишь некоторой умственной неполноценности без тяжелых нарушений физического здоровья? Следует ли прерывать беременность, если врожденный дефект позволяет прожить д</w:t>
      </w:r>
      <w:r>
        <w:rPr>
          <w:rFonts w:ascii="Times New Roman" w:hAnsi="Times New Roman" w:cs="Times New Roman"/>
          <w:sz w:val="24"/>
          <w:szCs w:val="24"/>
        </w:rPr>
        <w:t xml:space="preserve">олгую жизнь, но она будет отягощена болезнью?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Разногласия вызывает также вопрос о том, на каких стадиях беременности еще можно производить аборты. Большинство "либералов" считают приблизительным пределом конец 2-го триместра, за исключением особых обстоят</w:t>
      </w:r>
      <w:r>
        <w:rPr>
          <w:rFonts w:ascii="Times New Roman" w:hAnsi="Times New Roman" w:cs="Times New Roman"/>
          <w:sz w:val="24"/>
          <w:szCs w:val="24"/>
        </w:rPr>
        <w:t xml:space="preserve">ельств (когда, например, в 3-м триместре возникает угроза для жизни матери). Однако некоторые сомневаются в допустимости абортов после окончания 1-го триместра, тогда как иные полагают, что не должно быть никаких ограничений в сроках.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люди не склон</w:t>
      </w:r>
      <w:r>
        <w:rPr>
          <w:rFonts w:ascii="Times New Roman" w:hAnsi="Times New Roman" w:cs="Times New Roman"/>
          <w:sz w:val="24"/>
          <w:szCs w:val="24"/>
        </w:rPr>
        <w:t>ны одобрять аборты, производимые по социальным причинам и называемые буквально "аборты ради удобства" (abortions of convenience). Последнее определение очень неудачно. По выражению одного автора, слова "аборт ради удобства" звучат так, будто женщина прерыв</w:t>
      </w:r>
      <w:r>
        <w:rPr>
          <w:rFonts w:ascii="Times New Roman" w:hAnsi="Times New Roman" w:cs="Times New Roman"/>
          <w:sz w:val="24"/>
          <w:szCs w:val="24"/>
        </w:rPr>
        <w:t xml:space="preserve">ает беременность только потому, например, что хочет иметь ребенка, рожденного под знаком Льва, а не Козерога (Quindlen, 1990). Если 13-летняя девочка забеременела от своего приятеля-семиклассника и сделала аборт, то верно ли будет назвать это абортом ради </w:t>
      </w:r>
      <w:r>
        <w:rPr>
          <w:rFonts w:ascii="Times New Roman" w:hAnsi="Times New Roman" w:cs="Times New Roman"/>
          <w:sz w:val="24"/>
          <w:szCs w:val="24"/>
        </w:rPr>
        <w:t>удобства? А если незамужняя безработная женщина 24 лет, едва способная прокормить четверых детей на скудное пособие, снова забеременеет и пожелает сделать аборт, то можно ли здесь говорить о соображениях удобства? В подобных ситуациях "удобно", пожалуй, мо</w:t>
      </w:r>
      <w:r>
        <w:rPr>
          <w:rFonts w:ascii="Times New Roman" w:hAnsi="Times New Roman" w:cs="Times New Roman"/>
          <w:sz w:val="24"/>
          <w:szCs w:val="24"/>
        </w:rPr>
        <w:t xml:space="preserve">жет быть только стороннему наблюдателю...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обсуждении моральных аспектов аборта использовалось огромное множество доводов в пользу той или другой позиции. Какой бы ни была наша личная точка зрения, нам важно уметь распознавать те пути аргументации в эт</w:t>
      </w:r>
      <w:r>
        <w:rPr>
          <w:rFonts w:ascii="Times New Roman" w:hAnsi="Times New Roman" w:cs="Times New Roman"/>
          <w:sz w:val="24"/>
          <w:szCs w:val="24"/>
        </w:rPr>
        <w:t xml:space="preserve">ической логике, которые на самом деле не столь логичны, как может на первый взгляд показаться [некоторые из рассмотренных примеров заимствованы у Теркела (Terkel, 1988)].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пример этого - аргумент скользкого склона. Он основан на предположении, что уже</w:t>
      </w:r>
      <w:r>
        <w:rPr>
          <w:rFonts w:ascii="Times New Roman" w:hAnsi="Times New Roman" w:cs="Times New Roman"/>
          <w:sz w:val="24"/>
          <w:szCs w:val="24"/>
        </w:rPr>
        <w:t xml:space="preserve"> первый шаг вниз по такому склону сам по себе как будто безобидный, неизбежно приведет к соскальзыванию все дальше и дальше в том же направлении. Именно такого рода аргумент используют многие противники абортов, когда говорят, что разрешение абортов, пусть</w:t>
      </w:r>
      <w:r>
        <w:rPr>
          <w:rFonts w:ascii="Times New Roman" w:hAnsi="Times New Roman" w:cs="Times New Roman"/>
          <w:sz w:val="24"/>
          <w:szCs w:val="24"/>
        </w:rPr>
        <w:t xml:space="preserve"> даже ограниченное, прокладывает дорогу для эвтаназии (умерщвления неизлечимых больных с целью избавить их от страданий), а в дальнейшем - и для уничтожения генетически неполноценных лиц. Еще один вариант этой аргументации - утверждение, что легализация аб</w:t>
      </w:r>
      <w:r>
        <w:rPr>
          <w:rFonts w:ascii="Times New Roman" w:hAnsi="Times New Roman" w:cs="Times New Roman"/>
          <w:sz w:val="24"/>
          <w:szCs w:val="24"/>
        </w:rPr>
        <w:t xml:space="preserve">ортов будет разрушать общество, подрывая основы семьи и обесценивая человеческую жизнь; многие даже сравнивали такую легализацию с массовыми убийствами в лагерях нацистской Германии.1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Ошибочность приведенных рассуждений связана с тем, что на самом деле да</w:t>
      </w:r>
      <w:r>
        <w:rPr>
          <w:rFonts w:ascii="Times New Roman" w:hAnsi="Times New Roman" w:cs="Times New Roman"/>
          <w:sz w:val="24"/>
          <w:szCs w:val="24"/>
        </w:rPr>
        <w:t xml:space="preserve">льнейшие шаги по "склону" не вытекают неизбежно из первого шага. Если вы убили муху, разве это значит, что потом вы непременно убьете вашу кошку?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споре об абортах часто используют "логику" и иного рода. Пример - рассуждения о матери Бетховена. Она была </w:t>
      </w:r>
      <w:r>
        <w:rPr>
          <w:rFonts w:ascii="Times New Roman" w:hAnsi="Times New Roman" w:cs="Times New Roman"/>
          <w:sz w:val="24"/>
          <w:szCs w:val="24"/>
        </w:rPr>
        <w:t>больна туберкулезом и вышла замуж за человека, страдавшего сифилисом; он уже имел четверых детей, из которых один был слепым, другой - глухонемым, а третий заразился туберкулезом. Семья жила в условиях крайней бедности, два ребенка умерли, и если бы мать с</w:t>
      </w:r>
      <w:r>
        <w:rPr>
          <w:rFonts w:ascii="Times New Roman" w:hAnsi="Times New Roman" w:cs="Times New Roman"/>
          <w:sz w:val="24"/>
          <w:szCs w:val="24"/>
        </w:rPr>
        <w:t xml:space="preserve">делала тогда аборт, то мир не получил бы одного из величайших музыкальных гениев - Людвига ван Бетховена. Теркел (Terkel, 1988, р. 136) указывает на несостоятельность такой аргументации в пользу запрещения абортов: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"Если бы мать Бетховена имела возможност</w:t>
      </w:r>
      <w:r>
        <w:rPr>
          <w:rFonts w:ascii="Times New Roman" w:hAnsi="Times New Roman" w:cs="Times New Roman"/>
          <w:sz w:val="24"/>
          <w:szCs w:val="24"/>
        </w:rPr>
        <w:t>ь легально безопасным способом сделать аборт, она все равно могла бы и отказаться от этого. Однако столь же неправы и сторонники легализации абортов, когда они возражают, что зато свобода абортов, возможно, предотвратила бы рождение Адольфа Гитлера. Доводы</w:t>
      </w:r>
      <w:r>
        <w:rPr>
          <w:rFonts w:ascii="Times New Roman" w:hAnsi="Times New Roman" w:cs="Times New Roman"/>
          <w:sz w:val="24"/>
          <w:szCs w:val="24"/>
        </w:rPr>
        <w:t xml:space="preserve"> обеих сторон полностью игнорируют то, что у каждой женщины есть какой-то небольшой шанс родить как гения, так и маньяка. ... Обе стороны вместо столь произвольных домыслов могли бы найти немало убедительных аргументов в свою пользу."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 исторической то</w:t>
      </w:r>
      <w:r>
        <w:rPr>
          <w:rFonts w:ascii="Times New Roman" w:hAnsi="Times New Roman" w:cs="Times New Roman"/>
          <w:sz w:val="24"/>
          <w:szCs w:val="24"/>
        </w:rPr>
        <w:t>чности следует заметить, что одной из первых акций нацистов, пришедших к власти в Германии в 1933 г., было запрещение абортов. Сравнение абортов со зверствами нацистов звучит особенно неубедительно потому, что последних никак не назовешь "защитниками челов</w:t>
      </w:r>
      <w:r>
        <w:rPr>
          <w:rFonts w:ascii="Times New Roman" w:hAnsi="Times New Roman" w:cs="Times New Roman"/>
          <w:sz w:val="24"/>
          <w:szCs w:val="24"/>
        </w:rPr>
        <w:t>еческой жизни", хотя они и запрещали аборты.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основных направлений в дискуссии об абортах касается особо щекотливой этической проблемы: можно ли прибегать к обману ради вполне нравственной цели? Вопрос об отношении к принципу "цель оправдывает средс</w:t>
      </w:r>
      <w:r>
        <w:rPr>
          <w:rFonts w:ascii="Times New Roman" w:hAnsi="Times New Roman" w:cs="Times New Roman"/>
          <w:sz w:val="24"/>
          <w:szCs w:val="24"/>
        </w:rPr>
        <w:t>тва" возник в связи с тем, что в стране появилась целая сеть клиник "проблемной беременности". В публикуемых объявлениях эти клиники как будто бы предлагают свои услуги женщинам, желающим сделать аборт. На самом же деле их цель - предотвращать прерывание б</w:t>
      </w:r>
      <w:r>
        <w:rPr>
          <w:rFonts w:ascii="Times New Roman" w:hAnsi="Times New Roman" w:cs="Times New Roman"/>
          <w:sz w:val="24"/>
          <w:szCs w:val="24"/>
        </w:rPr>
        <w:t>еременности: они совсем не производят абортов, даже в случаях изнасилования, инцеста или угрозы для здоровья женщины. Чтобы достичь своей цели, пациенток обычно устрашают изображениями окровавленных зародышей, выброшенных в мусорное ведро, и искаженной ста</w:t>
      </w:r>
      <w:r>
        <w:rPr>
          <w:rFonts w:ascii="Times New Roman" w:hAnsi="Times New Roman" w:cs="Times New Roman"/>
          <w:sz w:val="24"/>
          <w:szCs w:val="24"/>
        </w:rPr>
        <w:t>тистикой осложнений при современных методах прерывания беременности, стараются удержать женщин от обращения в те клиники, где действительно производят аборты.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Сторонники запрещения абортов считают, что ради сохранения жизни нерожденного ребенка стоит неско</w:t>
      </w:r>
      <w:r>
        <w:rPr>
          <w:rFonts w:ascii="Times New Roman" w:hAnsi="Times New Roman" w:cs="Times New Roman"/>
          <w:sz w:val="24"/>
          <w:szCs w:val="24"/>
        </w:rPr>
        <w:t>лько отойти от норм безупречной морали и прибегнуть к обману (к тому же в таких клиниках обходятся без прямой лжи - вам никто прямо не скажет, будто здесь делают аборты); ссылаются на то, что в определенных исторических ситуациях обман заслуживает одобрени</w:t>
      </w:r>
      <w:r>
        <w:rPr>
          <w:rFonts w:ascii="Times New Roman" w:hAnsi="Times New Roman" w:cs="Times New Roman"/>
          <w:sz w:val="24"/>
          <w:szCs w:val="24"/>
        </w:rPr>
        <w:t>я (например, когда с его помощью переправляли беглых рабов на Север перед гражданской войной в США или спасали евреев от нацистов в Европе). Кроме того, деятельность таких клиник стараются оправдать как необходимый противовес тому, что делают учреждения, п</w:t>
      </w:r>
      <w:r>
        <w:rPr>
          <w:rFonts w:ascii="Times New Roman" w:hAnsi="Times New Roman" w:cs="Times New Roman"/>
          <w:sz w:val="24"/>
          <w:szCs w:val="24"/>
        </w:rPr>
        <w:t xml:space="preserve">роизводящие аборты, поскольку лишь немногие из этих учреждений могут дать беременной женщине взвешенную консультацию.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Противники тактики, применяемой в клиниках "проблемной беременности", указывают на то, что последние, вводя пациентку в заблуждение и отт</w:t>
      </w:r>
      <w:r>
        <w:rPr>
          <w:rFonts w:ascii="Times New Roman" w:hAnsi="Times New Roman" w:cs="Times New Roman"/>
          <w:sz w:val="24"/>
          <w:szCs w:val="24"/>
        </w:rPr>
        <w:t>ягивая момент, когда она попадает в клинику, где ей могут сделать аборт, фактически подвергают риску ее здоровье, так как аборты наименее опасны на самых ранних сроках беременности. Помимо этого, многие видят в попытках удержать женщину от аборта путем уст</w:t>
      </w:r>
      <w:r>
        <w:rPr>
          <w:rFonts w:ascii="Times New Roman" w:hAnsi="Times New Roman" w:cs="Times New Roman"/>
          <w:sz w:val="24"/>
          <w:szCs w:val="24"/>
        </w:rPr>
        <w:t xml:space="preserve">рашения и обмана особую форму принуждения, ограничивающую свободу выбора.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347FA5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использованной литературы:</w:t>
      </w:r>
    </w:p>
    <w:p w:rsidR="00000000" w:rsidRDefault="00347FA5">
      <w:pPr>
        <w:ind w:firstLine="567"/>
        <w:rPr>
          <w:sz w:val="24"/>
          <w:szCs w:val="24"/>
        </w:rPr>
      </w:pPr>
    </w:p>
    <w:p w:rsidR="00000000" w:rsidRDefault="00347FA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Основы сексологии (HUMAN SEXUALITY). </w:t>
      </w:r>
      <w:r>
        <w:rPr>
          <w:b/>
          <w:bCs/>
          <w:sz w:val="24"/>
          <w:szCs w:val="24"/>
        </w:rPr>
        <w:t>Уильям Г. Мастерc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Вирджиния Э. Джонсон, Роберт К. Колодни. </w:t>
      </w:r>
      <w:r>
        <w:rPr>
          <w:sz w:val="24"/>
          <w:szCs w:val="24"/>
        </w:rPr>
        <w:t xml:space="preserve"> Пер. с англ. — М.: Мир, 1998. — х + 692 с.,</w:t>
      </w:r>
      <w:r>
        <w:rPr>
          <w:sz w:val="24"/>
          <w:szCs w:val="24"/>
        </w:rPr>
        <w:t xml:space="preserve"> ил. ISBN 5-03-003223-1</w:t>
      </w:r>
    </w:p>
    <w:p w:rsidR="00000000" w:rsidRDefault="00347FA5">
      <w:pPr>
        <w:ind w:firstLine="567"/>
        <w:jc w:val="both"/>
        <w:rPr>
          <w:sz w:val="24"/>
          <w:szCs w:val="24"/>
          <w:lang w:val="en-US"/>
        </w:rPr>
      </w:pP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347FA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47FA5" w:rsidRDefault="00347FA5">
      <w:pPr>
        <w:ind w:firstLine="567"/>
        <w:jc w:val="both"/>
        <w:rPr>
          <w:sz w:val="24"/>
          <w:szCs w:val="24"/>
        </w:rPr>
      </w:pPr>
    </w:p>
    <w:sectPr w:rsidR="00347FA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30CF"/>
    <w:multiLevelType w:val="hybridMultilevel"/>
    <w:tmpl w:val="62142470"/>
    <w:lvl w:ilvl="0" w:tplc="3E7A1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4B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FA6E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04D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42F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3A2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827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D8F3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F22E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2B7E7F"/>
    <w:multiLevelType w:val="hybridMultilevel"/>
    <w:tmpl w:val="63A4F59E"/>
    <w:lvl w:ilvl="0" w:tplc="58C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DAF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10D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D625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28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C50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ACC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E6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64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DF"/>
    <w:rsid w:val="00347FA5"/>
    <w:rsid w:val="00E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6F221D-2F4E-4451-A5F9-0FB0F82A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2479</Words>
  <Characters>14132</Characters>
  <Application>Microsoft Office Word</Application>
  <DocSecurity>0</DocSecurity>
  <Lines>117</Lines>
  <Paragraphs>33</Paragraphs>
  <ScaleCrop>false</ScaleCrop>
  <Company>Romex</Company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Аборты</dc:title>
  <dc:subject/>
  <dc:creator>Annet</dc:creator>
  <cp:keywords/>
  <dc:description/>
  <cp:lastModifiedBy>Igor Trofimov</cp:lastModifiedBy>
  <cp:revision>2</cp:revision>
  <dcterms:created xsi:type="dcterms:W3CDTF">2024-08-14T14:25:00Z</dcterms:created>
  <dcterms:modified xsi:type="dcterms:W3CDTF">2024-08-14T14:25:00Z</dcterms:modified>
</cp:coreProperties>
</file>