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2A7" w:rsidRPr="007579E3" w:rsidRDefault="00CC32A7" w:rsidP="00CC32A7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 xml:space="preserve">Абсцесс печени. </w:t>
      </w:r>
    </w:p>
    <w:p w:rsidR="00CC32A7" w:rsidRDefault="00CC32A7" w:rsidP="00CC32A7">
      <w:pPr>
        <w:spacing w:before="120"/>
        <w:ind w:firstLine="567"/>
        <w:jc w:val="both"/>
      </w:pPr>
      <w:r w:rsidRPr="007579E3">
        <w:t xml:space="preserve">Пиогенные абсцессы после широкого применения антибиотикотерапии стали более редким заболеванием.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Возникают в результате восходящей бипиарной инфекции; гематогенного распространения инфекции по портальной венозной системе или через печеночную артерию при сепсисе; прямого распространения инфекции при воспалительных заболеваниях органов брюшной полости; травм печени.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В большинстве случаев абсцессы печени являются осложнением тяжелого, чаще гнойного, холангита, возникающего при желчнокаменной болезни или раке внепеченочных желчных протоков.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>Другими причинами являются сепсис, пилефлебит, который может быть осложнением деструктивного аппендицита, дивертикулита ободочной кишки, неспецифического язвенного колита.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Пиогенные абсцессы могут быть одиночными, но чаще встречаются множественные.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>Одиночный абсцесс чаще располагается в правой доле.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Бактериальную флору в абсцессе обнаруживают примерно в 50% случаев. При сепсисе чаще высевают золотистый стафилококк, гемолитический стрептококк, при билиарных абсцессах чаще обнаруживают кишечную папочку или смешанную флору.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>В последние годы большое внимание уделяют анаэробной флоре, которую возможно обнаружить лишь при посеве гноя на специальную среду.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Симптомы, течение.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Абсцесс печени всегда вторичное заболевание. На фоне клинических проявлений основного заболевания температура приобретает интермиттирующий или гектический характер, появляются озноб, потливость, тошнота, снижается аппетит. Боль является поздним симптомом и чаще встречается при одиночных крупных абсцессах. Часто увеличивается печень и появляется болезненность ее края при пальпации. Иногда возникает иктеричность кожи и склер.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В анализе крови - высокий лейкоцитоз со сдвигом формулы влево, анемия. При посеве крови возбудитель заболевания выявляется примерно в 30%, чаще при абсцессах септического происхождения.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>При обзорной рентгеноскопии органов брюшной полости обнаруживают высокое стояние и ограничение подвижности правого купола диафрагмы, возможно скопление жидкости в плевральном синусе. При газообразующей флоре на фоне тени печени может определяться уровень жидкости, иногда обнаруживается деформация верхнего контура печени. В диагностике помогают ультразвуковое исследование печени, компьютерная рентгеновская томография, ангиография, а также сканирование печени с технецием-99.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Лечение.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Антибиотикотерапия в соответствии с чувствительностью микрофлоры. Для создания большей концентрации антибиотика в печени возможно введение катетера в печеночную артерию (по Сельдингеру) или в пупочную вену после ее выделения и инструментального бужирования с целью дилатации.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При одиночных больших или нескольких крупных абсцессах показано оперативное лечение - вскрытие и дренирование гнойника.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Доступ-лапаротомия или торако-лапаротомия. Наиболее щадящим и в то же время эффективным методом лечения (особенно при множественных абсцессах) является </w:t>
      </w:r>
      <w:r w:rsidRPr="007579E3">
        <w:lastRenderedPageBreak/>
        <w:t>чрескожное дренирование гнойника под контролем компьютерного томографа или ультразвукового сканера.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>Осложнения: сепсис, поддиафрагмальный абсцесс, прорыв абсцесса в свободную брюшную или в плевральную полость, эмпиема плевры, гнойный перикардит.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Прогноз всегда очень серьезный. 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>При одиночных крупных абсцессах в случае своевременного дренирования выздоравливают до 90% больных. Множественные абсцессы и недренированные одиночные почти всегда приводят к смерти.</w:t>
      </w:r>
    </w:p>
    <w:p w:rsidR="00CC32A7" w:rsidRPr="007579E3" w:rsidRDefault="00CC32A7" w:rsidP="00CC32A7">
      <w:pPr>
        <w:spacing w:before="120"/>
        <w:jc w:val="center"/>
        <w:rPr>
          <w:b/>
          <w:bCs/>
          <w:sz w:val="28"/>
          <w:szCs w:val="28"/>
        </w:rPr>
      </w:pPr>
      <w:r w:rsidRPr="007579E3">
        <w:rPr>
          <w:b/>
          <w:bCs/>
          <w:sz w:val="28"/>
          <w:szCs w:val="28"/>
        </w:rPr>
        <w:t>Список литературы</w:t>
      </w:r>
    </w:p>
    <w:p w:rsidR="00CC32A7" w:rsidRPr="007579E3" w:rsidRDefault="00CC32A7" w:rsidP="00CC32A7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  <w:u w:val="none"/>
          </w:rPr>
          <w:t>http://medicall.ru/</w:t>
        </w:r>
      </w:hyperlink>
    </w:p>
    <w:p w:rsidR="00CC32A7" w:rsidRDefault="00CC32A7"/>
    <w:sectPr w:rsidR="00CC32A7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A7"/>
    <w:rsid w:val="003E2EE0"/>
    <w:rsid w:val="007579E3"/>
    <w:rsid w:val="00870301"/>
    <w:rsid w:val="00C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EDCAE2-B467-4EEC-B4D9-4A07BCA9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2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3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>Home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Абсцесс печени</dc:title>
  <dc:subject/>
  <dc:creator>Alena</dc:creator>
  <cp:keywords/>
  <dc:description/>
  <cp:lastModifiedBy>Igor</cp:lastModifiedBy>
  <cp:revision>2</cp:revision>
  <dcterms:created xsi:type="dcterms:W3CDTF">2024-10-08T16:39:00Z</dcterms:created>
  <dcterms:modified xsi:type="dcterms:W3CDTF">2024-10-08T16:39:00Z</dcterms:modified>
</cp:coreProperties>
</file>