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20" w:rsidRPr="00F25C4D" w:rsidRDefault="00C70720" w:rsidP="00C7072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5C4D">
        <w:rPr>
          <w:b/>
          <w:bCs/>
          <w:sz w:val="32"/>
          <w:szCs w:val="32"/>
        </w:rPr>
        <w:t xml:space="preserve">Акне (угри)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Акне (угри)</w:t>
      </w:r>
      <w:r w:rsidR="00874544">
        <w:t xml:space="preserve"> </w:t>
      </w:r>
      <w:r w:rsidRPr="00F25C4D">
        <w:t xml:space="preserve">– группа заболеваний, протекающих с поражением прилегающих к волосяным фолликулам сальных желез, чаще воспалительного характера. Это одна из наиболее распространенных кожных проблем преимущественно молодого возраста. На сегодняшний день заболевание достаточно хорошо изучено.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Чтобы нагляднее представить и понять основные механизмы образования угрей взглянем на строение кожи и схему сально-волосяной структуры ниже. Образования,</w:t>
      </w:r>
      <w:r>
        <w:t xml:space="preserve"> </w:t>
      </w:r>
      <w:r w:rsidRPr="00F25C4D">
        <w:t>где непосредственно формируется угревой элемент:</w:t>
      </w:r>
    </w:p>
    <w:p w:rsidR="00C70720" w:rsidRDefault="00371BBA" w:rsidP="00C70720">
      <w:pPr>
        <w:spacing w:before="120"/>
        <w:ind w:firstLine="567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2141855" cy="2719070"/>
            <wp:effectExtent l="0" t="0" r="0" b="5080"/>
            <wp:docPr id="1" name="Рисунок 1" descr="Сальная железа, уг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льная железа, уг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1. Устье выводного протока сальной железы.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2. Сальная железа.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Плотность желез не одинакова в различных областях тела человека. Больше всего их в области лица, верхней части спины и груди, на голове,</w:t>
      </w:r>
      <w:r>
        <w:t xml:space="preserve"> </w:t>
      </w:r>
      <w:r w:rsidRPr="00F25C4D">
        <w:t xml:space="preserve">где достигает 400-900 на см2. Это и обуславливает характерную локализацию угрей. В то время, как на остальной поверхности тела плотность составляет порядка 50-250 на см2 кожного покрова.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 xml:space="preserve">Причины и механизмы образования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Причин, провоцирующих появление акне достаточно много. Рассмотрим основные из них: </w:t>
      </w:r>
    </w:p>
    <w:p w:rsidR="00C70720" w:rsidRDefault="00C70720" w:rsidP="00C70720">
      <w:pPr>
        <w:spacing w:before="120"/>
        <w:ind w:firstLine="567"/>
        <w:jc w:val="both"/>
      </w:pPr>
      <w:r w:rsidRPr="00F25C4D">
        <w:t>- Нарушение процесса кератинизации в фолликулярном канале. В норме в устье фолликула поверхностные клетки (эпителиоциты) располагаются тонким слоем и легко отторгаются в просвет, выталкиваясь затем на поверхность кожи. При нарушении процесса на клеточном уровне происходит более сильное сцепление эпителиоцитов друг с другом и одновременное утолщение их слоя. Таким образом, просвет протока оказывается перекрыт, что приводит к скоплению секрета сальных желез внутри элемента и развитию анаэробной флоры.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- Избыточное размножение бактериальной флоры. В нормальных условиях на коже человека присутствует достаточно большое количество микроорганизмов, находясь в состоянии равновесия.</w:t>
      </w:r>
      <w:r>
        <w:t xml:space="preserve"> </w:t>
      </w:r>
      <w:r w:rsidRPr="00F25C4D">
        <w:t xml:space="preserve">Однако, под воздействием ряда причин в период заболевания их соотношение может существенно меняться. Основным виновником образования акне является Propionibacterium acnes. Этот микроорганизм является анаэробом (размножается без доступа воздуха), поэтому в закрытых комедонах его количество значительно возрастает. Бактерии P. acnes синтезируют различные так называемые хемоаттрактанты, вещества, привлекающие к месту скопления защитные клетки организма. Высвобождаемые бактериями </w:t>
      </w:r>
      <w:r w:rsidRPr="00F25C4D">
        <w:lastRenderedPageBreak/>
        <w:t xml:space="preserve">и защитными клетками ферменты повреждают стенку фолликула. В результате разрыва содержимое элемента попадает в дерму и вызывает там воспалительную реакцию.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- Нарушения в гормональном статусе. В коже находится большое количество гормонзависимых структур. Избыточный уровень андрогенов (мужских гормонов) стимулирует процессы пролиферации в клетках кожи и гиперпродукцию кожного сала. Эстрогены (женские гормоны) обладают противоположным эффектом. Предшественник эстрогенов прогестерон также обладает стимулирующим действием на сальные железы. Этим объясняется появление элементов акне во второй половине женского цикла и перед менструацией, когда количество прогестерона достигает максимума.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- Нарушение секреции сальных желез и состава кожного сала. В норме кожное сало состоит из двух компонентов: непосредственно секрета сальных желез и липидов синтезируемых клетками эпидермиса. Избыточное количество секрета сальных желез и нарушение в сторону уменьшения содержания липидов эпидермального происхождения способствует гиперкератозу в области устья выводного канала. Что приводит к его закупорке.</w:t>
      </w:r>
      <w:r>
        <w:t xml:space="preserve">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Уменьшение содержания полиненасыщенных жирных кислот в составе кожного сала снижает его способность связывать свободные радикалы, которые появляются под действием лучей ультрафиолета и вызывают деструктивные изменения в коже. Образующиеся продукты обладают комедогенным эффектом</w:t>
      </w:r>
      <w:r>
        <w:t xml:space="preserve"> </w:t>
      </w:r>
    </w:p>
    <w:p w:rsidR="00C70720" w:rsidRPr="00F25C4D" w:rsidRDefault="00371BBA" w:rsidP="00C70720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4475480" cy="2165985"/>
            <wp:effectExtent l="0" t="0" r="1270" b="5715"/>
            <wp:docPr id="2" name="Рисунок 2" descr="Акне, формирование угревого эле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не, формирование угревого элемен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720" w:rsidRPr="00F25C4D">
        <w:t>Когда устье выводного протока сальной железы оказывается закупоренным (1), в просвете начинает скапливаться секрет (2). Это создает благоприятные условия для размножения бактерий. Образовавшиеся в процессе жизнедеятельности микроорганизмов вещества служат для организма сигналом о наличии инфекции.</w:t>
      </w:r>
      <w:r w:rsidR="00C70720">
        <w:t xml:space="preserve"> </w:t>
      </w:r>
      <w:r w:rsidR="00C70720" w:rsidRPr="00F25C4D">
        <w:t>Если они проникают через барьер защитных клеток, начинается реакция воспаления. Визуально становится заметен приподнятый над уровнем здоровой кожи участок, покраснение. При поверхностной локализации и вскрытии наружу происходит быстрое заживление. Чем глубже локализуется элемент в дерме и сильнее воспаление, тем больше риск последующих осложнений в виде длительно сохраняющихся пятен, рубцов и</w:t>
      </w:r>
      <w:r w:rsidR="00C70720">
        <w:t xml:space="preserve"> </w:t>
      </w:r>
      <w:r w:rsidR="00C70720" w:rsidRPr="00F25C4D">
        <w:t xml:space="preserve">кист.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Классификация</w:t>
      </w:r>
    </w:p>
    <w:p w:rsidR="00C70720" w:rsidRDefault="00C70720" w:rsidP="00C70720">
      <w:pPr>
        <w:spacing w:before="120"/>
        <w:ind w:firstLine="567"/>
        <w:jc w:val="both"/>
      </w:pPr>
      <w:r w:rsidRPr="00F25C4D">
        <w:t xml:space="preserve">Существуют различные классификации угревой болезни: по возрастному фактору, клиническим проявлениям, локализации, глубине и степени поражения и др. Мы обратим внимание на важное в контексте выбора методов подхода подразделение на элементы невоспалительного и воспалительного характера. </w:t>
      </w:r>
    </w:p>
    <w:p w:rsidR="00C70720" w:rsidRDefault="00C70720" w:rsidP="00C70720">
      <w:pPr>
        <w:spacing w:before="120"/>
        <w:ind w:firstLine="567"/>
        <w:jc w:val="both"/>
      </w:pPr>
      <w:r w:rsidRPr="00F25C4D">
        <w:t xml:space="preserve">К первым относят черные точки (комедоны) и милии. Комедоны представляют собой пробку из чешуек кожи, липидов и пигмента в кожной поре. Милии («просянки») - белые мелкие сальные кисты размером 0.5-2.0 мм. Если элементы сформировались, избавиться от них можно только путем механического удаления. С этой целью в косметологи используют </w:t>
      </w:r>
      <w:r w:rsidRPr="00F25C4D">
        <w:lastRenderedPageBreak/>
        <w:t xml:space="preserve">зонд с отверстием Унна и копье Видаля. Предварительно поры расширяют методом распаривания, ультразвуковой чистки и др.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Ко вторым относят формы акне, сопровождающиеся местной воспалительной реакцией.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Во время воспаления проводить чистки, выдавливать элементы с последующим прижиганием спиртсодержащими средствами нельзя. Последствием подобных мероприятий является усугубление течения болезни и частые рубцовые изменения. В данном случае необходимо прежде всего выяснить причину заболевания и выбрать адекватный метод лечения.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Лечение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Большинство косметических средств, позиционируемых в качестве избавляющих от угрей, не содержат лечебных необходимых компонентов или содержат их незначительное количество. Применение их оправдано с профилактической стороны, но не с лечебной.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Лечение акне обычно продолжается в течение нескольких месяцев. Улучшение может наступить раньше, но прерывать лечение нельзя. Достигнутый эффект необходимо закрепить и дать возможность коже прийти в нормальное состояние. На сегодняшний день в арсенале медиков достаточно большой спектр методов, позволяющий воздействовать на все виды причин, вызывающих угри.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Осложнения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Осложнение акне - формирование рубцов и стойких гиперпигментаций, коррекция которых довольно трудная задача. Несмотря на значительный прогресс в аппаратных</w:t>
      </w:r>
      <w:r>
        <w:t xml:space="preserve"> </w:t>
      </w:r>
      <w:r w:rsidRPr="00F25C4D">
        <w:t xml:space="preserve">методах косметологии и косметической хирургии, некоторые последствия убрать трудно или невозможно, если рубцовые изменения достаточно глубоки.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Теперь, когда нам известны основные причины и механизмы образования угрей, рассмотрим с данной точки зрения ошибочность некоторых часто бытующих мнений и подробнее остановимся на выборе косметических средств.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Несколько неверных суждений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Если кожа жирная нужно чаще умываться с мылом.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Частое мытье с мылом не снижает количество выделяемого жира. Эффект получается совершенно обратный. Мыло обладает щелочной реакцией, в то время, как pH кожи близок к нейтральному и смещен в сторону уменьшения водородного показателя. Оно повреждает защитный стой кожи и излишне высушивает ее. Уже через несколько часов жирность достигает прежнего состояния. Для умывания лучше пользоваться специальными гелями с соответствующими показателями pH.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Жирная кожа быстро загрязняется, поэтому необходимы специальные средства глубокой очистки пор. В течение дня нужно протирать ее косметическими влажными салфетками.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Средства для так называемой "глубокой очистки" содержат спирт и другие поверхностно активные вещества. Они хорошо удаляют жир и субъективно после их использования на некоторое время может создаваться ощущение "чистоты". Как и при использовании мыла, уже через довольно непродолжительный период кожные покровы приобретают жирный блеск вновь. Так называемое "глубокое очищение" не идет на пользу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Начало половой жизни способствует излечению от угрей.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Это не так. Часто начало высыпаний совпадает с естественными гормональными перестройками подросткового возраста и когда они заканчиваются угри тоже проходят. </w:t>
      </w:r>
      <w:r w:rsidRPr="00F25C4D">
        <w:lastRenderedPageBreak/>
        <w:t>Время их завершающего этапа обычно по возрасту соответствует среднестатистическому началу половых отношений. Что и служит основанием для подобных легенд.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Инфекция в крови. Бесполезно лечиться наружными средствами, нужно обязательно пропить курс антибиотиков «помощнее», чтобы наверняка подействовать изнутри.</w:t>
      </w:r>
      <w:r>
        <w:t xml:space="preserve">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Бактерии, участвующие в образовании акне, обитают лишь в пределах кожи. А вот бесконтрольный прием антибактериальных препаратов чреват разнообразными осложнениями.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Уход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Правильный подбор косметических средств при склонности к акне особенно важен. Они должны способствовать коррекции недостатков, мягко очищать кожу и не обладать комедогенным действием.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Для очистки вполне достаточно теплой воды и специального средства для умывания (не мыла). Спиртсодержащие растворы повреждают тонкую липидную пленку и излишне высушивают кожу.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В качестве увлажняющих необходимо использовать средства, не содержащие минеральных масел, ланолина, вазелина. В аннотации должна быть пометка об отсутствии комедогенного действия (non-comedogenic) или надпись «Oil-free». Вместо растительных и животных масел используют силиконовые масла (диметикон или циклометикон)</w:t>
      </w:r>
      <w:r>
        <w:t xml:space="preserve"> </w:t>
      </w:r>
    </w:p>
    <w:p w:rsidR="00C70720" w:rsidRDefault="00C70720" w:rsidP="00C70720">
      <w:pPr>
        <w:spacing w:before="120"/>
        <w:ind w:firstLine="567"/>
        <w:jc w:val="both"/>
      </w:pPr>
      <w:r w:rsidRPr="00F25C4D">
        <w:t xml:space="preserve">При выборе маскирующей косметики следует обратить внимание на отсутствие веществ, обладающих сильным комедогенным действием. К ним относят изопропилпальмитат, изопропилизостеарат, бутирстеарат, миристилмиристат, децилолеат, октилстеарат, октилпальмитат. Допустимыми являются такие компоненты, как двуокись титана, тальк, пигмент. Маскирующие карандаши содержат большое количество масел и могут осложнять течение акне. Поэтому оптимальным является использование пудр, которые кроме камуфлирующего действия обладают дополнительным свойством впитывать излишки сала на коже. </w:t>
      </w:r>
    </w:p>
    <w:p w:rsidR="00C70720" w:rsidRDefault="00C70720" w:rsidP="00C70720">
      <w:pPr>
        <w:spacing w:before="120"/>
        <w:ind w:firstLine="567"/>
        <w:jc w:val="both"/>
      </w:pPr>
      <w:r w:rsidRPr="00F25C4D">
        <w:t xml:space="preserve">Справедливо отметить некоторую относительность данных рекомендаций. Будет обладать средство комедогенным эффектом или нет во многом зависит от количества в нем комедогенных ингридиентов а также особенностей кожи, для которой оно предназначено. 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 xml:space="preserve">Косметические пилинги оказывают благоприятное воздействие на проблемную кожу. Удаление чешуек поверхностного слоя кожи способствует снижению закупорки пор. Кроме того, за счет микроповреждений и воздействия некоторых компонентов в коже происходит активация обменных процессов, укрепляющих ее и повышающих тонус. Наличие воспаления является противопоказанием к применению пилингов.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Диета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t>Касательно связи питания и акне существует множество противоречивых мнений. Зарубежные источники преимущественно отрицают связь питания и акне. Отечественные, напротив, придерживаются противоположной точки зрения. Истина в промежутке. Не следует отказывать себе во всем, как и чрезмерно увлекаться некоторыми продуктами. Чтобы кожа выглядела хорошо обязательно нужно включать в рацион свежие фрукты, овощи, кисломолочные продукты, и продукты, богатые клетчаткой. Не рекомендуется перегружать диету белком, легко усваиваемыми</w:t>
      </w:r>
      <w:r>
        <w:t xml:space="preserve"> </w:t>
      </w:r>
      <w:r w:rsidRPr="00F25C4D">
        <w:t>углеводами (булочки, систематические перекусы шоколадом или иными сладостями) и их сочетанием с жирами (жареный картофель, плов, бутерброды из белого хлеба с маслом, торты).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Заключение</w:t>
      </w:r>
    </w:p>
    <w:p w:rsidR="00C70720" w:rsidRPr="00F25C4D" w:rsidRDefault="00C70720" w:rsidP="00C70720">
      <w:pPr>
        <w:spacing w:before="120"/>
        <w:ind w:firstLine="567"/>
        <w:jc w:val="both"/>
      </w:pPr>
      <w:r w:rsidRPr="00F25C4D">
        <w:lastRenderedPageBreak/>
        <w:t xml:space="preserve">При единичных появлениях угрей возможна успешная коррекция при помощи правильного подбора косметических средств. Если высыпания присутствуют на коже постоянно в течение длительного промежутка времени, такая проблема требует лечения. Важно помнить: комплекс лечебных и профилактических мероприятий позволяет успешно бороться с данной проблемой и достигнуть значительного улучшения даже в тяжелых случаях. </w:t>
      </w:r>
    </w:p>
    <w:p w:rsidR="00C70720" w:rsidRPr="00136BC3" w:rsidRDefault="00C70720" w:rsidP="00C70720">
      <w:pPr>
        <w:spacing w:before="120"/>
        <w:jc w:val="center"/>
        <w:rPr>
          <w:b/>
          <w:bCs/>
          <w:sz w:val="28"/>
          <w:szCs w:val="28"/>
        </w:rPr>
      </w:pPr>
      <w:r w:rsidRPr="00136BC3">
        <w:rPr>
          <w:b/>
          <w:bCs/>
          <w:sz w:val="28"/>
          <w:szCs w:val="28"/>
        </w:rPr>
        <w:t>Список литературы</w:t>
      </w:r>
    </w:p>
    <w:p w:rsidR="00C70720" w:rsidRPr="00C70720" w:rsidRDefault="00C70720" w:rsidP="00C70720">
      <w:pPr>
        <w:spacing w:before="120"/>
        <w:ind w:firstLine="567"/>
        <w:jc w:val="both"/>
      </w:pPr>
      <w:r w:rsidRPr="00F25C4D">
        <w:t xml:space="preserve">Для подготовки данной работы были использованы материалы с сайта </w:t>
      </w:r>
      <w:hyperlink r:id="rId7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20"/>
    <w:rsid w:val="00051FB8"/>
    <w:rsid w:val="00095BA6"/>
    <w:rsid w:val="00136BC3"/>
    <w:rsid w:val="00210DB3"/>
    <w:rsid w:val="0031418A"/>
    <w:rsid w:val="00350B15"/>
    <w:rsid w:val="00371BBA"/>
    <w:rsid w:val="00377A3D"/>
    <w:rsid w:val="0052086C"/>
    <w:rsid w:val="005A2562"/>
    <w:rsid w:val="00755964"/>
    <w:rsid w:val="00874544"/>
    <w:rsid w:val="008C19D7"/>
    <w:rsid w:val="00A44D32"/>
    <w:rsid w:val="00C70720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072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07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-servic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9754</Characters>
  <Application>Microsoft Office Word</Application>
  <DocSecurity>0</DocSecurity>
  <Lines>81</Lines>
  <Paragraphs>22</Paragraphs>
  <ScaleCrop>false</ScaleCrop>
  <Company>Home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Акне (угри)</dc:title>
  <dc:creator>Alena</dc:creator>
  <cp:lastModifiedBy>Igor</cp:lastModifiedBy>
  <cp:revision>2</cp:revision>
  <dcterms:created xsi:type="dcterms:W3CDTF">2024-10-08T12:39:00Z</dcterms:created>
  <dcterms:modified xsi:type="dcterms:W3CDTF">2024-10-08T12:39:00Z</dcterms:modified>
</cp:coreProperties>
</file>