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C1" w:rsidRDefault="00B66D60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bookmarkStart w:id="0" w:name="_GoBack"/>
      <w:bookmarkEnd w:id="0"/>
      <w:r>
        <w:rPr>
          <w:rStyle w:val="FontStyle38"/>
          <w:b w:val="0"/>
          <w:sz w:val="28"/>
        </w:rPr>
        <w:t>Введение</w:t>
      </w:r>
    </w:p>
    <w:p w:rsidR="00B66D60" w:rsidRPr="00B66D60" w:rsidRDefault="00B66D60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  <w:u w:val="single"/>
        </w:rPr>
        <w:t>Актуальность исследования</w:t>
      </w:r>
      <w:r w:rsidRPr="00B66D60">
        <w:rPr>
          <w:rStyle w:val="FontStyle37"/>
          <w:sz w:val="28"/>
        </w:rPr>
        <w:t>. Для современного человека стало привычно жить в обстановке токсической напряженности, обусловленной экологическими и технологич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скими катастрофами, профессиональными вредностями, несчастными случаями в быту. Около 6 млн. наименований химических соединений, накопленных в окружающей среде, представляют потенциальную опасность для здоровья населения (Лужников, 1994).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Наибольшую часть из химических соединений, накопленных в окружающей среде, занимают хлорорганические вещества.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Четыреххлористый углерод относится к хлорпроизводным метана. Это бесцветная жидкость с ароматическим запахом. Он широко используется в промышленности как ра</w:t>
      </w:r>
      <w:r w:rsidRPr="00B66D60">
        <w:rPr>
          <w:rStyle w:val="FontStyle37"/>
          <w:sz w:val="28"/>
        </w:rPr>
        <w:t>с</w:t>
      </w:r>
      <w:r w:rsidRPr="00B66D60">
        <w:rPr>
          <w:rStyle w:val="FontStyle37"/>
          <w:sz w:val="28"/>
        </w:rPr>
        <w:t>творитель масел, жиров, каучука (Лужников, 1989), в производстве огнетушителей. Явл</w:t>
      </w:r>
      <w:r w:rsidRPr="00B66D60">
        <w:rPr>
          <w:rStyle w:val="FontStyle37"/>
          <w:sz w:val="28"/>
        </w:rPr>
        <w:t>я</w:t>
      </w:r>
      <w:r w:rsidRPr="00B66D60">
        <w:rPr>
          <w:rStyle w:val="FontStyle37"/>
          <w:sz w:val="28"/>
        </w:rPr>
        <w:t xml:space="preserve">ется «прямым» гепатотоксином </w:t>
      </w:r>
      <w:r w:rsidR="00BA5C78" w:rsidRPr="00423C16">
        <w:rPr>
          <w:rStyle w:val="FontStyle37"/>
          <w:sz w:val="28"/>
        </w:rPr>
        <w:t xml:space="preserve">и </w:t>
      </w:r>
      <w:r w:rsidRPr="00B66D60">
        <w:rPr>
          <w:rStyle w:val="FontStyle37"/>
          <w:sz w:val="28"/>
        </w:rPr>
        <w:t>широко применяется в экспериментальной медицине. Клиническая картина отравления включает в себя симптомы повреждения печени и почек (Блюгер, 1984). Печень принимает большое участие в процессах, которые обеспечивают постоянство концентрации питательных веществ в крови (Рапопорт, 1966). Печень являе</w:t>
      </w:r>
      <w:r w:rsidRPr="00B66D60">
        <w:rPr>
          <w:rStyle w:val="FontStyle37"/>
          <w:sz w:val="28"/>
        </w:rPr>
        <w:t>т</w:t>
      </w:r>
      <w:r w:rsidRPr="00B66D60">
        <w:rPr>
          <w:rStyle w:val="FontStyle37"/>
          <w:sz w:val="28"/>
        </w:rPr>
        <w:t>ся «центральной лабораторией организма», где осуществляются почти все процессы мет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болизма и синтез жизненно</w:t>
      </w:r>
      <w:r w:rsidR="000679A9"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важных веществ.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 печени постоянно идут процессы образования, инактивации и обезвреживания продуктов метаболизма и бактериальных, токсических веществ, образующихся и пост</w:t>
      </w:r>
      <w:r w:rsidRPr="00B66D60">
        <w:rPr>
          <w:rStyle w:val="FontStyle37"/>
          <w:sz w:val="28"/>
        </w:rPr>
        <w:t>у</w:t>
      </w:r>
      <w:r w:rsidRPr="00B66D60">
        <w:rPr>
          <w:rStyle w:val="FontStyle37"/>
          <w:sz w:val="28"/>
        </w:rPr>
        <w:t>пающих в организм из внешней среды (Абдуллаев, Каримов, 1989).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Наиболее специфическим признаком заболевания печени является повышение а</w:t>
      </w:r>
      <w:r w:rsidRPr="00B66D60">
        <w:rPr>
          <w:rStyle w:val="FontStyle37"/>
          <w:sz w:val="28"/>
        </w:rPr>
        <w:t>к</w:t>
      </w:r>
      <w:r w:rsidRPr="00B66D60">
        <w:rPr>
          <w:rStyle w:val="FontStyle37"/>
          <w:sz w:val="28"/>
        </w:rPr>
        <w:t>тивности аланинаминотрансферазы (АлАТ).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При помощи храмотографии выделяют два изофермента, в нормальной сыворотке обе изоформы АлАТ представлены в равных количествах. В печеночной ткани обнаруж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 xml:space="preserve">вается почти исключительно одна из изоформ, </w:t>
      </w:r>
      <w:r w:rsidRPr="00B66D60">
        <w:rPr>
          <w:rStyle w:val="FontStyle37"/>
          <w:sz w:val="28"/>
        </w:rPr>
        <w:lastRenderedPageBreak/>
        <w:t>активность которой возрастает в сыворотке крови при заболевании печени (Вилкенсон, 1981).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Широкое распространение и высокая активность аминотрансфераз в органах и тк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 xml:space="preserve">нях человека, а также сравнительно низкие величины активности </w:t>
      </w:r>
      <w:r w:rsidR="00BA5C78" w:rsidRPr="00B66D60">
        <w:rPr>
          <w:rStyle w:val="FontStyle37"/>
          <w:sz w:val="28"/>
        </w:rPr>
        <w:t>этих ферментов в крови послужили</w:t>
      </w:r>
      <w:r w:rsidRPr="00B66D60">
        <w:rPr>
          <w:rStyle w:val="FontStyle37"/>
          <w:sz w:val="28"/>
        </w:rPr>
        <w:t xml:space="preserve"> основанием для определения уровня ряда аминотрансфераз в сыворотке крови человека при органических и функциональных поражениях печени. (Березов, Коровкин, 1998).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Лечение больных с острыми и токсическими поражениями печени, несмотря на прогресс современной гепатологии все еще остается крайне сложным. Поэтому актуален поиск новых веществ обладающих гепатопротекторными свойствами (Колпаков и др., 2001).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При этом большое внимание уделяется естественным природным метаболитам, к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торые могут быть использованы как средства для профилактики и коррекции токсических поражений печени (Проскурякова, 1995).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Установлен выраженный фармакотерапевтический эффект фитоэкстрактов при экспериментальном гепатите, вызванном четыреххлористым углеродом (Акцупов, 1984).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 состав желчегонных гепатозащитных растительных препаратов входят фенол</w:t>
      </w:r>
      <w:r w:rsidRPr="00B66D60">
        <w:rPr>
          <w:rStyle w:val="FontStyle37"/>
          <w:sz w:val="28"/>
        </w:rPr>
        <w:t>ь</w:t>
      </w:r>
      <w:r w:rsidRPr="00B66D60">
        <w:rPr>
          <w:rStyle w:val="FontStyle37"/>
          <w:sz w:val="28"/>
        </w:rPr>
        <w:t>ные соединения, часть которых представлена оксикоричными кислотами и их гидропрои</w:t>
      </w:r>
      <w:r w:rsidRPr="00B66D60">
        <w:rPr>
          <w:rStyle w:val="FontStyle37"/>
          <w:sz w:val="28"/>
        </w:rPr>
        <w:t>з</w:t>
      </w:r>
      <w:r w:rsidRPr="00B66D60">
        <w:rPr>
          <w:rStyle w:val="FontStyle37"/>
          <w:sz w:val="28"/>
        </w:rPr>
        <w:t>водными</w:t>
      </w:r>
      <w:r w:rsidR="00BA5C78" w:rsidRPr="00B66D60">
        <w:rPr>
          <w:rStyle w:val="FontStyle37"/>
          <w:sz w:val="28"/>
        </w:rPr>
        <w:t>,</w:t>
      </w:r>
      <w:r w:rsidRPr="00B66D60">
        <w:rPr>
          <w:rStyle w:val="FontStyle37"/>
          <w:sz w:val="28"/>
        </w:rPr>
        <w:t xml:space="preserve"> обладающими высокой антиоксидантной и мембраностабилизирующей акти</w:t>
      </w:r>
      <w:r w:rsidRPr="00B66D60">
        <w:rPr>
          <w:rStyle w:val="FontStyle37"/>
          <w:sz w:val="28"/>
        </w:rPr>
        <w:t>в</w:t>
      </w:r>
      <w:r w:rsidRPr="00B66D60">
        <w:rPr>
          <w:rStyle w:val="FontStyle37"/>
          <w:sz w:val="28"/>
        </w:rPr>
        <w:t>ностью (Сальникова и др., 1989).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Среди природных гепатопротекторов особо выделяется портулак огородный.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Как лекарственное растение портулак огородный (</w:t>
      </w:r>
      <w:r w:rsidRPr="00B66D60">
        <w:rPr>
          <w:rStyle w:val="FontStyle37"/>
          <w:sz w:val="28"/>
          <w:lang w:val="en-US"/>
        </w:rPr>
        <w:t>Portulaca</w:t>
      </w:r>
      <w:r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  <w:lang w:val="en-US"/>
        </w:rPr>
        <w:t>oleracea</w:t>
      </w:r>
      <w:r w:rsidRPr="00B66D60">
        <w:rPr>
          <w:rStyle w:val="FontStyle37"/>
          <w:sz w:val="28"/>
        </w:rPr>
        <w:t>) широко и</w:t>
      </w:r>
      <w:r w:rsidRPr="00B66D60">
        <w:rPr>
          <w:rStyle w:val="FontStyle37"/>
          <w:sz w:val="28"/>
        </w:rPr>
        <w:t>с</w:t>
      </w:r>
      <w:r w:rsidRPr="00B66D60">
        <w:rPr>
          <w:rStyle w:val="FontStyle37"/>
          <w:sz w:val="28"/>
        </w:rPr>
        <w:t>пользовался в народной медицине еще во времена Гиппократа (Махлюк, 1993).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lastRenderedPageBreak/>
        <w:t>Портулак огородный употребляется в народной медицине для лечения заболеваний печени (Лавренов, Лавренова, 1999), при гипотонии и сахарном диабете (Блинков, 1983).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Систематическое использование портулака огородного в пищу снижает содержание холестерина, уменьшает проявление симптомов атеросклероза. Лекарственным сырьем служат стебли и листья, также семена.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Наибольшую активность оказывает сок. Свежее растение и препараты из него о</w:t>
      </w:r>
      <w:r w:rsidRPr="00B66D60">
        <w:rPr>
          <w:rStyle w:val="FontStyle37"/>
          <w:sz w:val="28"/>
        </w:rPr>
        <w:t>б</w:t>
      </w:r>
      <w:r w:rsidRPr="00B66D60">
        <w:rPr>
          <w:rStyle w:val="FontStyle37"/>
          <w:sz w:val="28"/>
        </w:rPr>
        <w:t>ладают противовоспалительным, мочегонным, желчегонным, легким сахаропонижающим действиями.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Свежий сок портулака показан при воспалительных заболеваниях почек, печени и слизистой оболочки мочевого пузыря. Он является антитоксическим средством по отн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шению к ядам змей и насекомых (Зимин, 1992).</w:t>
      </w:r>
    </w:p>
    <w:p w:rsidR="00E448C1" w:rsidRPr="00B66D60" w:rsidRDefault="00BA5C78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  <w:u w:val="single"/>
        </w:rPr>
        <w:t>Цель и задачи исследования</w:t>
      </w:r>
      <w:r w:rsidR="00E448C1" w:rsidRPr="00B66D60">
        <w:rPr>
          <w:rStyle w:val="FontStyle37"/>
          <w:sz w:val="28"/>
        </w:rPr>
        <w:t xml:space="preserve">. </w:t>
      </w:r>
      <w:r w:rsidRPr="00B66D60">
        <w:rPr>
          <w:rStyle w:val="FontStyle37"/>
          <w:sz w:val="28"/>
        </w:rPr>
        <w:t>Ц</w:t>
      </w:r>
      <w:r w:rsidR="00E448C1" w:rsidRPr="00B66D60">
        <w:rPr>
          <w:rStyle w:val="FontStyle37"/>
          <w:sz w:val="28"/>
        </w:rPr>
        <w:t>елью нашей работы явилось исследование акти</w:t>
      </w:r>
      <w:r w:rsidR="00E448C1" w:rsidRPr="00B66D60">
        <w:rPr>
          <w:rStyle w:val="FontStyle37"/>
          <w:sz w:val="28"/>
        </w:rPr>
        <w:t>в</w:t>
      </w:r>
      <w:r w:rsidR="00E448C1" w:rsidRPr="00B66D60">
        <w:rPr>
          <w:rStyle w:val="FontStyle37"/>
          <w:sz w:val="28"/>
        </w:rPr>
        <w:t xml:space="preserve">ности </w:t>
      </w:r>
      <w:r w:rsidRPr="00B66D60">
        <w:rPr>
          <w:rStyle w:val="FontStyle37"/>
          <w:sz w:val="28"/>
        </w:rPr>
        <w:t xml:space="preserve">аланинаминотрансферазы </w:t>
      </w:r>
      <w:r w:rsidR="00E448C1" w:rsidRPr="00B66D60">
        <w:rPr>
          <w:rStyle w:val="FontStyle37"/>
          <w:sz w:val="28"/>
        </w:rPr>
        <w:t>в сыворотке крови кроликов при однократном введении четыреххлористого углерода и процессе лечения с использованием традиционных и н</w:t>
      </w:r>
      <w:r w:rsidR="00E448C1" w:rsidRPr="00B66D60">
        <w:rPr>
          <w:rStyle w:val="FontStyle37"/>
          <w:sz w:val="28"/>
        </w:rPr>
        <w:t>е</w:t>
      </w:r>
      <w:r w:rsidR="00E448C1" w:rsidRPr="00B66D60">
        <w:rPr>
          <w:rStyle w:val="FontStyle37"/>
          <w:sz w:val="28"/>
        </w:rPr>
        <w:t>традиционных методов детоксикации организма. Для этого были поставлены следующие з</w:t>
      </w:r>
      <w:r w:rsidR="00E448C1" w:rsidRPr="00B66D60">
        <w:rPr>
          <w:rStyle w:val="FontStyle37"/>
          <w:sz w:val="28"/>
        </w:rPr>
        <w:t>а</w:t>
      </w:r>
      <w:r w:rsidR="00E448C1" w:rsidRPr="00B66D60">
        <w:rPr>
          <w:rStyle w:val="FontStyle37"/>
          <w:sz w:val="28"/>
        </w:rPr>
        <w:t>дачи:</w:t>
      </w:r>
    </w:p>
    <w:p w:rsidR="00E448C1" w:rsidRPr="00B66D60" w:rsidRDefault="00E448C1" w:rsidP="00B66D60">
      <w:pPr>
        <w:pStyle w:val="Style3"/>
        <w:widowControl/>
        <w:numPr>
          <w:ilvl w:val="0"/>
          <w:numId w:val="1"/>
        </w:numPr>
        <w:tabs>
          <w:tab w:val="left" w:pos="1090"/>
        </w:tabs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Определить активность АлАТ в сыворотке крови кроликов при однократном введении четыреххлористого углерода (2мл на I кг веса)</w:t>
      </w:r>
      <w:r w:rsidR="00D01F91"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и в течение 10 дней после отравления.</w:t>
      </w:r>
    </w:p>
    <w:p w:rsidR="00E448C1" w:rsidRPr="00B66D60" w:rsidRDefault="00E448C1" w:rsidP="00B66D60">
      <w:pPr>
        <w:pStyle w:val="Style3"/>
        <w:widowControl/>
        <w:numPr>
          <w:ilvl w:val="0"/>
          <w:numId w:val="1"/>
        </w:numPr>
        <w:tabs>
          <w:tab w:val="left" w:pos="1090"/>
        </w:tabs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Определить активность АлАТ в сыворотке крови кроликов при однократном введении четыреххлористого углерода и традиционном лечении витаминами (</w:t>
      </w:r>
      <w:r w:rsidRPr="00B66D60">
        <w:rPr>
          <w:rStyle w:val="FontStyle37"/>
          <w:sz w:val="28"/>
          <w:lang w:val="en-US"/>
        </w:rPr>
        <w:t>B</w:t>
      </w:r>
      <w:r w:rsidRPr="00B66D60">
        <w:rPr>
          <w:rStyle w:val="FontStyle37"/>
          <w:sz w:val="28"/>
          <w:vertAlign w:val="subscript"/>
          <w:lang w:val="en-US"/>
        </w:rPr>
        <w:t>t</w:t>
      </w:r>
      <w:r w:rsidRPr="00B66D60">
        <w:rPr>
          <w:rStyle w:val="FontStyle37"/>
          <w:sz w:val="28"/>
        </w:rPr>
        <w:t>, В</w:t>
      </w:r>
      <w:r w:rsidRPr="00B66D60">
        <w:rPr>
          <w:rStyle w:val="FontStyle37"/>
          <w:sz w:val="28"/>
          <w:vertAlign w:val="subscript"/>
        </w:rPr>
        <w:t>2</w:t>
      </w:r>
      <w:r w:rsidRPr="00B66D60">
        <w:rPr>
          <w:rStyle w:val="FontStyle37"/>
          <w:sz w:val="28"/>
        </w:rPr>
        <w:t>, В</w:t>
      </w:r>
      <w:r w:rsidRPr="00B66D60">
        <w:rPr>
          <w:rStyle w:val="FontStyle37"/>
          <w:sz w:val="28"/>
          <w:vertAlign w:val="subscript"/>
        </w:rPr>
        <w:t>6</w:t>
      </w:r>
      <w:r w:rsidRPr="00B66D60">
        <w:rPr>
          <w:rStyle w:val="FontStyle37"/>
          <w:sz w:val="28"/>
        </w:rPr>
        <w:t>, В|</w:t>
      </w:r>
      <w:r w:rsidRPr="00B66D60">
        <w:rPr>
          <w:rStyle w:val="FontStyle37"/>
          <w:sz w:val="28"/>
          <w:vertAlign w:val="subscript"/>
        </w:rPr>
        <w:t>2</w:t>
      </w:r>
      <w:r w:rsidRPr="00B66D60">
        <w:rPr>
          <w:rStyle w:val="FontStyle37"/>
          <w:sz w:val="28"/>
        </w:rPr>
        <w:t>, С, Е, РР) в течение 10 дней.</w:t>
      </w:r>
    </w:p>
    <w:p w:rsidR="00E448C1" w:rsidRPr="00B66D60" w:rsidRDefault="00E448C1" w:rsidP="00B66D60">
      <w:pPr>
        <w:pStyle w:val="Style3"/>
        <w:widowControl/>
        <w:numPr>
          <w:ilvl w:val="0"/>
          <w:numId w:val="1"/>
        </w:numPr>
        <w:tabs>
          <w:tab w:val="left" w:pos="1090"/>
        </w:tabs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Определить активность АлАТ в сыворотке крови кроликов при однократном введении четыреххлористого углерода в сочетании с приемом внутрь сока по</w:t>
      </w:r>
      <w:r w:rsidRPr="00B66D60">
        <w:rPr>
          <w:rStyle w:val="FontStyle37"/>
          <w:sz w:val="28"/>
        </w:rPr>
        <w:t>р</w:t>
      </w:r>
      <w:r w:rsidRPr="00B66D60">
        <w:rPr>
          <w:rStyle w:val="FontStyle37"/>
          <w:sz w:val="28"/>
        </w:rPr>
        <w:t>тулака огородного.</w:t>
      </w:r>
    </w:p>
    <w:p w:rsidR="00E448C1" w:rsidRPr="00B66D60" w:rsidRDefault="00E448C1" w:rsidP="00B66D60">
      <w:pPr>
        <w:pStyle w:val="Style3"/>
        <w:widowControl/>
        <w:numPr>
          <w:ilvl w:val="0"/>
          <w:numId w:val="1"/>
        </w:numPr>
        <w:tabs>
          <w:tab w:val="left" w:pos="1090"/>
        </w:tabs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Определить активность АлАТ в сыворотке крови кроликов при однократном введении четыреххлористого </w:t>
      </w:r>
      <w:r w:rsidR="00D01F91" w:rsidRPr="00B66D60">
        <w:rPr>
          <w:rStyle w:val="FontStyle37"/>
          <w:sz w:val="28"/>
        </w:rPr>
        <w:t>углерода и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комбинированном лечении компле</w:t>
      </w:r>
      <w:r w:rsidRPr="00B66D60">
        <w:rPr>
          <w:rStyle w:val="FontStyle37"/>
          <w:sz w:val="28"/>
        </w:rPr>
        <w:t>к</w:t>
      </w:r>
      <w:r w:rsidRPr="00B66D60">
        <w:rPr>
          <w:rStyle w:val="FontStyle37"/>
          <w:sz w:val="28"/>
        </w:rPr>
        <w:t>сом витаминов и соком портулака огородного.</w:t>
      </w:r>
    </w:p>
    <w:p w:rsidR="00E448C1" w:rsidRPr="00B66D60" w:rsidRDefault="00E448C1" w:rsidP="00B66D60">
      <w:pPr>
        <w:pStyle w:val="Style4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  <w:u w:val="single"/>
        </w:rPr>
        <w:lastRenderedPageBreak/>
        <w:t>Научная новизна работы.</w:t>
      </w:r>
      <w:r w:rsidRPr="00B66D60">
        <w:rPr>
          <w:rStyle w:val="FontStyle37"/>
          <w:sz w:val="28"/>
        </w:rPr>
        <w:t xml:space="preserve"> Установлено, что при совместном лечении витамин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ми и портулаком огородным</w:t>
      </w:r>
      <w:r w:rsidR="000679A9" w:rsidRPr="00B66D60">
        <w:rPr>
          <w:rStyle w:val="FontStyle37"/>
          <w:sz w:val="28"/>
        </w:rPr>
        <w:t>, активность аланинаминотрансферазы восстанавливается на пятый день после токсического п</w:t>
      </w:r>
      <w:r w:rsidR="000679A9" w:rsidRPr="00B66D60">
        <w:rPr>
          <w:rStyle w:val="FontStyle37"/>
          <w:sz w:val="28"/>
        </w:rPr>
        <w:t>о</w:t>
      </w:r>
      <w:r w:rsidR="000679A9" w:rsidRPr="00B66D60">
        <w:rPr>
          <w:rStyle w:val="FontStyle37"/>
          <w:sz w:val="28"/>
        </w:rPr>
        <w:t>ражения</w:t>
      </w:r>
      <w:r w:rsidRPr="00B66D60">
        <w:rPr>
          <w:rStyle w:val="FontStyle37"/>
          <w:sz w:val="28"/>
        </w:rPr>
        <w:t>.</w:t>
      </w:r>
    </w:p>
    <w:p w:rsidR="00D51B0F" w:rsidRDefault="00D51B0F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</w:p>
    <w:p w:rsidR="00E448C1" w:rsidRPr="00B66D60" w:rsidRDefault="00734BFC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>
        <w:rPr>
          <w:rStyle w:val="FontStyle38"/>
          <w:b w:val="0"/>
          <w:sz w:val="28"/>
        </w:rPr>
        <w:t>Глава I. Обзор литературы</w:t>
      </w:r>
    </w:p>
    <w:p w:rsidR="00E448C1" w:rsidRPr="00B66D60" w:rsidRDefault="00E448C1" w:rsidP="00B66D60">
      <w:pPr>
        <w:pStyle w:val="Style20"/>
        <w:widowControl/>
        <w:spacing w:line="360" w:lineRule="auto"/>
        <w:ind w:firstLine="720"/>
        <w:jc w:val="both"/>
        <w:rPr>
          <w:sz w:val="28"/>
          <w:szCs w:val="20"/>
        </w:rPr>
      </w:pPr>
    </w:p>
    <w:p w:rsidR="00E448C1" w:rsidRPr="00B66D60" w:rsidRDefault="00E448C1" w:rsidP="00B66D60">
      <w:pPr>
        <w:pStyle w:val="Style20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 w:rsidRPr="00B66D60">
        <w:rPr>
          <w:rStyle w:val="FontStyle38"/>
          <w:b w:val="0"/>
          <w:sz w:val="28"/>
        </w:rPr>
        <w:t>1.1 Биохимические механизмы токсического поражения организма четыре</w:t>
      </w:r>
      <w:r w:rsidRPr="00B66D60">
        <w:rPr>
          <w:rStyle w:val="FontStyle38"/>
          <w:b w:val="0"/>
          <w:sz w:val="28"/>
        </w:rPr>
        <w:t>х</w:t>
      </w:r>
      <w:r w:rsidRPr="00B66D60">
        <w:rPr>
          <w:rStyle w:val="FontStyle38"/>
          <w:b w:val="0"/>
          <w:sz w:val="28"/>
        </w:rPr>
        <w:t>хлористым углеродом (</w:t>
      </w:r>
      <w:r w:rsidRPr="00B66D60">
        <w:rPr>
          <w:rStyle w:val="FontStyle38"/>
          <w:b w:val="0"/>
          <w:sz w:val="28"/>
          <w:lang w:val="en-US"/>
        </w:rPr>
        <w:t>CCL</w:t>
      </w:r>
      <w:r w:rsidRPr="00B66D60">
        <w:rPr>
          <w:rStyle w:val="FontStyle38"/>
          <w:b w:val="0"/>
          <w:sz w:val="28"/>
          <w:vertAlign w:val="subscript"/>
        </w:rPr>
        <w:t>4</w:t>
      </w:r>
      <w:r w:rsidRPr="00B66D60">
        <w:rPr>
          <w:rStyle w:val="FontStyle38"/>
          <w:b w:val="0"/>
          <w:sz w:val="28"/>
        </w:rPr>
        <w:t>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sz w:val="28"/>
          <w:szCs w:val="20"/>
        </w:rPr>
      </w:pP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Четыреххлористый углерод (</w:t>
      </w:r>
      <w:r w:rsidRPr="00B66D60">
        <w:rPr>
          <w:rStyle w:val="FontStyle37"/>
          <w:sz w:val="28"/>
          <w:lang w:val="en-US"/>
        </w:rPr>
        <w:t>CCL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>) я</w:t>
      </w:r>
      <w:r w:rsidR="00E007C5" w:rsidRPr="00B66D60">
        <w:rPr>
          <w:rStyle w:val="FontStyle37"/>
          <w:sz w:val="28"/>
        </w:rPr>
        <w:t>вляется «прямым» гепатотоксином и</w:t>
      </w:r>
      <w:r w:rsidRPr="00B66D60">
        <w:rPr>
          <w:rStyle w:val="FontStyle37"/>
          <w:sz w:val="28"/>
        </w:rPr>
        <w:t xml:space="preserve"> широко применяется в экспериментальной медицине в качестве классического гепатотоксического агента (Блюгер, 1984). Он относится к хлорпроизводным метана. Это бесцветная жидкость с ароматическим запахом, молекулярная масса 153,81, хорошо растворим в жирах (Лу</w:t>
      </w:r>
      <w:r w:rsidRPr="00B66D60">
        <w:rPr>
          <w:rStyle w:val="FontStyle37"/>
          <w:sz w:val="28"/>
        </w:rPr>
        <w:t>ж</w:t>
      </w:r>
      <w:r w:rsidRPr="00B66D60">
        <w:rPr>
          <w:rStyle w:val="FontStyle37"/>
          <w:sz w:val="28"/>
        </w:rPr>
        <w:t>ников, 1989).</w:t>
      </w:r>
    </w:p>
    <w:p w:rsidR="00E448C1" w:rsidRPr="00B66D60" w:rsidRDefault="00E007C5" w:rsidP="00B66D60">
      <w:pPr>
        <w:pStyle w:val="Style2"/>
        <w:widowControl/>
        <w:spacing w:line="360" w:lineRule="auto"/>
        <w:ind w:firstLine="720"/>
        <w:rPr>
          <w:rStyle w:val="FontStyle37"/>
          <w:sz w:val="28"/>
          <w:lang w:eastAsia="en-US"/>
        </w:rPr>
      </w:pPr>
      <w:r w:rsidRPr="00B66D60">
        <w:rPr>
          <w:rStyle w:val="FontStyle37"/>
          <w:sz w:val="28"/>
          <w:lang w:eastAsia="en-US"/>
        </w:rPr>
        <w:t xml:space="preserve">Четыреххлористый углерод </w:t>
      </w:r>
      <w:r w:rsidR="00E448C1" w:rsidRPr="00B66D60">
        <w:rPr>
          <w:rStyle w:val="FontStyle37"/>
          <w:sz w:val="28"/>
          <w:lang w:eastAsia="en-US"/>
        </w:rPr>
        <w:t>попадает в организм случайно и</w:t>
      </w:r>
      <w:r w:rsidRPr="00B66D60">
        <w:rPr>
          <w:rStyle w:val="FontStyle37"/>
          <w:sz w:val="28"/>
          <w:lang w:eastAsia="en-US"/>
        </w:rPr>
        <w:t>ли в результате приема с суисци</w:t>
      </w:r>
      <w:r w:rsidR="00E448C1" w:rsidRPr="00B66D60">
        <w:rPr>
          <w:rStyle w:val="FontStyle37"/>
          <w:sz w:val="28"/>
          <w:lang w:eastAsia="en-US"/>
        </w:rPr>
        <w:t>дальной цель</w:t>
      </w:r>
      <w:r w:rsidRPr="00B66D60">
        <w:rPr>
          <w:rStyle w:val="FontStyle37"/>
          <w:sz w:val="28"/>
          <w:lang w:eastAsia="en-US"/>
        </w:rPr>
        <w:t>ю (Шерлон, Дули, 1999), через поврежденную кожу и органы</w:t>
      </w:r>
      <w:r w:rsidR="00E448C1" w:rsidRPr="00B66D60">
        <w:rPr>
          <w:rStyle w:val="FontStyle37"/>
          <w:sz w:val="28"/>
          <w:lang w:eastAsia="en-US"/>
        </w:rPr>
        <w:t xml:space="preserve"> дых</w:t>
      </w:r>
      <w:r w:rsidR="00E448C1" w:rsidRPr="00B66D60">
        <w:rPr>
          <w:rStyle w:val="FontStyle37"/>
          <w:sz w:val="28"/>
          <w:lang w:eastAsia="en-US"/>
        </w:rPr>
        <w:t>а</w:t>
      </w:r>
      <w:r w:rsidR="00E448C1" w:rsidRPr="00B66D60">
        <w:rPr>
          <w:rStyle w:val="FontStyle37"/>
          <w:sz w:val="28"/>
          <w:lang w:eastAsia="en-US"/>
        </w:rPr>
        <w:t xml:space="preserve">ния (Подымова, 1993). Отравление происходит при вдыхании паров </w:t>
      </w:r>
      <w:r w:rsidR="00E448C1" w:rsidRPr="00B66D60">
        <w:rPr>
          <w:rStyle w:val="FontStyle37"/>
          <w:sz w:val="28"/>
          <w:lang w:val="en-US" w:eastAsia="en-US"/>
        </w:rPr>
        <w:t>CCL</w:t>
      </w:r>
      <w:r w:rsidR="00E448C1" w:rsidRPr="00B66D60">
        <w:rPr>
          <w:rStyle w:val="FontStyle37"/>
          <w:sz w:val="28"/>
          <w:vertAlign w:val="subscript"/>
          <w:lang w:eastAsia="en-US"/>
        </w:rPr>
        <w:t>4</w:t>
      </w:r>
      <w:r w:rsidR="00E448C1" w:rsidRPr="00B66D60">
        <w:rPr>
          <w:rStyle w:val="FontStyle37"/>
          <w:sz w:val="28"/>
          <w:lang w:eastAsia="en-US"/>
        </w:rPr>
        <w:t xml:space="preserve"> в плохо вентилируемых п</w:t>
      </w:r>
      <w:r w:rsidR="00E448C1" w:rsidRPr="00B66D60">
        <w:rPr>
          <w:rStyle w:val="FontStyle37"/>
          <w:sz w:val="28"/>
          <w:lang w:eastAsia="en-US"/>
        </w:rPr>
        <w:t>о</w:t>
      </w:r>
      <w:r w:rsidR="00E448C1" w:rsidRPr="00B66D60">
        <w:rPr>
          <w:rStyle w:val="FontStyle37"/>
          <w:sz w:val="28"/>
          <w:lang w:eastAsia="en-US"/>
        </w:rPr>
        <w:t>мещениях (Блюгер, 1989).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Уже в первый день возможны симптомы острого отравления (Подымова, 1993).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Выделяют три степени тяжести отравления четыреххлористым углеродом:</w:t>
      </w:r>
    </w:p>
    <w:p w:rsidR="00E448C1" w:rsidRPr="00B66D60" w:rsidRDefault="008A47D4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I. Л</w:t>
      </w:r>
      <w:r w:rsidR="00E448C1" w:rsidRPr="00B66D60">
        <w:rPr>
          <w:rStyle w:val="FontStyle37"/>
          <w:sz w:val="28"/>
        </w:rPr>
        <w:t>егкая степень характеризуется практическим отсутствием клин</w:t>
      </w:r>
      <w:r w:rsidR="00E448C1" w:rsidRPr="00B66D60">
        <w:rPr>
          <w:rStyle w:val="FontStyle37"/>
          <w:sz w:val="28"/>
        </w:rPr>
        <w:t>и</w:t>
      </w:r>
      <w:r w:rsidR="00E448C1" w:rsidRPr="00B66D60">
        <w:rPr>
          <w:rStyle w:val="FontStyle37"/>
          <w:sz w:val="28"/>
        </w:rPr>
        <w:t>ческих признаков токсического поражения печени. Нарушение её функции выявляется только лабораторным методом исследования, при которых уст</w:t>
      </w:r>
      <w:r w:rsidR="00E448C1" w:rsidRPr="00B66D60">
        <w:rPr>
          <w:rStyle w:val="FontStyle37"/>
          <w:sz w:val="28"/>
        </w:rPr>
        <w:t>а</w:t>
      </w:r>
      <w:r w:rsidR="00E448C1" w:rsidRPr="00B66D60">
        <w:rPr>
          <w:rStyle w:val="FontStyle37"/>
          <w:sz w:val="28"/>
        </w:rPr>
        <w:t>новлено повышение содержания</w:t>
      </w:r>
      <w:r w:rsidRPr="00B66D60">
        <w:rPr>
          <w:rStyle w:val="FontStyle37"/>
          <w:sz w:val="28"/>
        </w:rPr>
        <w:t xml:space="preserve"> аланин- и аспартатаминотрансфераз </w:t>
      </w:r>
      <w:r w:rsidR="00E448C1" w:rsidRPr="00B66D60">
        <w:rPr>
          <w:rStyle w:val="FontStyle37"/>
          <w:sz w:val="28"/>
        </w:rPr>
        <w:t>, фру</w:t>
      </w:r>
      <w:r w:rsidR="00E448C1" w:rsidRPr="00B66D60">
        <w:rPr>
          <w:rStyle w:val="FontStyle37"/>
          <w:sz w:val="28"/>
        </w:rPr>
        <w:t>к</w:t>
      </w:r>
      <w:r w:rsidR="00E448C1" w:rsidRPr="00B66D60">
        <w:rPr>
          <w:rStyle w:val="FontStyle37"/>
          <w:sz w:val="28"/>
        </w:rPr>
        <w:t xml:space="preserve">тозодифосфатальдолазы, </w:t>
      </w:r>
      <w:r w:rsidR="00E448C1" w:rsidRPr="00B66D60">
        <w:rPr>
          <w:rStyle w:val="FontStyle37"/>
          <w:sz w:val="28"/>
        </w:rPr>
        <w:lastRenderedPageBreak/>
        <w:t>фруктозомонофосфатальдолазы, лактатдегидрог</w:t>
      </w:r>
      <w:r w:rsidR="00E448C1" w:rsidRPr="00B66D60">
        <w:rPr>
          <w:rStyle w:val="FontStyle37"/>
          <w:sz w:val="28"/>
        </w:rPr>
        <w:t>е</w:t>
      </w:r>
      <w:r w:rsidR="00E448C1" w:rsidRPr="00B66D60">
        <w:rPr>
          <w:rStyle w:val="FontStyle37"/>
          <w:sz w:val="28"/>
        </w:rPr>
        <w:t>назы - ЛДГ (об</w:t>
      </w:r>
      <w:r w:rsidRPr="00B66D60">
        <w:rPr>
          <w:rStyle w:val="FontStyle37"/>
          <w:sz w:val="28"/>
        </w:rPr>
        <w:t>ще</w:t>
      </w:r>
      <w:r w:rsidR="00E448C1" w:rsidRPr="00B66D60">
        <w:rPr>
          <w:rStyle w:val="FontStyle37"/>
          <w:sz w:val="28"/>
        </w:rPr>
        <w:t>й) и ЛДГ</w:t>
      </w:r>
      <w:r w:rsidR="00E448C1" w:rsidRPr="00B66D60">
        <w:rPr>
          <w:rStyle w:val="FontStyle37"/>
          <w:sz w:val="28"/>
          <w:vertAlign w:val="subscript"/>
        </w:rPr>
        <w:t>5</w:t>
      </w:r>
      <w:r w:rsidR="00E448C1" w:rsidRPr="00B66D60">
        <w:rPr>
          <w:rStyle w:val="FontStyle37"/>
          <w:sz w:val="28"/>
        </w:rPr>
        <w:t xml:space="preserve">, при радиоизотопном исследовании </w:t>
      </w:r>
      <w:r w:rsidRPr="00B66D60">
        <w:rPr>
          <w:rStyle w:val="FontStyle37"/>
          <w:sz w:val="28"/>
        </w:rPr>
        <w:t xml:space="preserve">- </w:t>
      </w:r>
      <w:r w:rsidR="00E448C1" w:rsidRPr="00B66D60">
        <w:rPr>
          <w:rStyle w:val="FontStyle37"/>
          <w:sz w:val="28"/>
        </w:rPr>
        <w:t>нарушение</w:t>
      </w:r>
      <w:r w:rsidRP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</w:rPr>
        <w:t>гемодинамики печ</w:t>
      </w:r>
      <w:r w:rsidR="00E448C1" w:rsidRPr="00B66D60">
        <w:rPr>
          <w:rStyle w:val="FontStyle37"/>
          <w:sz w:val="28"/>
        </w:rPr>
        <w:t>е</w:t>
      </w:r>
      <w:r w:rsidR="00E448C1" w:rsidRPr="00B66D60">
        <w:rPr>
          <w:rStyle w:val="FontStyle37"/>
          <w:sz w:val="28"/>
        </w:rPr>
        <w:t>ни.</w:t>
      </w:r>
    </w:p>
    <w:p w:rsidR="00E448C1" w:rsidRPr="00B66D60" w:rsidRDefault="00E448C1" w:rsidP="00734BFC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П. При токсическом поражении печени средней степени тяжести наблюдаются клинические признаки её нарушения (увеличение, болезне</w:t>
      </w:r>
      <w:r w:rsidRPr="00B66D60">
        <w:rPr>
          <w:rStyle w:val="FontStyle37"/>
          <w:sz w:val="28"/>
        </w:rPr>
        <w:t>н</w:t>
      </w:r>
      <w:r w:rsidRPr="00B66D60">
        <w:rPr>
          <w:rStyle w:val="FontStyle37"/>
          <w:sz w:val="28"/>
        </w:rPr>
        <w:t>ность при пальпации, печеночная колика,</w:t>
      </w:r>
      <w:r w:rsidR="008A47D4" w:rsidRPr="00B66D60">
        <w:rPr>
          <w:rStyle w:val="FontStyle37"/>
          <w:sz w:val="28"/>
        </w:rPr>
        <w:t xml:space="preserve"> желтуха, явление </w:t>
      </w:r>
      <w:r w:rsidR="00734BFC">
        <w:rPr>
          <w:rStyle w:val="FontStyle37"/>
          <w:sz w:val="28"/>
        </w:rPr>
        <w:t xml:space="preserve">геморрагического </w:t>
      </w:r>
      <w:r w:rsidR="008A47D4" w:rsidRPr="00B66D60">
        <w:rPr>
          <w:rStyle w:val="FontStyle37"/>
          <w:sz w:val="28"/>
        </w:rPr>
        <w:t>диатеза</w:t>
      </w:r>
      <w:r w:rsidRPr="00B66D60">
        <w:rPr>
          <w:rStyle w:val="FontStyle37"/>
          <w:sz w:val="28"/>
        </w:rPr>
        <w:t>) в сочетании с более выраженными изменениями показателей лаб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раторного метода исследования: в частности</w:t>
      </w:r>
      <w:r w:rsidR="008A47D4" w:rsidRPr="00B66D60">
        <w:rPr>
          <w:rStyle w:val="FontStyle37"/>
          <w:sz w:val="28"/>
        </w:rPr>
        <w:t>,</w:t>
      </w:r>
      <w:r w:rsidRPr="00B66D60">
        <w:rPr>
          <w:rStyle w:val="FontStyle37"/>
          <w:sz w:val="28"/>
        </w:rPr>
        <w:t xml:space="preserve"> отмечалось повышение акти</w:t>
      </w:r>
      <w:r w:rsidRPr="00B66D60">
        <w:rPr>
          <w:rStyle w:val="FontStyle37"/>
          <w:sz w:val="28"/>
        </w:rPr>
        <w:t>в</w:t>
      </w:r>
      <w:r w:rsidRPr="00B66D60">
        <w:rPr>
          <w:rStyle w:val="FontStyle37"/>
          <w:sz w:val="28"/>
        </w:rPr>
        <w:t xml:space="preserve">ности цитоплазматических ферментов, уменьшение содержания </w:t>
      </w:r>
      <w:r w:rsidRPr="00B66D60">
        <w:rPr>
          <w:rStyle w:val="FontStyle48"/>
          <w:w w:val="100"/>
          <w:sz w:val="28"/>
        </w:rPr>
        <w:t>Р -</w:t>
      </w:r>
      <w:r w:rsidRPr="00B66D60">
        <w:rPr>
          <w:rStyle w:val="FontStyle37"/>
          <w:sz w:val="28"/>
        </w:rPr>
        <w:t>липопротеидов, холестерина, гипопротеинемия, при радиоизотопном иссл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довании - нарушении гемодинамики печени и её поглотительной функции при всех видах интоксикации и снижение выделительной функции при ос</w:t>
      </w:r>
      <w:r w:rsidRPr="00B66D60">
        <w:rPr>
          <w:rStyle w:val="FontStyle37"/>
          <w:sz w:val="28"/>
        </w:rPr>
        <w:t>т</w:t>
      </w:r>
      <w:r w:rsidRPr="00B66D60">
        <w:rPr>
          <w:rStyle w:val="FontStyle37"/>
          <w:sz w:val="28"/>
        </w:rPr>
        <w:t>ром отравлении дихлорэтаном и четыреххлористым угл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родом.</w:t>
      </w:r>
    </w:p>
    <w:p w:rsidR="00E448C1" w:rsidRPr="00B66D60" w:rsidRDefault="00C30872" w:rsidP="00B66D60">
      <w:pPr>
        <w:pStyle w:val="Style2"/>
        <w:widowControl/>
        <w:tabs>
          <w:tab w:val="left" w:pos="4171"/>
          <w:tab w:val="left" w:pos="5808"/>
          <w:tab w:val="left" w:pos="8002"/>
        </w:tabs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III.Тяжелая </w:t>
      </w:r>
      <w:r w:rsidR="00E448C1" w:rsidRPr="00B66D60">
        <w:rPr>
          <w:rStyle w:val="FontStyle37"/>
          <w:sz w:val="28"/>
        </w:rPr>
        <w:t>степень поражения печени характеризуется</w:t>
      </w:r>
      <w:r w:rsid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</w:rPr>
        <w:t>развитием синдрома печеночной энцефалопатии</w:t>
      </w:r>
      <w:r w:rsidR="00DB62A8" w:rsidRPr="00B66D60">
        <w:rPr>
          <w:rStyle w:val="FontStyle37"/>
          <w:sz w:val="28"/>
        </w:rPr>
        <w:t xml:space="preserve">, </w:t>
      </w:r>
      <w:r w:rsidRPr="00B66D60">
        <w:rPr>
          <w:rStyle w:val="FontStyle37"/>
          <w:sz w:val="28"/>
        </w:rPr>
        <w:t>желтухой,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 xml:space="preserve">увеличением печени; </w:t>
      </w:r>
      <w:r w:rsidR="00E448C1" w:rsidRPr="00B66D60">
        <w:rPr>
          <w:rStyle w:val="FontStyle37"/>
          <w:sz w:val="28"/>
        </w:rPr>
        <w:t>при лабораторных исследованиях</w:t>
      </w:r>
      <w:r w:rsid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</w:rPr>
        <w:t>отмечалось высокое содержание в сыворотке крови ЛДГ</w:t>
      </w:r>
      <w:r w:rsidR="00E448C1" w:rsidRPr="00B66D60">
        <w:rPr>
          <w:rStyle w:val="FontStyle37"/>
          <w:sz w:val="28"/>
          <w:vertAlign w:val="subscript"/>
        </w:rPr>
        <w:t>4</w:t>
      </w:r>
      <w:r w:rsidR="00E448C1" w:rsidRPr="00B66D60">
        <w:rPr>
          <w:rStyle w:val="FontStyle37"/>
          <w:sz w:val="28"/>
        </w:rPr>
        <w:t>_</w:t>
      </w:r>
      <w:r w:rsidR="00E448C1" w:rsidRPr="00B66D60">
        <w:rPr>
          <w:rStyle w:val="FontStyle37"/>
          <w:sz w:val="28"/>
          <w:vertAlign w:val="subscript"/>
        </w:rPr>
        <w:t>5</w:t>
      </w:r>
      <w:r w:rsidR="00DB62A8" w:rsidRPr="00B66D60">
        <w:rPr>
          <w:rStyle w:val="FontStyle37"/>
          <w:sz w:val="28"/>
        </w:rPr>
        <w:t xml:space="preserve"> и</w:t>
      </w:r>
      <w:r w:rsidR="00B66D60">
        <w:rPr>
          <w:rStyle w:val="FontStyle37"/>
          <w:sz w:val="28"/>
        </w:rPr>
        <w:t xml:space="preserve"> </w:t>
      </w:r>
      <w:r w:rsidR="00DB62A8" w:rsidRPr="00B66D60">
        <w:rPr>
          <w:rStyle w:val="FontStyle37"/>
          <w:sz w:val="28"/>
        </w:rPr>
        <w:t xml:space="preserve">малатдегидрогеназы - </w:t>
      </w:r>
      <w:r w:rsidR="00E448C1" w:rsidRPr="00B66D60">
        <w:rPr>
          <w:rStyle w:val="FontStyle37"/>
          <w:sz w:val="28"/>
        </w:rPr>
        <w:t>МДГ</w:t>
      </w:r>
      <w:r w:rsidR="00E448C1" w:rsidRPr="00B66D60">
        <w:rPr>
          <w:rStyle w:val="FontStyle37"/>
          <w:sz w:val="28"/>
          <w:vertAlign w:val="subscript"/>
        </w:rPr>
        <w:t>3</w:t>
      </w:r>
      <w:r w:rsidR="00DB62A8" w:rsidRPr="00B66D60">
        <w:rPr>
          <w:rStyle w:val="FontStyle37"/>
          <w:sz w:val="28"/>
        </w:rPr>
        <w:t xml:space="preserve">, появление </w:t>
      </w:r>
      <w:r w:rsidR="00E448C1" w:rsidRPr="00B66D60">
        <w:rPr>
          <w:rStyle w:val="FontStyle37"/>
          <w:sz w:val="28"/>
        </w:rPr>
        <w:t>дополнительной</w:t>
      </w:r>
      <w:r w:rsid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</w:rPr>
        <w:t>фракции</w:t>
      </w:r>
      <w:r w:rsidRPr="00B66D60">
        <w:rPr>
          <w:rStyle w:val="FontStyle37"/>
          <w:sz w:val="28"/>
          <w:szCs w:val="20"/>
        </w:rPr>
        <w:t xml:space="preserve"> </w:t>
      </w:r>
      <w:r w:rsidR="00E448C1" w:rsidRPr="00B66D60">
        <w:rPr>
          <w:rStyle w:val="FontStyle37"/>
          <w:sz w:val="28"/>
        </w:rPr>
        <w:t>МДГ</w:t>
      </w:r>
      <w:r w:rsidR="00E448C1" w:rsidRPr="00B66D60">
        <w:rPr>
          <w:rStyle w:val="FontStyle37"/>
          <w:sz w:val="28"/>
          <w:vertAlign w:val="subscript"/>
        </w:rPr>
        <w:t>4</w:t>
      </w:r>
      <w:r w:rsidR="00E448C1" w:rsidRPr="00B66D60">
        <w:rPr>
          <w:rStyle w:val="FontStyle37"/>
          <w:sz w:val="28"/>
        </w:rPr>
        <w:t>,</w:t>
      </w:r>
      <w:r w:rsidRPr="00B66D60">
        <w:rPr>
          <w:rStyle w:val="FontStyle37"/>
          <w:sz w:val="28"/>
          <w:szCs w:val="20"/>
        </w:rPr>
        <w:t xml:space="preserve"> </w:t>
      </w:r>
      <w:r w:rsidR="00E448C1" w:rsidRPr="00B66D60">
        <w:rPr>
          <w:rStyle w:val="FontStyle37"/>
          <w:sz w:val="28"/>
        </w:rPr>
        <w:t>повышение</w:t>
      </w:r>
      <w:r w:rsidRPr="00B66D60">
        <w:rPr>
          <w:rStyle w:val="FontStyle37"/>
          <w:sz w:val="28"/>
          <w:szCs w:val="20"/>
        </w:rPr>
        <w:t xml:space="preserve"> </w:t>
      </w:r>
      <w:r w:rsidRPr="00B66D60">
        <w:rPr>
          <w:rStyle w:val="FontStyle37"/>
          <w:sz w:val="28"/>
        </w:rPr>
        <w:t xml:space="preserve">активности </w:t>
      </w:r>
      <w:r w:rsidR="00DB62A8" w:rsidRPr="00B66D60">
        <w:rPr>
          <w:rStyle w:val="FontStyle37"/>
          <w:sz w:val="28"/>
        </w:rPr>
        <w:t>глу</w:t>
      </w:r>
      <w:r w:rsidR="00E448C1" w:rsidRPr="00B66D60">
        <w:rPr>
          <w:rStyle w:val="FontStyle37"/>
          <w:sz w:val="28"/>
        </w:rPr>
        <w:t>таматдегидрогеназы,</w:t>
      </w:r>
      <w:r w:rsidRPr="00B66D60">
        <w:rPr>
          <w:rStyle w:val="FontStyle37"/>
          <w:sz w:val="28"/>
          <w:szCs w:val="20"/>
        </w:rPr>
        <w:t xml:space="preserve"> </w:t>
      </w:r>
      <w:r w:rsidR="00E448C1" w:rsidRPr="00B66D60">
        <w:rPr>
          <w:rStyle w:val="FontStyle37"/>
          <w:sz w:val="28"/>
        </w:rPr>
        <w:t>угнетени</w:t>
      </w:r>
      <w:r w:rsidR="00E448C1" w:rsidRPr="00B66D60">
        <w:rPr>
          <w:rStyle w:val="FontStyle37"/>
          <w:sz w:val="28"/>
        </w:rPr>
        <w:t>е</w:t>
      </w:r>
      <w:r w:rsidR="00E448C1" w:rsidRPr="00B66D60">
        <w:rPr>
          <w:rStyle w:val="FontStyle37"/>
          <w:sz w:val="28"/>
        </w:rPr>
        <w:t>акти</w:t>
      </w:r>
      <w:r w:rsidRPr="00B66D60">
        <w:rPr>
          <w:rStyle w:val="FontStyle37"/>
          <w:sz w:val="28"/>
        </w:rPr>
        <w:t xml:space="preserve">вности </w:t>
      </w:r>
      <w:r w:rsidR="00E448C1" w:rsidRPr="00B66D60">
        <w:rPr>
          <w:rStyle w:val="FontStyle37"/>
          <w:sz w:val="28"/>
        </w:rPr>
        <w:t>псевдохолинэстеразы, снижение уровня</w:t>
      </w:r>
      <w:r w:rsidR="00B66D60">
        <w:rPr>
          <w:rStyle w:val="FontStyle37"/>
          <w:sz w:val="28"/>
        </w:rPr>
        <w:t xml:space="preserve"> </w:t>
      </w:r>
      <w:r w:rsidR="00E448C1" w:rsidRPr="00B66D60">
        <w:rPr>
          <w:rStyle w:val="FontStyle48"/>
          <w:w w:val="100"/>
          <w:sz w:val="28"/>
        </w:rPr>
        <w:t>Р</w:t>
      </w:r>
      <w:r w:rsidR="00B66D60">
        <w:rPr>
          <w:rStyle w:val="FontStyle48"/>
          <w:w w:val="100"/>
          <w:sz w:val="28"/>
        </w:rPr>
        <w:t xml:space="preserve"> </w:t>
      </w:r>
      <w:r w:rsidR="00E448C1" w:rsidRPr="00B66D60">
        <w:rPr>
          <w:rStyle w:val="FontStyle37"/>
          <w:sz w:val="28"/>
        </w:rPr>
        <w:t>- липопротеидов, х</w:t>
      </w:r>
      <w:r w:rsidR="00E448C1" w:rsidRPr="00B66D60">
        <w:rPr>
          <w:rStyle w:val="FontStyle37"/>
          <w:sz w:val="28"/>
        </w:rPr>
        <w:t>о</w:t>
      </w:r>
      <w:r w:rsidR="00E448C1" w:rsidRPr="00B66D60">
        <w:rPr>
          <w:rStyle w:val="FontStyle37"/>
          <w:sz w:val="28"/>
        </w:rPr>
        <w:t>лестерина,</w:t>
      </w:r>
      <w:r w:rsid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</w:rPr>
        <w:t>фосфолипидов, при радиоизотопном исследовании - одновр</w:t>
      </w:r>
      <w:r w:rsidR="00E448C1" w:rsidRPr="00B66D60">
        <w:rPr>
          <w:rStyle w:val="FontStyle37"/>
          <w:sz w:val="28"/>
        </w:rPr>
        <w:t>е</w:t>
      </w:r>
      <w:r w:rsidR="00E448C1" w:rsidRPr="00B66D60">
        <w:rPr>
          <w:rStyle w:val="FontStyle37"/>
          <w:sz w:val="28"/>
        </w:rPr>
        <w:t>менно с</w:t>
      </w:r>
      <w:r w:rsid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</w:rPr>
        <w:t>нарушением</w:t>
      </w:r>
      <w:r w:rsid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</w:rPr>
        <w:t>гемодинамики,</w:t>
      </w:r>
      <w:r w:rsid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</w:rPr>
        <w:t>выраженные изменения</w:t>
      </w:r>
      <w:r w:rsid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</w:rPr>
        <w:t>поглот</w:t>
      </w:r>
      <w:r w:rsidR="00E448C1" w:rsidRPr="00B66D60">
        <w:rPr>
          <w:rStyle w:val="FontStyle37"/>
          <w:sz w:val="28"/>
        </w:rPr>
        <w:t>и</w:t>
      </w:r>
      <w:r w:rsidR="00E448C1" w:rsidRPr="00B66D60">
        <w:rPr>
          <w:rStyle w:val="FontStyle37"/>
          <w:sz w:val="28"/>
        </w:rPr>
        <w:t>тельно-выделительной</w:t>
      </w:r>
      <w:r w:rsid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</w:rPr>
        <w:t>функции</w:t>
      </w:r>
      <w:r w:rsid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</w:rPr>
        <w:t>печени. (Лужников, Шиманко, 1980). Ч</w:t>
      </w:r>
      <w:r w:rsidR="00E448C1" w:rsidRPr="00B66D60">
        <w:rPr>
          <w:rStyle w:val="FontStyle37"/>
          <w:sz w:val="28"/>
        </w:rPr>
        <w:t>е</w:t>
      </w:r>
      <w:r w:rsidR="00E448C1" w:rsidRPr="00B66D60">
        <w:rPr>
          <w:rStyle w:val="FontStyle37"/>
          <w:sz w:val="28"/>
        </w:rPr>
        <w:t>тыреххлористый углерод оказывает наркотическое действие на ЦНС, выз</w:t>
      </w:r>
      <w:r w:rsidR="00E448C1" w:rsidRPr="00B66D60">
        <w:rPr>
          <w:rStyle w:val="FontStyle37"/>
          <w:sz w:val="28"/>
        </w:rPr>
        <w:t>ы</w:t>
      </w:r>
      <w:r w:rsidR="00E448C1" w:rsidRPr="00B66D60">
        <w:rPr>
          <w:rStyle w:val="FontStyle37"/>
          <w:sz w:val="28"/>
        </w:rPr>
        <w:t>вает поражение паренхиматозных органов - печени, почек (Лужников, 1984; П</w:t>
      </w:r>
      <w:r w:rsidR="00E448C1" w:rsidRPr="00B66D60">
        <w:rPr>
          <w:rStyle w:val="FontStyle37"/>
          <w:sz w:val="28"/>
        </w:rPr>
        <w:t>о</w:t>
      </w:r>
      <w:r w:rsidR="00E448C1" w:rsidRPr="00B66D60">
        <w:rPr>
          <w:rStyle w:val="FontStyle37"/>
          <w:sz w:val="28"/>
        </w:rPr>
        <w:t>дымова, 1993).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На 2 - 3-й сутки после отравления, как правило, развиваются клинические признаки токсической дистрофии печени. Часто развивается геморрагический синдром, проявля</w:t>
      </w:r>
      <w:r w:rsidRPr="00B66D60">
        <w:rPr>
          <w:rStyle w:val="FontStyle37"/>
          <w:sz w:val="28"/>
        </w:rPr>
        <w:t>ю</w:t>
      </w:r>
      <w:r w:rsidRPr="00B66D60">
        <w:rPr>
          <w:rStyle w:val="FontStyle37"/>
          <w:sz w:val="28"/>
        </w:rPr>
        <w:t>щийся кровоизлияниями под конъюнктиву, носовым и желудочно-кишечными кровотеч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ниями.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lastRenderedPageBreak/>
        <w:t>Нарушения свертывающей системы крови проявляются в первые сутки повышен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>ем уровня фибриногена крови и фибринолитической активности.</w:t>
      </w:r>
    </w:p>
    <w:p w:rsidR="00420BE5" w:rsidRPr="00B66D60" w:rsidRDefault="00420BE5" w:rsidP="00B66D60">
      <w:pPr>
        <w:pStyle w:val="Style1"/>
        <w:widowControl/>
        <w:spacing w:line="360" w:lineRule="auto"/>
        <w:ind w:firstLine="720"/>
        <w:rPr>
          <w:rStyle w:val="FontStyle11"/>
          <w:sz w:val="28"/>
        </w:rPr>
      </w:pPr>
      <w:r w:rsidRPr="00B66D60">
        <w:rPr>
          <w:rStyle w:val="FontStyle11"/>
          <w:sz w:val="28"/>
        </w:rPr>
        <w:t>У всех больных с отравлением четыреххлористым углеродом имеются нарушения функций почек различной степени, в 85% развивается острая почечная недостаточность (ОПН) с олигоурией и азотемией. (Лужников, 1994).</w:t>
      </w:r>
    </w:p>
    <w:p w:rsidR="00420BE5" w:rsidRPr="00B66D60" w:rsidRDefault="00420BE5" w:rsidP="00B66D60">
      <w:pPr>
        <w:pStyle w:val="Style1"/>
        <w:widowControl/>
        <w:spacing w:line="360" w:lineRule="auto"/>
        <w:ind w:firstLine="720"/>
        <w:rPr>
          <w:rStyle w:val="FontStyle11"/>
          <w:sz w:val="28"/>
        </w:rPr>
      </w:pPr>
      <w:r w:rsidRPr="00B66D60">
        <w:rPr>
          <w:rStyle w:val="FontStyle11"/>
          <w:sz w:val="28"/>
        </w:rPr>
        <w:t>Метаболические превращения четыреххлористого углерода являются основой его гепатотоксического действия, которое происходит в мембранах эндоплазматического р</w:t>
      </w:r>
      <w:r w:rsidRPr="00B66D60">
        <w:rPr>
          <w:rStyle w:val="FontStyle11"/>
          <w:sz w:val="28"/>
        </w:rPr>
        <w:t>е</w:t>
      </w:r>
      <w:r w:rsidRPr="00B66D60">
        <w:rPr>
          <w:rStyle w:val="FontStyle11"/>
          <w:sz w:val="28"/>
        </w:rPr>
        <w:t>тикулума печени при участии цитохрома Р - 450 (Лужников, 1994).</w:t>
      </w:r>
    </w:p>
    <w:p w:rsidR="00420BE5" w:rsidRPr="00B66D60" w:rsidRDefault="00420BE5" w:rsidP="00B66D60">
      <w:pPr>
        <w:pStyle w:val="Style1"/>
        <w:widowControl/>
        <w:spacing w:line="360" w:lineRule="auto"/>
        <w:ind w:firstLine="720"/>
        <w:rPr>
          <w:rStyle w:val="FontStyle11"/>
          <w:sz w:val="28"/>
        </w:rPr>
      </w:pPr>
      <w:r w:rsidRPr="00B66D60">
        <w:rPr>
          <w:rStyle w:val="FontStyle11"/>
          <w:sz w:val="28"/>
        </w:rPr>
        <w:t>В прямой интоксикации существенную роль играет избыточное образование св</w:t>
      </w:r>
      <w:r w:rsidRPr="00B66D60">
        <w:rPr>
          <w:rStyle w:val="FontStyle11"/>
          <w:sz w:val="28"/>
        </w:rPr>
        <w:t>о</w:t>
      </w:r>
      <w:r w:rsidRPr="00B66D60">
        <w:rPr>
          <w:rStyle w:val="FontStyle11"/>
          <w:sz w:val="28"/>
        </w:rPr>
        <w:t>бодных радикалов, присутствие которых обычно обнаруживает в составе желчи. Повре</w:t>
      </w:r>
      <w:r w:rsidRPr="00B66D60">
        <w:rPr>
          <w:rStyle w:val="FontStyle11"/>
          <w:sz w:val="28"/>
        </w:rPr>
        <w:t>ж</w:t>
      </w:r>
      <w:r w:rsidRPr="00B66D60">
        <w:rPr>
          <w:rStyle w:val="FontStyle11"/>
          <w:sz w:val="28"/>
        </w:rPr>
        <w:t xml:space="preserve">дающее клетки действие свободных радикалов опосредуют такие факторы, как активация фосфолипазы А, накопление лизофосфатидов, активация регенерирующего поли-АДФ-рибополимеразу фермента окислительной модификации ДНК, понижением содержания </w:t>
      </w:r>
      <w:r w:rsidRPr="00B66D60">
        <w:rPr>
          <w:rStyle w:val="FontStyle11"/>
          <w:sz w:val="28"/>
          <w:lang w:val="en-US"/>
        </w:rPr>
        <w:t>NAD</w:t>
      </w:r>
      <w:r w:rsidRPr="00B66D60">
        <w:rPr>
          <w:rStyle w:val="FontStyle11"/>
          <w:sz w:val="28"/>
        </w:rPr>
        <w:t xml:space="preserve"> и АДФ (</w:t>
      </w:r>
      <w:r w:rsidRPr="00B66D60">
        <w:rPr>
          <w:rStyle w:val="FontStyle11"/>
          <w:sz w:val="28"/>
          <w:lang w:val="en-US"/>
        </w:rPr>
        <w:t>Feher</w:t>
      </w:r>
      <w:r w:rsidRPr="00B66D60">
        <w:rPr>
          <w:rStyle w:val="FontStyle11"/>
          <w:sz w:val="28"/>
        </w:rPr>
        <w:t xml:space="preserve">, </w:t>
      </w:r>
      <w:r w:rsidRPr="00B66D60">
        <w:rPr>
          <w:rStyle w:val="FontStyle11"/>
          <w:sz w:val="28"/>
          <w:lang w:val="en-US"/>
        </w:rPr>
        <w:t>Vereckei</w:t>
      </w:r>
      <w:r w:rsidRPr="00B66D60">
        <w:rPr>
          <w:rStyle w:val="FontStyle11"/>
          <w:sz w:val="28"/>
        </w:rPr>
        <w:t xml:space="preserve">, </w:t>
      </w:r>
      <w:r w:rsidRPr="00B66D60">
        <w:rPr>
          <w:rStyle w:val="FontStyle11"/>
          <w:sz w:val="28"/>
          <w:lang w:val="en-US"/>
        </w:rPr>
        <w:t>Lengyel</w:t>
      </w:r>
      <w:r w:rsidRPr="00B66D60">
        <w:rPr>
          <w:rStyle w:val="FontStyle11"/>
          <w:sz w:val="28"/>
        </w:rPr>
        <w:t>, 1995).</w:t>
      </w:r>
    </w:p>
    <w:p w:rsidR="00420BE5" w:rsidRPr="00B66D60" w:rsidRDefault="00420BE5" w:rsidP="00B66D60">
      <w:pPr>
        <w:pStyle w:val="Style1"/>
        <w:widowControl/>
        <w:spacing w:line="360" w:lineRule="auto"/>
        <w:ind w:firstLine="720"/>
        <w:rPr>
          <w:rStyle w:val="FontStyle11"/>
          <w:sz w:val="28"/>
        </w:rPr>
      </w:pPr>
      <w:r w:rsidRPr="00B66D60">
        <w:rPr>
          <w:rStyle w:val="FontStyle11"/>
          <w:sz w:val="28"/>
        </w:rPr>
        <w:t>Также свободные радикалы вызывают разрушение субклеточных структур, соде</w:t>
      </w:r>
      <w:r w:rsidRPr="00B66D60">
        <w:rPr>
          <w:rStyle w:val="FontStyle11"/>
          <w:sz w:val="28"/>
        </w:rPr>
        <w:t>р</w:t>
      </w:r>
      <w:r w:rsidRPr="00B66D60">
        <w:rPr>
          <w:rStyle w:val="FontStyle11"/>
          <w:sz w:val="28"/>
        </w:rPr>
        <w:t>жащих липиды и липопротеиды, вследствие образования перекисей липидов</w:t>
      </w:r>
      <w:r w:rsidR="00DB62A8" w:rsidRPr="00B66D60">
        <w:rPr>
          <w:rStyle w:val="FontStyle11"/>
          <w:sz w:val="28"/>
        </w:rPr>
        <w:t xml:space="preserve"> (Дубин</w:t>
      </w:r>
      <w:r w:rsidR="00DB62A8" w:rsidRPr="00B66D60">
        <w:rPr>
          <w:rStyle w:val="FontStyle11"/>
          <w:sz w:val="28"/>
        </w:rPr>
        <w:t>и</w:t>
      </w:r>
      <w:r w:rsidR="00DB62A8" w:rsidRPr="00B66D60">
        <w:rPr>
          <w:rStyle w:val="FontStyle11"/>
          <w:sz w:val="28"/>
        </w:rPr>
        <w:t>на,2006)</w:t>
      </w:r>
      <w:r w:rsidRPr="00B66D60">
        <w:rPr>
          <w:rStyle w:val="FontStyle11"/>
          <w:sz w:val="28"/>
        </w:rPr>
        <w:t>.</w:t>
      </w:r>
    </w:p>
    <w:p w:rsidR="00420BE5" w:rsidRPr="00B66D60" w:rsidRDefault="00420BE5" w:rsidP="00B66D60">
      <w:pPr>
        <w:pStyle w:val="Style1"/>
        <w:widowControl/>
        <w:spacing w:line="360" w:lineRule="auto"/>
        <w:ind w:firstLine="720"/>
        <w:rPr>
          <w:rStyle w:val="FontStyle11"/>
          <w:sz w:val="28"/>
        </w:rPr>
      </w:pPr>
      <w:r w:rsidRPr="00B66D60">
        <w:rPr>
          <w:rStyle w:val="FontStyle11"/>
          <w:sz w:val="28"/>
        </w:rPr>
        <w:t>О поражении клеточной мембраны можно судить по понижению электрофоретич</w:t>
      </w:r>
      <w:r w:rsidRPr="00B66D60">
        <w:rPr>
          <w:rStyle w:val="FontStyle11"/>
          <w:sz w:val="28"/>
        </w:rPr>
        <w:t>е</w:t>
      </w:r>
      <w:r w:rsidRPr="00B66D60">
        <w:rPr>
          <w:rStyle w:val="FontStyle11"/>
          <w:sz w:val="28"/>
        </w:rPr>
        <w:t>ской подвижности печеночных клеток.</w:t>
      </w:r>
    </w:p>
    <w:p w:rsidR="00420BE5" w:rsidRPr="00B66D60" w:rsidRDefault="00420BE5" w:rsidP="00B66D60">
      <w:pPr>
        <w:pStyle w:val="Style1"/>
        <w:widowControl/>
        <w:spacing w:line="360" w:lineRule="auto"/>
        <w:ind w:firstLine="720"/>
        <w:rPr>
          <w:rStyle w:val="FontStyle11"/>
          <w:sz w:val="28"/>
        </w:rPr>
      </w:pPr>
      <w:r w:rsidRPr="00B66D60">
        <w:rPr>
          <w:rStyle w:val="FontStyle11"/>
          <w:sz w:val="28"/>
        </w:rPr>
        <w:t>Инициирование перекисного окисления липидов (ПОЛ) биомембран является т</w:t>
      </w:r>
      <w:r w:rsidRPr="00B66D60">
        <w:rPr>
          <w:rStyle w:val="FontStyle11"/>
          <w:sz w:val="28"/>
        </w:rPr>
        <w:t>и</w:t>
      </w:r>
      <w:r w:rsidRPr="00B66D60">
        <w:rPr>
          <w:rStyle w:val="FontStyle11"/>
          <w:sz w:val="28"/>
        </w:rPr>
        <w:t>повым патогенетическим механизмом при заболеваниях печени различной этиологии. При токсическом поражении печен</w:t>
      </w:r>
      <w:r w:rsidR="001147A8" w:rsidRPr="00B66D60">
        <w:rPr>
          <w:rStyle w:val="FontStyle11"/>
          <w:sz w:val="28"/>
        </w:rPr>
        <w:t>и хлорированными углеводородами, инициирование</w:t>
      </w:r>
      <w:r w:rsidRPr="00B66D60">
        <w:rPr>
          <w:rStyle w:val="FontStyle11"/>
          <w:sz w:val="28"/>
        </w:rPr>
        <w:t xml:space="preserve"> ПОЛ является одним из начальных механизмов нарушения проницаемости мембран геп</w:t>
      </w:r>
      <w:r w:rsidRPr="00B66D60">
        <w:rPr>
          <w:rStyle w:val="FontStyle11"/>
          <w:sz w:val="28"/>
        </w:rPr>
        <w:t>а</w:t>
      </w:r>
      <w:r w:rsidRPr="00B66D60">
        <w:rPr>
          <w:rStyle w:val="FontStyle11"/>
          <w:sz w:val="28"/>
        </w:rPr>
        <w:t>тоцитов и их альтерации (Виноградова, Харлицкая, 1989).</w:t>
      </w:r>
    </w:p>
    <w:p w:rsidR="00E448C1" w:rsidRPr="00B66D60" w:rsidRDefault="00420BE5" w:rsidP="00B66D60">
      <w:pPr>
        <w:pStyle w:val="Style1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11"/>
          <w:sz w:val="28"/>
        </w:rPr>
        <w:t>Важную роль в возникновении обратимых ультраструктурных нарушений разли</w:t>
      </w:r>
      <w:r w:rsidRPr="00B66D60">
        <w:rPr>
          <w:rStyle w:val="FontStyle11"/>
          <w:sz w:val="28"/>
        </w:rPr>
        <w:t>ч</w:t>
      </w:r>
      <w:r w:rsidRPr="00B66D60">
        <w:rPr>
          <w:rStyle w:val="FontStyle11"/>
          <w:sz w:val="28"/>
        </w:rPr>
        <w:t xml:space="preserve">ных типов клеток при развитии в них патологических </w:t>
      </w:r>
      <w:r w:rsidRPr="00B66D60">
        <w:rPr>
          <w:rStyle w:val="FontStyle11"/>
          <w:sz w:val="28"/>
        </w:rPr>
        <w:lastRenderedPageBreak/>
        <w:t>изменений связывают с образован</w:t>
      </w:r>
      <w:r w:rsidRPr="00B66D60">
        <w:rPr>
          <w:rStyle w:val="FontStyle11"/>
          <w:sz w:val="28"/>
        </w:rPr>
        <w:t>и</w:t>
      </w:r>
      <w:r w:rsidRPr="00B66D60">
        <w:rPr>
          <w:rStyle w:val="FontStyle11"/>
          <w:sz w:val="28"/>
        </w:rPr>
        <w:t xml:space="preserve">ем пор в мембранах под влиянием ПОЛ и </w:t>
      </w:r>
      <w:r w:rsidR="00E448C1" w:rsidRPr="00B66D60">
        <w:rPr>
          <w:rStyle w:val="FontStyle37"/>
          <w:sz w:val="28"/>
        </w:rPr>
        <w:t>аккумуляцией клетками ионов кальция (</w:t>
      </w:r>
      <w:r w:rsidR="001147A8" w:rsidRPr="00B66D60">
        <w:rPr>
          <w:rStyle w:val="FontStyle37"/>
          <w:sz w:val="28"/>
        </w:rPr>
        <w:t>Бонд</w:t>
      </w:r>
      <w:r w:rsidR="001147A8" w:rsidRPr="00B66D60">
        <w:rPr>
          <w:rStyle w:val="FontStyle37"/>
          <w:sz w:val="28"/>
        </w:rPr>
        <w:t>а</w:t>
      </w:r>
      <w:r w:rsidR="001147A8" w:rsidRPr="00B66D60">
        <w:rPr>
          <w:rStyle w:val="FontStyle37"/>
          <w:sz w:val="28"/>
        </w:rPr>
        <w:t>рева, Немова, Кяйвяряйнен, 2006</w:t>
      </w:r>
      <w:r w:rsidR="00E448C1" w:rsidRPr="00B66D60">
        <w:rPr>
          <w:rStyle w:val="FontStyle37"/>
          <w:sz w:val="28"/>
        </w:rPr>
        <w:t>; Виноградова и др. 1989).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Образование пор в мембранах лизосом открывает доступ для выхода их ферментов в цитозоль после воздействия четырехх</w:t>
      </w:r>
      <w:r w:rsidR="001147A8" w:rsidRPr="00B66D60">
        <w:rPr>
          <w:rStyle w:val="FontStyle37"/>
          <w:sz w:val="28"/>
        </w:rPr>
        <w:t xml:space="preserve">лористого углерода, </w:t>
      </w:r>
      <w:r w:rsidR="00E1687E" w:rsidRPr="00B66D60">
        <w:rPr>
          <w:rStyle w:val="FontStyle37"/>
          <w:sz w:val="28"/>
        </w:rPr>
        <w:t xml:space="preserve">и </w:t>
      </w:r>
      <w:r w:rsidR="001147A8" w:rsidRPr="00B66D60">
        <w:rPr>
          <w:rStyle w:val="FontStyle37"/>
          <w:sz w:val="28"/>
        </w:rPr>
        <w:t>видимо, при</w:t>
      </w:r>
      <w:r w:rsidRPr="00B66D60">
        <w:rPr>
          <w:rStyle w:val="FontStyle37"/>
          <w:sz w:val="28"/>
        </w:rPr>
        <w:t>водит к необр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тимым изменениям и гибели гепатоцитов (Вакулин, 1989).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Также под воздействием высоких доз четыреххлористого углерода происходит б</w:t>
      </w:r>
      <w:r w:rsidRPr="00B66D60">
        <w:rPr>
          <w:rStyle w:val="FontStyle37"/>
          <w:sz w:val="28"/>
        </w:rPr>
        <w:t>ы</w:t>
      </w:r>
      <w:r w:rsidRPr="00B66D60">
        <w:rPr>
          <w:rStyle w:val="FontStyle37"/>
          <w:sz w:val="28"/>
        </w:rPr>
        <w:t>страя дезагрегация рибосом до мономеров (Подобед, Федорова, 1995), увеличение разм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ров митохондрий вследствие их набухания, дезорганизация и уменьшение количества м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>тохондриальных крист</w:t>
      </w:r>
      <w:r w:rsidR="001147A8" w:rsidRPr="00B66D60">
        <w:rPr>
          <w:rStyle w:val="FontStyle37"/>
          <w:sz w:val="28"/>
        </w:rPr>
        <w:t>,</w:t>
      </w:r>
      <w:r w:rsidRPr="00B66D60">
        <w:rPr>
          <w:rStyle w:val="FontStyle37"/>
          <w:sz w:val="28"/>
        </w:rPr>
        <w:t xml:space="preserve"> одновременно с изменениями митохондрий происходит увелич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ние числа первичных лизосом, локализованных в основном вокруг пластичного компле</w:t>
      </w:r>
      <w:r w:rsidRPr="00B66D60">
        <w:rPr>
          <w:rStyle w:val="FontStyle37"/>
          <w:sz w:val="28"/>
        </w:rPr>
        <w:t>к</w:t>
      </w:r>
      <w:r w:rsidRPr="00B66D60">
        <w:rPr>
          <w:rStyle w:val="FontStyle37"/>
          <w:sz w:val="28"/>
        </w:rPr>
        <w:t>са Гольджи. В большинстве гепатоцитов происходит редукция гранулярного эндоплазм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тического ретикулума (Проскурякова, 1995; Абдуллаев, Каримов, 1989).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Выраженность изменений эндоплазматического ретикулума и митохондрий в ра</w:t>
      </w:r>
      <w:r w:rsidRPr="00B66D60">
        <w:rPr>
          <w:rStyle w:val="FontStyle37"/>
          <w:sz w:val="28"/>
        </w:rPr>
        <w:t>з</w:t>
      </w:r>
      <w:r w:rsidRPr="00B66D60">
        <w:rPr>
          <w:rStyle w:val="FontStyle37"/>
          <w:sz w:val="28"/>
        </w:rPr>
        <w:t>личных гепатацитах в пределах печеночной дольки при остром отравлении четыреххл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ристым углеродом зависит от степени метаболической активности</w:t>
      </w:r>
      <w:r w:rsidR="00450FF8" w:rsidRPr="00B66D60">
        <w:rPr>
          <w:rStyle w:val="FontStyle37"/>
          <w:sz w:val="28"/>
        </w:rPr>
        <w:t xml:space="preserve"> микросомальных</w:t>
      </w:r>
      <w:r w:rsidRPr="00B66D60">
        <w:rPr>
          <w:rStyle w:val="FontStyle37"/>
          <w:sz w:val="28"/>
        </w:rPr>
        <w:t xml:space="preserve"> э</w:t>
      </w:r>
      <w:r w:rsidRPr="00B66D60">
        <w:rPr>
          <w:rStyle w:val="FontStyle37"/>
          <w:sz w:val="28"/>
        </w:rPr>
        <w:t>н</w:t>
      </w:r>
      <w:r w:rsidRPr="00B66D60">
        <w:rPr>
          <w:rStyle w:val="FontStyle37"/>
          <w:sz w:val="28"/>
        </w:rPr>
        <w:t>зим</w:t>
      </w:r>
      <w:r w:rsidR="00450FF8" w:rsidRPr="00B66D60">
        <w:rPr>
          <w:rStyle w:val="FontStyle37"/>
          <w:sz w:val="28"/>
        </w:rPr>
        <w:t>ов</w:t>
      </w:r>
      <w:r w:rsidRPr="00B66D60">
        <w:rPr>
          <w:rStyle w:val="FontStyle37"/>
          <w:sz w:val="28"/>
        </w:rPr>
        <w:t xml:space="preserve"> в каждом гепатоците. Степень активации определяется структурно-функциональными особенностя</w:t>
      </w:r>
      <w:r w:rsidR="00450FF8" w:rsidRPr="00B66D60">
        <w:rPr>
          <w:rStyle w:val="FontStyle37"/>
          <w:sz w:val="28"/>
        </w:rPr>
        <w:t>ми этих гепатоцитов в печени ин</w:t>
      </w:r>
      <w:r w:rsidRPr="00B66D60">
        <w:rPr>
          <w:rStyle w:val="FontStyle37"/>
          <w:sz w:val="28"/>
        </w:rPr>
        <w:t>тактных животных. И</w:t>
      </w:r>
      <w:r w:rsidRPr="00B66D60">
        <w:rPr>
          <w:rStyle w:val="FontStyle37"/>
          <w:sz w:val="28"/>
        </w:rPr>
        <w:t>з</w:t>
      </w:r>
      <w:r w:rsidRPr="00B66D60">
        <w:rPr>
          <w:rStyle w:val="FontStyle37"/>
          <w:sz w:val="28"/>
        </w:rPr>
        <w:t>менения популяции митохондрий в каждом гепатоците в значительной степени обусло</w:t>
      </w:r>
      <w:r w:rsidRPr="00B66D60">
        <w:rPr>
          <w:rStyle w:val="FontStyle37"/>
          <w:sz w:val="28"/>
        </w:rPr>
        <w:t>в</w:t>
      </w:r>
      <w:r w:rsidRPr="00B66D60">
        <w:rPr>
          <w:rStyle w:val="FontStyle37"/>
          <w:sz w:val="28"/>
        </w:rPr>
        <w:t>лены степенью повреждения эндоплазматического ретикулума. Различная поврежда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мость гепатоцитов четыреххлористым углеродом предполагает возможность восстано</w:t>
      </w:r>
      <w:r w:rsidRPr="00B66D60">
        <w:rPr>
          <w:rStyle w:val="FontStyle37"/>
          <w:sz w:val="28"/>
        </w:rPr>
        <w:t>в</w:t>
      </w:r>
      <w:r w:rsidRPr="00B66D60">
        <w:rPr>
          <w:rStyle w:val="FontStyle37"/>
          <w:sz w:val="28"/>
        </w:rPr>
        <w:t>ления функций части поврежденных гепатоцитов за счет процессов внутриклеточной р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паративной регенерации (Шкурупий, 1973).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Показано, что после воздействия четыреххлористого углерода масса гепатоцитов, а следовательно и печени, возрастает в основном за счет </w:t>
      </w:r>
      <w:r w:rsidRPr="00B66D60">
        <w:rPr>
          <w:rStyle w:val="FontStyle37"/>
          <w:sz w:val="28"/>
        </w:rPr>
        <w:lastRenderedPageBreak/>
        <w:t>полиплоидизации клеток при их невысокой пролиферативной активности и снижения процентного содержания двуяде</w:t>
      </w:r>
      <w:r w:rsidRPr="00B66D60">
        <w:rPr>
          <w:rStyle w:val="FontStyle37"/>
          <w:sz w:val="28"/>
        </w:rPr>
        <w:t>р</w:t>
      </w:r>
      <w:r w:rsidRPr="00B66D60">
        <w:rPr>
          <w:rStyle w:val="FontStyle37"/>
          <w:sz w:val="28"/>
        </w:rPr>
        <w:t>ных гепатоцитов. Проскурякова считает, что такие изменения популяции гепатоцитов способствуют преждевременному старению органа, поскольку не</w:t>
      </w:r>
      <w:r w:rsidR="00450FF8"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происходит естестве</w:t>
      </w:r>
      <w:r w:rsidRPr="00B66D60">
        <w:rPr>
          <w:rStyle w:val="FontStyle37"/>
          <w:sz w:val="28"/>
        </w:rPr>
        <w:t>н</w:t>
      </w:r>
      <w:r w:rsidRPr="00B66D60">
        <w:rPr>
          <w:rStyle w:val="FontStyle37"/>
          <w:sz w:val="28"/>
        </w:rPr>
        <w:t>ное восстановление исходного количества клеток (Проскурякова, 1995).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Известно, что при токсических и хронических повреждениях печени наблюдается угнетение синтеза белка. Белковая недостаточность и дефицит незаменимых ам</w:t>
      </w:r>
      <w:r w:rsidR="00450FF8" w:rsidRPr="00B66D60">
        <w:rPr>
          <w:rStyle w:val="FontStyle37"/>
          <w:sz w:val="28"/>
        </w:rPr>
        <w:t>инокислот в свою очередь приводя</w:t>
      </w:r>
      <w:r w:rsidRPr="00B66D60">
        <w:rPr>
          <w:rStyle w:val="FontStyle37"/>
          <w:sz w:val="28"/>
        </w:rPr>
        <w:t>т к снижению иммунно</w:t>
      </w:r>
      <w:r w:rsidR="003C2182" w:rsidRPr="00B66D60">
        <w:rPr>
          <w:rStyle w:val="FontStyle37"/>
          <w:sz w:val="28"/>
        </w:rPr>
        <w:t>го статуса организма (Хныченко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и др., 2000).</w:t>
      </w:r>
    </w:p>
    <w:p w:rsidR="00E448C1" w:rsidRPr="00B66D60" w:rsidRDefault="00450FF8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Нарушения</w:t>
      </w:r>
      <w:r w:rsidR="00E448C1" w:rsidRPr="00B66D60">
        <w:rPr>
          <w:rStyle w:val="FontStyle37"/>
          <w:sz w:val="28"/>
        </w:rPr>
        <w:t xml:space="preserve"> углеводного обмена при поражении печени могут сопровождаться я</w:t>
      </w:r>
      <w:r w:rsidR="00E448C1" w:rsidRPr="00B66D60">
        <w:rPr>
          <w:rStyle w:val="FontStyle37"/>
          <w:sz w:val="28"/>
        </w:rPr>
        <w:t>в</w:t>
      </w:r>
      <w:r w:rsidR="00E448C1" w:rsidRPr="00B66D60">
        <w:rPr>
          <w:rStyle w:val="FontStyle37"/>
          <w:sz w:val="28"/>
        </w:rPr>
        <w:t>лениями как гипо- так и гипергликемии.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Установлено значительное снижение уровня гликогена в печени. При этом бол</w:t>
      </w:r>
      <w:r w:rsidRPr="00B66D60">
        <w:rPr>
          <w:rStyle w:val="FontStyle37"/>
          <w:sz w:val="28"/>
        </w:rPr>
        <w:t>ь</w:t>
      </w:r>
      <w:r w:rsidRPr="00B66D60">
        <w:rPr>
          <w:rStyle w:val="FontStyle37"/>
          <w:sz w:val="28"/>
        </w:rPr>
        <w:t>шое значение имеет развивающаяся гипоксия с преобладанием анаэробного гликолиза в печеночной ткани, уменьшением синтеза АТФ и возникает дефицит НАД-Н</w:t>
      </w:r>
      <w:r w:rsidRPr="00B66D60">
        <w:rPr>
          <w:rStyle w:val="FontStyle37"/>
          <w:sz w:val="28"/>
          <w:vertAlign w:val="subscript"/>
        </w:rPr>
        <w:t>2</w:t>
      </w:r>
      <w:r w:rsidRPr="00B66D60">
        <w:rPr>
          <w:rStyle w:val="FontStyle37"/>
          <w:sz w:val="28"/>
        </w:rPr>
        <w:t xml:space="preserve"> и НАДФ-Н</w:t>
      </w:r>
      <w:r w:rsidRPr="00B66D60">
        <w:rPr>
          <w:rStyle w:val="FontStyle37"/>
          <w:sz w:val="28"/>
          <w:vertAlign w:val="subscript"/>
        </w:rPr>
        <w:t>2</w:t>
      </w:r>
      <w:r w:rsidRPr="00B66D60">
        <w:rPr>
          <w:rStyle w:val="FontStyle37"/>
          <w:sz w:val="28"/>
        </w:rPr>
        <w:t>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О нарушении у</w:t>
      </w:r>
      <w:r w:rsidR="00450FF8" w:rsidRPr="00B66D60">
        <w:rPr>
          <w:rStyle w:val="FontStyle37"/>
          <w:sz w:val="28"/>
        </w:rPr>
        <w:t>глеводного обмена свидетельствую</w:t>
      </w:r>
      <w:r w:rsidRPr="00B66D60">
        <w:rPr>
          <w:rStyle w:val="FontStyle37"/>
          <w:sz w:val="28"/>
        </w:rPr>
        <w:t>т также существенные измен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ния промежуточного обмена углеводов, прежде всего содержание молочной и пировиногра</w:t>
      </w:r>
      <w:r w:rsidRPr="00B66D60">
        <w:rPr>
          <w:rStyle w:val="FontStyle37"/>
          <w:sz w:val="28"/>
        </w:rPr>
        <w:t>д</w:t>
      </w:r>
      <w:r w:rsidRPr="00B66D60">
        <w:rPr>
          <w:rStyle w:val="FontStyle37"/>
          <w:sz w:val="28"/>
        </w:rPr>
        <w:t>ной кислот в крови.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При отравлении хлороформом и четыреххлористым углеродом поглощение кисл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рода печеночной тканью уменьшается.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Понижение тканевого дыхания на срезах печени и снижение дыхательного коэ</w:t>
      </w:r>
      <w:r w:rsidRPr="00B66D60">
        <w:rPr>
          <w:rStyle w:val="FontStyle37"/>
          <w:sz w:val="28"/>
        </w:rPr>
        <w:t>ф</w:t>
      </w:r>
      <w:r w:rsidRPr="00B66D60">
        <w:rPr>
          <w:rStyle w:val="FontStyle37"/>
          <w:sz w:val="28"/>
        </w:rPr>
        <w:t>фициента было обнаружено Н.Х. Абдуллаевым (, 1968) при введении животным гелио</w:t>
      </w:r>
      <w:r w:rsidRPr="00B66D60">
        <w:rPr>
          <w:rStyle w:val="FontStyle37"/>
          <w:sz w:val="28"/>
        </w:rPr>
        <w:t>т</w:t>
      </w:r>
      <w:r w:rsidRPr="00B66D60">
        <w:rPr>
          <w:rStyle w:val="FontStyle37"/>
          <w:sz w:val="28"/>
        </w:rPr>
        <w:t>рина и четыреххлористого углерода. По мнению автора, эти изменения свидетельс</w:t>
      </w:r>
      <w:r w:rsidRPr="00B66D60">
        <w:rPr>
          <w:rStyle w:val="FontStyle37"/>
          <w:sz w:val="28"/>
        </w:rPr>
        <w:t>т</w:t>
      </w:r>
      <w:r w:rsidRPr="00B66D60">
        <w:rPr>
          <w:rStyle w:val="FontStyle37"/>
          <w:sz w:val="28"/>
        </w:rPr>
        <w:t>вуют о нарушении окислительных процессов в результате угнетения активности дых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тельных ферментов и накопления недоокисл</w:t>
      </w:r>
      <w:r w:rsidR="00936C58" w:rsidRPr="00B66D60">
        <w:rPr>
          <w:rStyle w:val="FontStyle37"/>
          <w:sz w:val="28"/>
        </w:rPr>
        <w:t>енных</w:t>
      </w:r>
      <w:r w:rsidRPr="00B66D60">
        <w:rPr>
          <w:rStyle w:val="FontStyle37"/>
          <w:sz w:val="28"/>
        </w:rPr>
        <w:t xml:space="preserve"> продуктов обмена в тканях печени.</w:t>
      </w:r>
    </w:p>
    <w:p w:rsidR="00E448C1" w:rsidRPr="00B66D60" w:rsidRDefault="00936C58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Нарушения</w:t>
      </w:r>
      <w:r w:rsidR="00E448C1" w:rsidRPr="00B66D60">
        <w:rPr>
          <w:rStyle w:val="FontStyle37"/>
          <w:sz w:val="28"/>
        </w:rPr>
        <w:t xml:space="preserve"> дыхания и окислительного фосфорилирования при введении гепат</w:t>
      </w:r>
      <w:r w:rsidR="00E448C1" w:rsidRPr="00B66D60">
        <w:rPr>
          <w:rStyle w:val="FontStyle37"/>
          <w:sz w:val="28"/>
        </w:rPr>
        <w:t>о</w:t>
      </w:r>
      <w:r w:rsidR="00E448C1" w:rsidRPr="00B66D60">
        <w:rPr>
          <w:rStyle w:val="FontStyle37"/>
          <w:sz w:val="28"/>
        </w:rPr>
        <w:t>токсических веществ</w:t>
      </w:r>
      <w:r w:rsidR="003C2182" w:rsidRPr="00B66D60">
        <w:rPr>
          <w:rStyle w:val="FontStyle37"/>
          <w:sz w:val="28"/>
        </w:rPr>
        <w:t>,</w:t>
      </w:r>
      <w:r w:rsidR="00E448C1" w:rsidRPr="00B66D60">
        <w:rPr>
          <w:rStyle w:val="FontStyle37"/>
          <w:sz w:val="28"/>
        </w:rPr>
        <w:t xml:space="preserve"> происходят на уровне дыхательной цепи. Так, В.М. Мишин (1972) через 24 ч. после отравления крыс четыреххлористым углеродом отметил полное разо</w:t>
      </w:r>
      <w:r w:rsidR="00E448C1" w:rsidRPr="00B66D60">
        <w:rPr>
          <w:rStyle w:val="FontStyle37"/>
          <w:sz w:val="28"/>
        </w:rPr>
        <w:t>б</w:t>
      </w:r>
      <w:r w:rsidR="00E448C1" w:rsidRPr="00B66D60">
        <w:rPr>
          <w:rStyle w:val="FontStyle37"/>
          <w:sz w:val="28"/>
        </w:rPr>
        <w:t xml:space="preserve">щение дыхания и </w:t>
      </w:r>
      <w:r w:rsidR="00E448C1" w:rsidRPr="00B66D60">
        <w:rPr>
          <w:rStyle w:val="FontStyle37"/>
          <w:sz w:val="28"/>
        </w:rPr>
        <w:lastRenderedPageBreak/>
        <w:t>окислительного фосфорилирования митохондрий в результате поте</w:t>
      </w:r>
      <w:r w:rsidR="00450FF8" w:rsidRPr="00B66D60">
        <w:rPr>
          <w:rStyle w:val="FontStyle37"/>
          <w:sz w:val="28"/>
        </w:rPr>
        <w:t>ри на участк</w:t>
      </w:r>
      <w:r w:rsidR="00E448C1" w:rsidRPr="00B66D60">
        <w:rPr>
          <w:rStyle w:val="FontStyle37"/>
          <w:sz w:val="28"/>
        </w:rPr>
        <w:t>е дыхательной цепи одного из переносчиков электронов</w:t>
      </w:r>
      <w:r w:rsidRPr="00B66D60">
        <w:rPr>
          <w:rStyle w:val="FontStyle37"/>
          <w:sz w:val="28"/>
        </w:rPr>
        <w:t xml:space="preserve"> </w:t>
      </w:r>
      <w:r w:rsidR="00450FF8" w:rsidRPr="00B66D60">
        <w:rPr>
          <w:rStyle w:val="FontStyle37"/>
          <w:sz w:val="28"/>
        </w:rPr>
        <w:t>- цитохрома с</w:t>
      </w:r>
      <w:r w:rsidR="00E448C1" w:rsidRPr="00B66D60">
        <w:rPr>
          <w:rStyle w:val="FontStyle37"/>
          <w:sz w:val="28"/>
        </w:rPr>
        <w:t xml:space="preserve"> (Абдуллаев, Каримов, 1989).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При хронических воздействиях малыми дозами четыреххлористого углерода ги</w:t>
      </w:r>
      <w:r w:rsidRPr="00B66D60">
        <w:rPr>
          <w:rStyle w:val="FontStyle37"/>
          <w:sz w:val="28"/>
        </w:rPr>
        <w:t>с</w:t>
      </w:r>
      <w:r w:rsidRPr="00B66D60">
        <w:rPr>
          <w:rStyle w:val="FontStyle37"/>
          <w:sz w:val="28"/>
        </w:rPr>
        <w:t xml:space="preserve">тологические изменения в печени </w:t>
      </w:r>
      <w:r w:rsidR="00420BE5" w:rsidRPr="00B66D60">
        <w:rPr>
          <w:rStyle w:val="FontStyle37"/>
          <w:sz w:val="28"/>
        </w:rPr>
        <w:t>выражаются</w:t>
      </w:r>
      <w:r w:rsidRPr="00B66D60">
        <w:rPr>
          <w:rStyle w:val="FontStyle37"/>
          <w:sz w:val="28"/>
        </w:rPr>
        <w:t xml:space="preserve"> в появлении мутного набухания, мелко - и крупнокапельного ожирения.</w:t>
      </w:r>
    </w:p>
    <w:p w:rsidR="00E448C1" w:rsidRPr="00B66D60" w:rsidRDefault="00450FF8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На начальном этапе, в течение</w:t>
      </w:r>
      <w:r w:rsidR="00E448C1" w:rsidRPr="00B66D60">
        <w:rPr>
          <w:rStyle w:val="FontStyle37"/>
          <w:sz w:val="28"/>
        </w:rPr>
        <w:t xml:space="preserve"> суток после отравления животных большими дозами четыреххлористого углерода (от 0,6 мл на </w:t>
      </w:r>
      <w:smartTag w:uri="urn:schemas-microsoft-com:office:smarttags" w:element="metricconverter">
        <w:smartTagPr>
          <w:attr w:name="ProductID" w:val="100 г"/>
        </w:smartTagPr>
        <w:r w:rsidR="00E448C1" w:rsidRPr="00B66D60">
          <w:rPr>
            <w:rStyle w:val="FontStyle37"/>
            <w:sz w:val="28"/>
          </w:rPr>
          <w:t>100 г</w:t>
        </w:r>
      </w:smartTag>
      <w:r w:rsidR="00E448C1" w:rsidRPr="00B66D60">
        <w:rPr>
          <w:rStyle w:val="FontStyle37"/>
          <w:sz w:val="28"/>
        </w:rPr>
        <w:t>)</w:t>
      </w:r>
      <w:r w:rsidRPr="00B66D60">
        <w:rPr>
          <w:rStyle w:val="FontStyle37"/>
          <w:sz w:val="28"/>
        </w:rPr>
        <w:t>,</w:t>
      </w:r>
      <w:r w:rsidR="00E448C1" w:rsidRPr="00B66D60">
        <w:rPr>
          <w:rStyle w:val="FontStyle37"/>
          <w:sz w:val="28"/>
        </w:rPr>
        <w:t xml:space="preserve"> выявляются в основном циркуляторные расстройства в виде расширения синусоидов и портальных капилляров с одновременным набуханием эндотелия и расширения пространств Диссе.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Таким образом, для отравления большими дозами гепатотоксических агентов х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 xml:space="preserve">рактерны выраженные нарушения белкового, углеводного и </w:t>
      </w:r>
      <w:r w:rsidR="00F12267" w:rsidRPr="00B66D60">
        <w:rPr>
          <w:rStyle w:val="FontStyle37"/>
          <w:sz w:val="28"/>
        </w:rPr>
        <w:t>фосф</w:t>
      </w:r>
      <w:r w:rsidRPr="00B66D60">
        <w:rPr>
          <w:rStyle w:val="FontStyle37"/>
          <w:sz w:val="28"/>
        </w:rPr>
        <w:t>олипидного обмена, снижение содержание витамина С и повышение гидроксипролина, а также изменение си</w:t>
      </w:r>
      <w:r w:rsidRPr="00B66D60">
        <w:rPr>
          <w:rStyle w:val="FontStyle37"/>
          <w:sz w:val="28"/>
        </w:rPr>
        <w:t>с</w:t>
      </w:r>
      <w:r w:rsidRPr="00B66D60">
        <w:rPr>
          <w:rStyle w:val="FontStyle37"/>
          <w:sz w:val="28"/>
        </w:rPr>
        <w:t>темы «гистамин-гистаминаза» (Абдуллаев, Каримов, 1989).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Для диагностики поражений п</w:t>
      </w:r>
      <w:r w:rsidR="00450FF8" w:rsidRPr="00B66D60">
        <w:rPr>
          <w:rStyle w:val="FontStyle37"/>
          <w:sz w:val="28"/>
        </w:rPr>
        <w:t>ечени важное значение приобретаю</w:t>
      </w:r>
      <w:r w:rsidRPr="00B66D60">
        <w:rPr>
          <w:rStyle w:val="FontStyle37"/>
          <w:sz w:val="28"/>
        </w:rPr>
        <w:t>т исследования топографии ферментов не только в органах, но и в клетках, где они локализованы ра</w:t>
      </w:r>
      <w:r w:rsidRPr="00B66D60">
        <w:rPr>
          <w:rStyle w:val="FontStyle37"/>
          <w:sz w:val="28"/>
        </w:rPr>
        <w:t>з</w:t>
      </w:r>
      <w:r w:rsidR="00450FF8" w:rsidRPr="00B66D60">
        <w:rPr>
          <w:rStyle w:val="FontStyle37"/>
          <w:sz w:val="28"/>
        </w:rPr>
        <w:t>дель</w:t>
      </w:r>
      <w:r w:rsidRPr="00B66D60">
        <w:rPr>
          <w:rStyle w:val="FontStyle37"/>
          <w:sz w:val="28"/>
        </w:rPr>
        <w:t>но и связаны с определенными клеточными структурами (Лужников, Костомарова, 1989).</w:t>
      </w:r>
    </w:p>
    <w:p w:rsidR="00E448C1" w:rsidRPr="00B66D60" w:rsidRDefault="00E448C1" w:rsidP="00B66D60">
      <w:pPr>
        <w:pStyle w:val="Style20"/>
        <w:widowControl/>
        <w:spacing w:line="360" w:lineRule="auto"/>
        <w:ind w:firstLine="720"/>
        <w:jc w:val="both"/>
        <w:rPr>
          <w:sz w:val="28"/>
          <w:szCs w:val="20"/>
        </w:rPr>
      </w:pPr>
    </w:p>
    <w:p w:rsidR="00E448C1" w:rsidRPr="00B66D60" w:rsidRDefault="00E448C1" w:rsidP="00B66D60">
      <w:pPr>
        <w:pStyle w:val="Style20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 w:rsidRPr="00B66D60">
        <w:rPr>
          <w:rStyle w:val="FontStyle38"/>
          <w:b w:val="0"/>
          <w:sz w:val="28"/>
        </w:rPr>
        <w:t>1.2</w:t>
      </w:r>
      <w:r w:rsidR="00734BFC">
        <w:rPr>
          <w:rStyle w:val="FontStyle38"/>
          <w:b w:val="0"/>
          <w:sz w:val="28"/>
        </w:rPr>
        <w:t xml:space="preserve"> </w:t>
      </w:r>
      <w:r w:rsidRPr="00B66D60">
        <w:rPr>
          <w:rStyle w:val="FontStyle38"/>
          <w:b w:val="0"/>
          <w:sz w:val="28"/>
        </w:rPr>
        <w:t>Значение антиоксидантных свойств витаминов при лечении токсич</w:t>
      </w:r>
      <w:r w:rsidRPr="00B66D60">
        <w:rPr>
          <w:rStyle w:val="FontStyle38"/>
          <w:b w:val="0"/>
          <w:sz w:val="28"/>
        </w:rPr>
        <w:t>е</w:t>
      </w:r>
      <w:r w:rsidR="00734BFC">
        <w:rPr>
          <w:rStyle w:val="FontStyle38"/>
          <w:b w:val="0"/>
          <w:sz w:val="28"/>
        </w:rPr>
        <w:t>ских поражений организма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sz w:val="28"/>
          <w:szCs w:val="20"/>
        </w:rPr>
      </w:pPr>
    </w:p>
    <w:p w:rsidR="00E448C1" w:rsidRPr="00B66D60" w:rsidRDefault="00280357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Пер</w:t>
      </w:r>
      <w:r w:rsidR="00E448C1" w:rsidRPr="00B66D60">
        <w:rPr>
          <w:rStyle w:val="FontStyle37"/>
          <w:sz w:val="28"/>
        </w:rPr>
        <w:t>оксидазный эффект гепатотропных ядов в значительной степени определяет патогенез их повреждающего действия на печень, поэтому в качестве гепатопропекторов широко применяют антиоксиданты (Венгеровский, Саратиков, 1988).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Ведущим звеном в гепатозащитном действии изучаемых антиоксидантов является их свойство ингибировать перекисное окисление </w:t>
      </w:r>
      <w:r w:rsidRPr="00B66D60">
        <w:rPr>
          <w:rStyle w:val="FontStyle37"/>
          <w:sz w:val="28"/>
        </w:rPr>
        <w:lastRenderedPageBreak/>
        <w:t>липидов (ПОЛ). Подавляя этот процесс</w:t>
      </w:r>
      <w:r w:rsidR="00F12267" w:rsidRPr="00B66D60">
        <w:rPr>
          <w:rStyle w:val="FontStyle37"/>
          <w:sz w:val="28"/>
        </w:rPr>
        <w:t>,</w:t>
      </w:r>
      <w:r w:rsidRPr="00B66D60">
        <w:rPr>
          <w:rStyle w:val="FontStyle37"/>
          <w:sz w:val="28"/>
        </w:rPr>
        <w:t xml:space="preserve"> они тормозят образование свободных радикалов и продуктов перекисного окисления л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>пидов в гепатоцитах и связанное с этим нарушение проницаемости клеточных мембран. Кроме того, они предупреждают солюбилизацию мембранных ферментов и инактивацию ферментов, обеспечивающих высокий уровень обмена веществ, энергии и функционал</w:t>
      </w:r>
      <w:r w:rsidRPr="00B66D60">
        <w:rPr>
          <w:rStyle w:val="FontStyle37"/>
          <w:sz w:val="28"/>
        </w:rPr>
        <w:t>ь</w:t>
      </w:r>
      <w:r w:rsidRPr="00B66D60">
        <w:rPr>
          <w:rStyle w:val="FontStyle37"/>
          <w:sz w:val="28"/>
        </w:rPr>
        <w:t>ного состояния печени (Скакун, Ковальчук, 1987).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53"/>
          <w:sz w:val="28"/>
        </w:rPr>
      </w:pPr>
      <w:r w:rsidRPr="00B66D60">
        <w:rPr>
          <w:rStyle w:val="FontStyle37"/>
          <w:sz w:val="28"/>
        </w:rPr>
        <w:t>К антиокси</w:t>
      </w:r>
      <w:r w:rsidR="00F12267" w:rsidRPr="00B66D60">
        <w:rPr>
          <w:rStyle w:val="FontStyle37"/>
          <w:sz w:val="28"/>
        </w:rPr>
        <w:t>дантам относятся витамины, флаво</w:t>
      </w:r>
      <w:r w:rsidRPr="00B66D60">
        <w:rPr>
          <w:rStyle w:val="FontStyle37"/>
          <w:sz w:val="28"/>
        </w:rPr>
        <w:t>ноиды,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тиолы и др. (Венгеро</w:t>
      </w:r>
      <w:r w:rsidRPr="00B66D60">
        <w:rPr>
          <w:rStyle w:val="FontStyle37"/>
          <w:sz w:val="28"/>
        </w:rPr>
        <w:t>в</w:t>
      </w:r>
      <w:r w:rsidRPr="00B66D60">
        <w:rPr>
          <w:rStyle w:val="FontStyle37"/>
          <w:sz w:val="28"/>
        </w:rPr>
        <w:t>ский, Саратиков, 1988). Для восстановления функций печени после токсических поражений и</w:t>
      </w:r>
      <w:r w:rsidRPr="00B66D60">
        <w:rPr>
          <w:rStyle w:val="FontStyle37"/>
          <w:sz w:val="28"/>
        </w:rPr>
        <w:t>с</w:t>
      </w:r>
      <w:r w:rsidRPr="00B66D60">
        <w:rPr>
          <w:rStyle w:val="FontStyle37"/>
          <w:sz w:val="28"/>
        </w:rPr>
        <w:t xml:space="preserve">пользуют витамины: </w:t>
      </w:r>
      <w:r w:rsidRPr="00B66D60">
        <w:rPr>
          <w:rStyle w:val="FontStyle53"/>
          <w:sz w:val="28"/>
        </w:rPr>
        <w:t>В,, В</w:t>
      </w:r>
      <w:r w:rsidRPr="00B66D60">
        <w:rPr>
          <w:rStyle w:val="FontStyle53"/>
          <w:sz w:val="28"/>
          <w:vertAlign w:val="subscript"/>
        </w:rPr>
        <w:t>2</w:t>
      </w:r>
      <w:r w:rsidRPr="00B66D60">
        <w:rPr>
          <w:rStyle w:val="FontStyle53"/>
          <w:sz w:val="28"/>
        </w:rPr>
        <w:t>, В</w:t>
      </w:r>
      <w:r w:rsidRPr="00B66D60">
        <w:rPr>
          <w:rStyle w:val="FontStyle53"/>
          <w:sz w:val="28"/>
          <w:vertAlign w:val="subscript"/>
        </w:rPr>
        <w:t>6</w:t>
      </w:r>
      <w:r w:rsidRPr="00B66D60">
        <w:rPr>
          <w:rStyle w:val="FontStyle53"/>
          <w:sz w:val="28"/>
        </w:rPr>
        <w:t>, В</w:t>
      </w:r>
      <w:r w:rsidRPr="00B66D60">
        <w:rPr>
          <w:rStyle w:val="FontStyle53"/>
          <w:sz w:val="28"/>
          <w:vertAlign w:val="subscript"/>
        </w:rPr>
        <w:t>12</w:t>
      </w:r>
      <w:r w:rsidRPr="00B66D60">
        <w:rPr>
          <w:rStyle w:val="FontStyle37"/>
          <w:sz w:val="28"/>
        </w:rPr>
        <w:t xml:space="preserve">, С, Е, </w:t>
      </w:r>
      <w:r w:rsidRPr="00B66D60">
        <w:rPr>
          <w:rStyle w:val="FontStyle53"/>
          <w:sz w:val="28"/>
        </w:rPr>
        <w:t>РР.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Одной из распространенных гипотез о биологической роли витамина Е является представление об антиоксидантном механизме его действия (Куница, Кузьменко, 1993).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Витамин Е (а - токоферол) тормозит накопление диеновых конъюгантов и малон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 xml:space="preserve">вого диальдегида, сохраняет ненасыщенные связи жирных кислот, повышает содержание восстановленного глутатиона и отношение </w:t>
      </w:r>
      <w:r w:rsidRPr="00B66D60">
        <w:rPr>
          <w:rStyle w:val="FontStyle37"/>
          <w:sz w:val="28"/>
          <w:lang w:val="en-US"/>
        </w:rPr>
        <w:t>SH</w:t>
      </w:r>
      <w:r w:rsidRPr="00B66D60">
        <w:rPr>
          <w:rStyle w:val="FontStyle37"/>
          <w:sz w:val="28"/>
        </w:rPr>
        <w:t xml:space="preserve"> / </w:t>
      </w:r>
      <w:r w:rsidRPr="00B66D60">
        <w:rPr>
          <w:rStyle w:val="FontStyle37"/>
          <w:sz w:val="28"/>
          <w:lang w:val="en-US"/>
        </w:rPr>
        <w:t>SS</w:t>
      </w:r>
      <w:r w:rsidR="00F12267" w:rsidRPr="00B66D60">
        <w:rPr>
          <w:rStyle w:val="FontStyle37"/>
          <w:sz w:val="28"/>
        </w:rPr>
        <w:t>-групп</w:t>
      </w:r>
      <w:r w:rsidRPr="00B66D60">
        <w:rPr>
          <w:rStyle w:val="FontStyle37"/>
          <w:sz w:val="28"/>
        </w:rPr>
        <w:t xml:space="preserve"> в мембранах печени при эксп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риментальной патологии, вызванной четыреххлористым углеродом (Венгеровский, Сар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тиков, 1988).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Витамин Е предохраняет окисление биологических систем перекисями жиров. Предохранение окисления полиненасыщенных жирных кислот витамином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Е или антио</w:t>
      </w:r>
      <w:r w:rsidRPr="00B66D60">
        <w:rPr>
          <w:rStyle w:val="FontStyle37"/>
          <w:sz w:val="28"/>
        </w:rPr>
        <w:t>к</w:t>
      </w:r>
      <w:r w:rsidRPr="00B66D60">
        <w:rPr>
          <w:rStyle w:val="FontStyle37"/>
          <w:sz w:val="28"/>
        </w:rPr>
        <w:t>сидантами происходит путем прерывания радикальной цепной реакци</w:t>
      </w:r>
      <w:r w:rsidR="00F12267"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>.</w:t>
      </w:r>
      <w:r w:rsidR="00F12267"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(Букин, 1982).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Существует прямая связь между витамином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Е и тканевым дыханием и</w:t>
      </w:r>
      <w:r w:rsidR="00F12267" w:rsidRPr="00B66D60">
        <w:rPr>
          <w:rStyle w:val="FontStyle37"/>
          <w:sz w:val="28"/>
        </w:rPr>
        <w:t>,</w:t>
      </w:r>
      <w:r w:rsidRPr="00B66D60">
        <w:rPr>
          <w:rStyle w:val="FontStyle37"/>
          <w:sz w:val="28"/>
        </w:rPr>
        <w:t xml:space="preserve"> обрат</w:t>
      </w:r>
      <w:r w:rsidR="00F12267" w:rsidRPr="00B66D60">
        <w:rPr>
          <w:rStyle w:val="FontStyle37"/>
          <w:sz w:val="28"/>
        </w:rPr>
        <w:t>ная</w:t>
      </w:r>
      <w:r w:rsidRPr="00B66D60">
        <w:rPr>
          <w:rStyle w:val="FontStyle37"/>
          <w:sz w:val="28"/>
        </w:rPr>
        <w:t xml:space="preserve"> связь</w:t>
      </w:r>
      <w:r w:rsidR="00F12267" w:rsidRPr="00B66D60">
        <w:rPr>
          <w:rStyle w:val="FontStyle37"/>
          <w:sz w:val="28"/>
        </w:rPr>
        <w:t xml:space="preserve">, </w:t>
      </w:r>
      <w:r w:rsidRPr="00B66D60">
        <w:rPr>
          <w:rStyle w:val="FontStyle37"/>
          <w:sz w:val="28"/>
        </w:rPr>
        <w:t>между этим витамином и степенью окисления липидов. Токоферолы разрушают р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активные формы кислорода (Березов, Коровкин, 1998).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Роль витамина Е как ингибитора свободно-радикального окисления велика в пр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цессе перекисного окисления липида скелетных мышц (Надиров, 1981).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lastRenderedPageBreak/>
        <w:t>Тиамин и его производные широко применяются в клинике при лечении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серде</w:t>
      </w:r>
      <w:r w:rsidRPr="00B66D60">
        <w:rPr>
          <w:rStyle w:val="FontStyle37"/>
          <w:sz w:val="28"/>
        </w:rPr>
        <w:t>ч</w:t>
      </w:r>
      <w:r w:rsidRPr="00B66D60">
        <w:rPr>
          <w:rStyle w:val="FontStyle37"/>
          <w:sz w:val="28"/>
        </w:rPr>
        <w:t>но-сосудистой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и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эндокринной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систем,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различных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по этиологии поражений печени, инфекционных заболеваний. В развитии многих из указанных патологических процессов существенную роль играют иммунологические механизмы. Проведенные эксперименты показали, что введение тиамина из расчета 100 мкг на 100г веса тела, стимулирует фо</w:t>
      </w:r>
      <w:r w:rsidRPr="00B66D60">
        <w:rPr>
          <w:rStyle w:val="FontStyle37"/>
          <w:sz w:val="28"/>
        </w:rPr>
        <w:t>р</w:t>
      </w:r>
      <w:r w:rsidRPr="00B66D60">
        <w:rPr>
          <w:rStyle w:val="FontStyle37"/>
          <w:sz w:val="28"/>
        </w:rPr>
        <w:t>мирование иммунного ответа у здоровых и отравленных четыреххлористым углеродом крыс, причем стимулирующий эффект тиамина</w:t>
      </w:r>
      <w:r w:rsidR="00F12267" w:rsidRPr="00B66D60">
        <w:rPr>
          <w:rStyle w:val="FontStyle37"/>
          <w:sz w:val="28"/>
        </w:rPr>
        <w:t xml:space="preserve"> у отравленных животных был выра</w:t>
      </w:r>
      <w:r w:rsidRPr="00B66D60">
        <w:rPr>
          <w:rStyle w:val="FontStyle37"/>
          <w:sz w:val="28"/>
        </w:rPr>
        <w:t>жен сильнее, чем у здоровых (Прокопенко, Конопля, 1978).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Витамин В, в форме тиаминпирофосфата является составной частью минимум 5 ферментов, участвующих в промежуточном обмене веществ. Тиаминпирофосфат входит в состав двух сложных ферментных систем -пируват - и а - кетоглутаратдегидрогеназных комплексов, катализирующих окислительное</w:t>
      </w:r>
      <w:r w:rsidR="00F12267"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декарбоксилирование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пировиноградной и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а-кетоглутаровой</w:t>
      </w:r>
      <w:r w:rsidR="00B66D60">
        <w:rPr>
          <w:rStyle w:val="FontStyle37"/>
          <w:sz w:val="28"/>
        </w:rPr>
        <w:t xml:space="preserve"> </w:t>
      </w:r>
      <w:r w:rsidR="00F12267" w:rsidRPr="00B66D60">
        <w:rPr>
          <w:rStyle w:val="FontStyle37"/>
          <w:sz w:val="28"/>
        </w:rPr>
        <w:t>кислот</w:t>
      </w:r>
      <w:r w:rsidRPr="00B66D60">
        <w:rPr>
          <w:rStyle w:val="FontStyle37"/>
          <w:sz w:val="28"/>
        </w:rPr>
        <w:t>. В составе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транскетолазы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тиаминпирофосфат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участвует в п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реносе гликоальдегидного радикала от кетосахаров на альдосахара (Березов, Коровкин, 1998).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Пиридоксальфосфат - коферментная форма витамина В</w:t>
      </w:r>
      <w:r w:rsidRPr="00B66D60">
        <w:rPr>
          <w:rStyle w:val="FontStyle37"/>
          <w:sz w:val="28"/>
          <w:vertAlign w:val="subscript"/>
        </w:rPr>
        <w:t>6</w:t>
      </w:r>
      <w:r w:rsidRPr="00B66D60">
        <w:rPr>
          <w:rStyle w:val="FontStyle37"/>
          <w:sz w:val="28"/>
        </w:rPr>
        <w:t>,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является представителем новой группы высокоэффективных лекарственных средств -препаратов метаболической терапии. Его успешно применяют у больных хроническим гепатитом и циррозом печени. Введение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пиридоксальфосфата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при токсическом гепатите, вызванном введением чет</w:t>
      </w:r>
      <w:r w:rsidRPr="00B66D60">
        <w:rPr>
          <w:rStyle w:val="FontStyle37"/>
          <w:sz w:val="28"/>
        </w:rPr>
        <w:t>ы</w:t>
      </w:r>
      <w:r w:rsidRPr="00B66D60">
        <w:rPr>
          <w:rStyle w:val="FontStyle37"/>
          <w:sz w:val="28"/>
        </w:rPr>
        <w:t>реххлористого углерода,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приводит</w:t>
      </w:r>
      <w:r w:rsidR="00F12267" w:rsidRPr="00B66D60">
        <w:rPr>
          <w:rStyle w:val="FontStyle37"/>
          <w:sz w:val="28"/>
        </w:rPr>
        <w:t xml:space="preserve"> к</w:t>
      </w:r>
      <w:r w:rsidRPr="00B66D60">
        <w:rPr>
          <w:rStyle w:val="FontStyle37"/>
          <w:sz w:val="28"/>
        </w:rPr>
        <w:t xml:space="preserve"> ассоциации молекул АсАТ в крови с образованием м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нее активных ассоциатов (Ковлер, Павленко и др., 1986).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Пиридоксальфосфат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является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простетической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группой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аминотрансфераз,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кат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лизирующих обратимый перенос аминогруппы от аминокислот на а - кетокислоту и д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карбоксилаз аминокислот, осуществляющих необратимое отщепление углекислого газа (С0</w:t>
      </w:r>
      <w:r w:rsidRPr="00B66D60">
        <w:rPr>
          <w:rStyle w:val="FontStyle37"/>
          <w:sz w:val="28"/>
          <w:vertAlign w:val="subscript"/>
        </w:rPr>
        <w:t>2</w:t>
      </w:r>
      <w:r w:rsidRPr="00B66D60">
        <w:rPr>
          <w:rStyle w:val="FontStyle37"/>
          <w:sz w:val="28"/>
        </w:rPr>
        <w:t xml:space="preserve">) от </w:t>
      </w:r>
      <w:r w:rsidRPr="00B66D60">
        <w:rPr>
          <w:rStyle w:val="FontStyle37"/>
          <w:sz w:val="28"/>
        </w:rPr>
        <w:lastRenderedPageBreak/>
        <w:t>карбоксильной группы аминокислот с образованием биогенных аминов (Березов, К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ровкин, 1998).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При лечении токсических поражений печени рибофлавином (витамин В</w:t>
      </w:r>
      <w:r w:rsidRPr="00B66D60">
        <w:rPr>
          <w:rStyle w:val="FontStyle37"/>
          <w:sz w:val="28"/>
          <w:vertAlign w:val="subscript"/>
        </w:rPr>
        <w:t>2</w:t>
      </w:r>
      <w:r w:rsidRPr="00B66D60">
        <w:rPr>
          <w:rStyle w:val="FontStyle37"/>
          <w:sz w:val="28"/>
        </w:rPr>
        <w:t>) полн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стью восстанавливается электролитный состав фракции крови, содержание электролитов в печени остается сниженным (Якушева, 1991).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Коррекция содержания электролитов в стенке кровеносных сосудов при лечении токсического гепатита рибофлавином связана с антиоксидантными свойствами препарата, что приводит к нормализации мембранного транспорта и трофического обеспечения о</w:t>
      </w:r>
      <w:r w:rsidRPr="00B66D60">
        <w:rPr>
          <w:rStyle w:val="FontStyle37"/>
          <w:sz w:val="28"/>
        </w:rPr>
        <w:t>р</w:t>
      </w:r>
      <w:r w:rsidRPr="00B66D60">
        <w:rPr>
          <w:rStyle w:val="FontStyle37"/>
          <w:sz w:val="28"/>
        </w:rPr>
        <w:t>гана, ускорению процессов регенерации, улучшению морфологической картины, фун</w:t>
      </w:r>
      <w:r w:rsidRPr="00B66D60">
        <w:rPr>
          <w:rStyle w:val="FontStyle37"/>
          <w:sz w:val="28"/>
        </w:rPr>
        <w:t>к</w:t>
      </w:r>
      <w:r w:rsidRPr="00B66D60">
        <w:rPr>
          <w:rStyle w:val="FontStyle37"/>
          <w:sz w:val="28"/>
        </w:rPr>
        <w:t>ционального состояния печени, кровообращения в органе и в организме в целом (Якуш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ва, 1986).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Основные</w:t>
      </w:r>
      <w:r w:rsidR="00B66D60">
        <w:rPr>
          <w:rStyle w:val="FontStyle37"/>
          <w:sz w:val="28"/>
        </w:rPr>
        <w:t xml:space="preserve"> </w:t>
      </w:r>
      <w:r w:rsidR="00936C58" w:rsidRPr="00B66D60">
        <w:rPr>
          <w:rStyle w:val="FontStyle37"/>
          <w:sz w:val="28"/>
        </w:rPr>
        <w:t>биохимические</w:t>
      </w:r>
      <w:r w:rsidR="00B66D60">
        <w:rPr>
          <w:rStyle w:val="FontStyle37"/>
          <w:sz w:val="28"/>
        </w:rPr>
        <w:t xml:space="preserve"> </w:t>
      </w:r>
      <w:r w:rsidR="00936C58" w:rsidRPr="00B66D60">
        <w:rPr>
          <w:rStyle w:val="FontStyle37"/>
          <w:sz w:val="28"/>
        </w:rPr>
        <w:t>функции</w:t>
      </w:r>
      <w:r w:rsidR="00B66D60">
        <w:rPr>
          <w:rStyle w:val="FontStyle37"/>
          <w:sz w:val="28"/>
        </w:rPr>
        <w:t xml:space="preserve"> </w:t>
      </w:r>
      <w:r w:rsidR="00936C58" w:rsidRPr="00B66D60">
        <w:rPr>
          <w:rStyle w:val="FontStyle37"/>
          <w:sz w:val="28"/>
        </w:rPr>
        <w:t>кобаламина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(витамин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В,</w:t>
      </w:r>
      <w:r w:rsidRPr="00B66D60">
        <w:rPr>
          <w:rStyle w:val="FontStyle37"/>
          <w:sz w:val="28"/>
          <w:vertAlign w:val="subscript"/>
        </w:rPr>
        <w:t>2</w:t>
      </w:r>
      <w:r w:rsidRPr="00B66D60">
        <w:rPr>
          <w:rStyle w:val="FontStyle37"/>
          <w:sz w:val="28"/>
        </w:rPr>
        <w:t>)</w:t>
      </w:r>
    </w:p>
    <w:p w:rsidR="00E448C1" w:rsidRPr="00B66D60" w:rsidRDefault="00E448C1" w:rsidP="00B66D60">
      <w:pPr>
        <w:pStyle w:val="Style5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заключается в изомеризации </w:t>
      </w:r>
      <w:r w:rsidRPr="00B66D60">
        <w:rPr>
          <w:rStyle w:val="FontStyle37"/>
          <w:sz w:val="28"/>
          <w:lang w:val="en-US"/>
        </w:rPr>
        <w:t>L</w:t>
      </w:r>
      <w:r w:rsidRPr="00B66D60">
        <w:rPr>
          <w:rStyle w:val="FontStyle37"/>
          <w:sz w:val="28"/>
        </w:rPr>
        <w:t xml:space="preserve">-глютаминовой кислоты в </w:t>
      </w:r>
      <w:r w:rsidRPr="00B66D60">
        <w:rPr>
          <w:rStyle w:val="FontStyle37"/>
          <w:sz w:val="28"/>
          <w:lang w:val="en-US"/>
        </w:rPr>
        <w:t>L</w:t>
      </w:r>
      <w:r w:rsidRPr="00B66D60">
        <w:rPr>
          <w:rStyle w:val="FontStyle37"/>
          <w:sz w:val="28"/>
        </w:rPr>
        <w:t>-трио-р</w:t>
      </w:r>
      <w:r w:rsidRPr="00B66D60">
        <w:rPr>
          <w:rStyle w:val="FontStyle37"/>
          <w:sz w:val="28"/>
          <w:vertAlign w:val="superscript"/>
        </w:rPr>
        <w:t>1</w:t>
      </w:r>
      <w:r w:rsidRPr="00B66D60">
        <w:rPr>
          <w:rStyle w:val="FontStyle37"/>
          <w:sz w:val="28"/>
        </w:rPr>
        <w:t>-метиласпарагиновую, метилмалонилкофермента А, превращения глицерина в (3-оксипралиновый альдегид, л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>зина в маслянную или уксусную кислот. (Овчинников, 1987).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При недостаточности витамина В</w:t>
      </w:r>
      <w:r w:rsidRPr="00B66D60">
        <w:rPr>
          <w:rStyle w:val="FontStyle37"/>
          <w:sz w:val="28"/>
          <w:vertAlign w:val="subscript"/>
        </w:rPr>
        <w:t>12</w:t>
      </w:r>
      <w:r w:rsidRPr="00B66D60">
        <w:rPr>
          <w:rStyle w:val="FontStyle37"/>
          <w:sz w:val="28"/>
        </w:rPr>
        <w:t xml:space="preserve"> наблюдается пернициозная анемия, болезнь Бирмера-Аддисона,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характеризуется тяжелым нарушением кровотворения, недостато</w:t>
      </w:r>
      <w:r w:rsidRPr="00B66D60">
        <w:rPr>
          <w:rStyle w:val="FontStyle37"/>
          <w:sz w:val="28"/>
        </w:rPr>
        <w:t>ч</w:t>
      </w:r>
      <w:r w:rsidRPr="00B66D60">
        <w:rPr>
          <w:rStyle w:val="FontStyle37"/>
          <w:sz w:val="28"/>
        </w:rPr>
        <w:t>ной секреции желудочного сока и поражениями НС.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Мукопротеиды, содержащиеся в желудочном соке, обладают способностью связ</w:t>
      </w:r>
      <w:r w:rsidRPr="00B66D60">
        <w:rPr>
          <w:rStyle w:val="FontStyle37"/>
          <w:sz w:val="28"/>
        </w:rPr>
        <w:t>ы</w:t>
      </w:r>
      <w:r w:rsidRPr="00B66D60">
        <w:rPr>
          <w:rStyle w:val="FontStyle37"/>
          <w:sz w:val="28"/>
        </w:rPr>
        <w:t>вать коболамин и способствовать его всасыванию через слизистую оболочку кишечника. Лишь небольшая часть витамина может усваиваться в свободном виде путем простой диффузии. В плазме коболамин связывается с белками (Рапопорт, 1966).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Витамин С участвует в окислительно-восстановительных процессах, в реакциях гидроксилирования коллагена, синтезе гормонов коры надпочечников (кортикостеро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>дов), аминокислот триптофана и др. (Березов, Коровкин, 1988).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lastRenderedPageBreak/>
        <w:t>Витамин С занимает прочное место в арсенале средств, принимаемых при забол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ваниях печени. Он активируя окислительные процессы, оказывает положительное вли</w:t>
      </w:r>
      <w:r w:rsidRPr="00B66D60">
        <w:rPr>
          <w:rStyle w:val="FontStyle37"/>
          <w:sz w:val="28"/>
        </w:rPr>
        <w:t>я</w:t>
      </w:r>
      <w:r w:rsidRPr="00B66D60">
        <w:rPr>
          <w:rStyle w:val="FontStyle37"/>
          <w:sz w:val="28"/>
        </w:rPr>
        <w:t>ние на синтетические и другие реакции в углеводном, белковом, жировом, а самое гла</w:t>
      </w:r>
      <w:r w:rsidRPr="00B66D60">
        <w:rPr>
          <w:rStyle w:val="FontStyle37"/>
          <w:sz w:val="28"/>
        </w:rPr>
        <w:t>в</w:t>
      </w:r>
      <w:r w:rsidRPr="00B66D60">
        <w:rPr>
          <w:rStyle w:val="FontStyle37"/>
          <w:sz w:val="28"/>
        </w:rPr>
        <w:t>ное - энергетическом обмене. Это положительно отражается на морфофункциональных особенностях тканей, органов, в том числе и на печени (Абдуллаев, Каримов, 1989).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Витамин РР (никотиновая кислота) входит в состав НАД или НАДФ, являющихся коферментом большого числа обратимо действующих в окислительно-восстановительных реакциях дегидрогеназ.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Ряд дегидрогеназ и</w:t>
      </w:r>
      <w:r w:rsidR="005F0266" w:rsidRPr="00B66D60">
        <w:rPr>
          <w:rStyle w:val="FontStyle37"/>
          <w:sz w:val="28"/>
        </w:rPr>
        <w:t>спользуют только НАД и НАДФ (мал</w:t>
      </w:r>
      <w:r w:rsidRPr="00B66D60">
        <w:rPr>
          <w:rStyle w:val="FontStyle37"/>
          <w:sz w:val="28"/>
        </w:rPr>
        <w:t>атдегидрогеназа и глюк</w:t>
      </w:r>
      <w:r w:rsidRPr="00B66D60">
        <w:rPr>
          <w:rStyle w:val="FontStyle37"/>
          <w:sz w:val="28"/>
        </w:rPr>
        <w:t>о</w:t>
      </w:r>
      <w:r w:rsidR="008E0B54" w:rsidRPr="00B66D60">
        <w:rPr>
          <w:rStyle w:val="FontStyle37"/>
          <w:sz w:val="28"/>
        </w:rPr>
        <w:t xml:space="preserve">зо-6-фосфатдегидрогеназа) другие </w:t>
      </w:r>
      <w:r w:rsidRPr="00B66D60">
        <w:rPr>
          <w:rStyle w:val="FontStyle37"/>
          <w:sz w:val="28"/>
        </w:rPr>
        <w:t>могут катализировать окислительно-восстановительные реакции в присутствии любого из них (Березов, Коровкин, 1998).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Витамин РР обладает специфическим сосудорасширя</w:t>
      </w:r>
      <w:r w:rsidR="008E0B54" w:rsidRPr="00B66D60">
        <w:rPr>
          <w:rStyle w:val="FontStyle37"/>
          <w:sz w:val="28"/>
        </w:rPr>
        <w:t>ющим действием (Рапопорт, 1966),</w:t>
      </w:r>
      <w:r w:rsidR="00B66D60">
        <w:rPr>
          <w:rStyle w:val="FontStyle37"/>
          <w:sz w:val="28"/>
        </w:rPr>
        <w:t xml:space="preserve"> </w:t>
      </w:r>
      <w:r w:rsidR="008E0B54" w:rsidRPr="00B66D60">
        <w:rPr>
          <w:rStyle w:val="FontStyle37"/>
          <w:sz w:val="28"/>
        </w:rPr>
        <w:t>широко распространен в растительных продуктах может образовываться из три</w:t>
      </w:r>
      <w:r w:rsidR="008E0B54" w:rsidRPr="00B66D60">
        <w:rPr>
          <w:rStyle w:val="FontStyle37"/>
          <w:sz w:val="28"/>
        </w:rPr>
        <w:t>п</w:t>
      </w:r>
      <w:r w:rsidR="008E0B54" w:rsidRPr="00B66D60">
        <w:rPr>
          <w:rStyle w:val="FontStyle37"/>
          <w:sz w:val="28"/>
        </w:rPr>
        <w:t>тофана- из 60 молекул триптофана может образоваться о</w:t>
      </w:r>
      <w:r w:rsidR="00302489" w:rsidRPr="00B66D60">
        <w:rPr>
          <w:rStyle w:val="FontStyle37"/>
          <w:sz w:val="28"/>
        </w:rPr>
        <w:t>дна молекула никотинамида (С</w:t>
      </w:r>
      <w:r w:rsidR="00302489" w:rsidRPr="00B66D60">
        <w:rPr>
          <w:rStyle w:val="FontStyle37"/>
          <w:sz w:val="28"/>
        </w:rPr>
        <w:t>е</w:t>
      </w:r>
      <w:r w:rsidR="00302489" w:rsidRPr="00B66D60">
        <w:rPr>
          <w:rStyle w:val="FontStyle37"/>
          <w:sz w:val="28"/>
        </w:rPr>
        <w:t>вер</w:t>
      </w:r>
      <w:r w:rsidR="008E0B54" w:rsidRPr="00B66D60">
        <w:rPr>
          <w:rStyle w:val="FontStyle37"/>
          <w:sz w:val="28"/>
        </w:rPr>
        <w:t>ин</w:t>
      </w:r>
      <w:r w:rsidR="00302489" w:rsidRPr="00B66D60">
        <w:rPr>
          <w:rStyle w:val="FontStyle37"/>
          <w:sz w:val="28"/>
        </w:rPr>
        <w:t>,2003)</w:t>
      </w:r>
    </w:p>
    <w:p w:rsidR="008E0B54" w:rsidRPr="00B66D60" w:rsidRDefault="008E0B54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</w:p>
    <w:p w:rsidR="00B66D60" w:rsidRDefault="00734BFC" w:rsidP="00B66D6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1687E" w:rsidRPr="00B66D60">
        <w:rPr>
          <w:sz w:val="28"/>
          <w:szCs w:val="28"/>
        </w:rPr>
        <w:t xml:space="preserve"> </w:t>
      </w:r>
      <w:r w:rsidR="00E94EF6" w:rsidRPr="00B66D60">
        <w:rPr>
          <w:sz w:val="28"/>
          <w:szCs w:val="28"/>
        </w:rPr>
        <w:t xml:space="preserve">Клинико-диагностическое значение определения </w:t>
      </w:r>
      <w:r w:rsidR="00A733F0" w:rsidRPr="00B66D60">
        <w:rPr>
          <w:sz w:val="28"/>
          <w:szCs w:val="28"/>
        </w:rPr>
        <w:t>активности ам</w:t>
      </w:r>
      <w:r w:rsidR="00A733F0" w:rsidRPr="00B66D60">
        <w:rPr>
          <w:sz w:val="28"/>
          <w:szCs w:val="28"/>
        </w:rPr>
        <w:t>и</w:t>
      </w:r>
      <w:r w:rsidR="00A733F0" w:rsidRPr="00B66D60">
        <w:rPr>
          <w:sz w:val="28"/>
          <w:szCs w:val="28"/>
        </w:rPr>
        <w:t>нотрансфераз</w:t>
      </w:r>
    </w:p>
    <w:p w:rsidR="00734BFC" w:rsidRDefault="00734BFC" w:rsidP="00B66D60">
      <w:pPr>
        <w:spacing w:line="360" w:lineRule="auto"/>
        <w:ind w:firstLine="720"/>
        <w:jc w:val="both"/>
        <w:rPr>
          <w:sz w:val="28"/>
          <w:szCs w:val="28"/>
        </w:rPr>
      </w:pPr>
    </w:p>
    <w:p w:rsidR="00A733F0" w:rsidRPr="00B66D60" w:rsidRDefault="00A733F0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С тех пор как в середине 50-х годов было обнаружено повышение активности</w:t>
      </w:r>
      <w:r w:rsidR="00B66D60">
        <w:rPr>
          <w:sz w:val="28"/>
          <w:szCs w:val="28"/>
        </w:rPr>
        <w:t xml:space="preserve"> </w:t>
      </w:r>
      <w:r w:rsidRPr="00B66D60">
        <w:rPr>
          <w:sz w:val="28"/>
          <w:szCs w:val="28"/>
        </w:rPr>
        <w:t>аминотрансфераз</w:t>
      </w:r>
      <w:r w:rsidR="004A161D" w:rsidRPr="00B66D60">
        <w:rPr>
          <w:sz w:val="28"/>
          <w:szCs w:val="28"/>
        </w:rPr>
        <w:t xml:space="preserve"> </w:t>
      </w:r>
      <w:r w:rsidRPr="00B66D60">
        <w:rPr>
          <w:sz w:val="28"/>
          <w:szCs w:val="28"/>
        </w:rPr>
        <w:t>в крови больных, большие надежды стали во</w:t>
      </w:r>
      <w:r w:rsidRPr="00B66D60">
        <w:rPr>
          <w:sz w:val="28"/>
          <w:szCs w:val="28"/>
        </w:rPr>
        <w:t>з</w:t>
      </w:r>
      <w:r w:rsidRPr="00B66D60">
        <w:rPr>
          <w:sz w:val="28"/>
          <w:szCs w:val="28"/>
        </w:rPr>
        <w:t>лагать на определение уровня ферментов в сыворотке крови как на более специфический показатель. Очевидно, что выход ферментов из гепат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цитов должен быть тем значительнее, чем больше масса пораженной ткани. При этом имеют значение уровень содержания данного фермента в тканях</w:t>
      </w:r>
      <w:r w:rsidR="00B66D60">
        <w:rPr>
          <w:sz w:val="28"/>
          <w:szCs w:val="28"/>
        </w:rPr>
        <w:t xml:space="preserve"> </w:t>
      </w:r>
      <w:r w:rsidRPr="00B66D60">
        <w:rPr>
          <w:sz w:val="28"/>
          <w:szCs w:val="28"/>
        </w:rPr>
        <w:t>печ</w:t>
      </w:r>
      <w:r w:rsidRPr="00B66D60">
        <w:rPr>
          <w:sz w:val="28"/>
          <w:szCs w:val="28"/>
        </w:rPr>
        <w:t>е</w:t>
      </w:r>
      <w:r w:rsidRPr="00B66D60">
        <w:rPr>
          <w:sz w:val="28"/>
          <w:szCs w:val="28"/>
        </w:rPr>
        <w:t>ни, а также динамика его нарастания в крови. Возможно, дело не огранич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вается простым «вымыванием» ферментов в кровь, так как повышение а</w:t>
      </w:r>
      <w:r w:rsidRPr="00B66D60">
        <w:rPr>
          <w:sz w:val="28"/>
          <w:szCs w:val="28"/>
        </w:rPr>
        <w:t>к</w:t>
      </w:r>
      <w:r w:rsidRPr="00B66D60">
        <w:rPr>
          <w:sz w:val="28"/>
          <w:szCs w:val="28"/>
        </w:rPr>
        <w:t xml:space="preserve">тивности различных ферментов происходит не одновременно </w:t>
      </w:r>
      <w:r w:rsidRPr="00B66D60">
        <w:rPr>
          <w:sz w:val="28"/>
          <w:szCs w:val="28"/>
        </w:rPr>
        <w:lastRenderedPageBreak/>
        <w:t>(Неверов, 1990).</w:t>
      </w:r>
    </w:p>
    <w:p w:rsidR="00A733F0" w:rsidRPr="00B66D60" w:rsidRDefault="00A733F0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К настоящему времени известно 20 основных энзимов, содержащи</w:t>
      </w:r>
      <w:r w:rsidRPr="00B66D60">
        <w:rPr>
          <w:sz w:val="28"/>
          <w:szCs w:val="28"/>
        </w:rPr>
        <w:t>х</w:t>
      </w:r>
      <w:r w:rsidRPr="00B66D60">
        <w:rPr>
          <w:sz w:val="28"/>
          <w:szCs w:val="28"/>
        </w:rPr>
        <w:t xml:space="preserve">ся в миокарде: альдолаза, </w:t>
      </w:r>
      <w:r w:rsidRPr="00B66D60">
        <w:rPr>
          <w:sz w:val="28"/>
          <w:szCs w:val="28"/>
        </w:rPr>
        <w:sym w:font="Symbol" w:char="F067"/>
      </w:r>
      <w:r w:rsidRPr="00B66D60">
        <w:rPr>
          <w:sz w:val="28"/>
          <w:szCs w:val="28"/>
        </w:rPr>
        <w:t>-глутамилтранспептидаза, лактатдегидрогеназа (ЛДГ), пируваткиназа и др. Однако о «кардиоспецифичности» многих из них можно говорить лишь весьма условно. Так, один из наиболее часто определяемых энзимов – аспартатаминотрансфераза (АсАТ) обнаруживает повышенную активность у 97-98% больных с трансмуральным инфарктом миокарда. Гиперферментемия обычно наступает через 6-12 ч от начала б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левого приступа, достигает пика в течение вторых суток и исчезает на 4-7-й день болезни. О</w:t>
      </w:r>
      <w:r w:rsidRPr="00B66D60">
        <w:rPr>
          <w:sz w:val="28"/>
          <w:szCs w:val="28"/>
        </w:rPr>
        <w:t>д</w:t>
      </w:r>
      <w:r w:rsidRPr="00B66D60">
        <w:rPr>
          <w:sz w:val="28"/>
          <w:szCs w:val="28"/>
        </w:rPr>
        <w:t>нако этот показатель возрастает также при заболеваниях печени, желчевыводящих путей, поджелудочной железы, при расслаива</w:t>
      </w:r>
      <w:r w:rsidRPr="00B66D60">
        <w:rPr>
          <w:sz w:val="28"/>
          <w:szCs w:val="28"/>
        </w:rPr>
        <w:t>ю</w:t>
      </w:r>
      <w:r w:rsidRPr="00B66D60">
        <w:rPr>
          <w:sz w:val="28"/>
          <w:szCs w:val="28"/>
        </w:rPr>
        <w:t>щей аневризме аорты, тромбоэмболии легочной артерии (у 25-50% бол</w:t>
      </w:r>
      <w:r w:rsidRPr="00B66D60">
        <w:rPr>
          <w:sz w:val="28"/>
          <w:szCs w:val="28"/>
        </w:rPr>
        <w:t>ь</w:t>
      </w:r>
      <w:r w:rsidRPr="00B66D60">
        <w:rPr>
          <w:sz w:val="28"/>
          <w:szCs w:val="28"/>
        </w:rPr>
        <w:t>ных), мозговом инсульте, инфаркте почек, при травмах и заболеваниях скелетной мускулатуры (м</w:t>
      </w:r>
      <w:r w:rsidRPr="00B66D60">
        <w:rPr>
          <w:sz w:val="28"/>
          <w:szCs w:val="28"/>
        </w:rPr>
        <w:t>ы</w:t>
      </w:r>
      <w:r w:rsidRPr="00B66D60">
        <w:rPr>
          <w:sz w:val="28"/>
          <w:szCs w:val="28"/>
        </w:rPr>
        <w:t>шечная дистрофия, дерматомиозит и др.), а также при различных хирургич</w:t>
      </w:r>
      <w:r w:rsidRPr="00B66D60">
        <w:rPr>
          <w:sz w:val="28"/>
          <w:szCs w:val="28"/>
        </w:rPr>
        <w:t>е</w:t>
      </w:r>
      <w:r w:rsidRPr="00B66D60">
        <w:rPr>
          <w:sz w:val="28"/>
          <w:szCs w:val="28"/>
        </w:rPr>
        <w:t>ских вмешательствах (у 95% больных). Повышение активности аспартатам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нотрансферазы наблюдается и при различных заболеваниях сердца - миока</w:t>
      </w:r>
      <w:r w:rsidRPr="00B66D60">
        <w:rPr>
          <w:sz w:val="28"/>
          <w:szCs w:val="28"/>
        </w:rPr>
        <w:t>р</w:t>
      </w:r>
      <w:r w:rsidRPr="00B66D60">
        <w:rPr>
          <w:sz w:val="28"/>
          <w:szCs w:val="28"/>
        </w:rPr>
        <w:t>дитах, перикардитах и даже при катетеризации сердца. Повышение активности энзима описано при тяж</w:t>
      </w:r>
      <w:r w:rsidRPr="00B66D60">
        <w:rPr>
          <w:sz w:val="28"/>
          <w:szCs w:val="28"/>
        </w:rPr>
        <w:t>е</w:t>
      </w:r>
      <w:r w:rsidRPr="00B66D60">
        <w:rPr>
          <w:sz w:val="28"/>
          <w:szCs w:val="28"/>
        </w:rPr>
        <w:t>лой декомпенсации сердца и после длительных пароксизмов тахикардии; в этих ситуациях его связывают с застоем крови в печени. Значительный подъем активности фермента наблюдается у больных с патологией желчных путей, получавших инъекции морфина (</w:t>
      </w:r>
      <w:r w:rsidRPr="00B66D60">
        <w:rPr>
          <w:sz w:val="28"/>
          <w:szCs w:val="28"/>
          <w:lang w:val="en-US"/>
        </w:rPr>
        <w:t>M</w:t>
      </w:r>
      <w:r w:rsidRPr="00B66D60">
        <w:rPr>
          <w:sz w:val="28"/>
          <w:szCs w:val="28"/>
        </w:rPr>
        <w:t>етелица, 1996). Гиперферментемия возникает приблизительно у 11% женщин, испол</w:t>
      </w:r>
      <w:r w:rsidRPr="00B66D60">
        <w:rPr>
          <w:sz w:val="28"/>
          <w:szCs w:val="28"/>
        </w:rPr>
        <w:t>ь</w:t>
      </w:r>
      <w:r w:rsidRPr="00B66D60">
        <w:rPr>
          <w:sz w:val="28"/>
          <w:szCs w:val="28"/>
        </w:rPr>
        <w:t>зующих таблетированные контрацептивные средства, и у 80% лиц, прин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мающих клофибрат и отмечающих связанные с ним м</w:t>
      </w:r>
      <w:r w:rsidRPr="00B66D60">
        <w:rPr>
          <w:sz w:val="28"/>
          <w:szCs w:val="28"/>
        </w:rPr>
        <w:t>ы</w:t>
      </w:r>
      <w:r w:rsidRPr="00B66D60">
        <w:rPr>
          <w:sz w:val="28"/>
          <w:szCs w:val="28"/>
        </w:rPr>
        <w:t>шечные боли.</w:t>
      </w:r>
    </w:p>
    <w:p w:rsidR="00A733F0" w:rsidRPr="00B66D60" w:rsidRDefault="00A733F0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 xml:space="preserve">Повышенная активность аминотрансфераз может наблюдаться как в сочетании с постконверсионными изменениями сегмента </w:t>
      </w:r>
      <w:r w:rsidRPr="00B66D60">
        <w:rPr>
          <w:sz w:val="28"/>
          <w:szCs w:val="28"/>
          <w:lang w:val="en-US"/>
        </w:rPr>
        <w:t>ST</w:t>
      </w:r>
      <w:r w:rsidRPr="00B66D60">
        <w:rPr>
          <w:sz w:val="28"/>
          <w:szCs w:val="28"/>
        </w:rPr>
        <w:t xml:space="preserve"> и зубца Т, так и без них. Эти биохимические сдвиги могут быть связаны и с воздействием разряда дефибриллятора на скелетную мускулатуру грудной</w:t>
      </w:r>
      <w:r w:rsidR="00B66D60">
        <w:rPr>
          <w:sz w:val="28"/>
          <w:szCs w:val="28"/>
        </w:rPr>
        <w:t xml:space="preserve"> </w:t>
      </w:r>
      <w:r w:rsidR="0035333A" w:rsidRPr="00B66D60">
        <w:rPr>
          <w:sz w:val="28"/>
          <w:szCs w:val="28"/>
        </w:rPr>
        <w:t xml:space="preserve">м </w:t>
      </w:r>
      <w:r w:rsidRPr="00B66D60">
        <w:rPr>
          <w:sz w:val="28"/>
          <w:szCs w:val="28"/>
        </w:rPr>
        <w:t>кле</w:t>
      </w:r>
      <w:r w:rsidRPr="00B66D60">
        <w:rPr>
          <w:sz w:val="28"/>
          <w:szCs w:val="28"/>
        </w:rPr>
        <w:t>т</w:t>
      </w:r>
      <w:r w:rsidRPr="00B66D60">
        <w:rPr>
          <w:sz w:val="28"/>
          <w:szCs w:val="28"/>
        </w:rPr>
        <w:t>ки.</w:t>
      </w:r>
    </w:p>
    <w:p w:rsidR="00A733F0" w:rsidRPr="00B66D60" w:rsidRDefault="000679A9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Наряду с аминотрансферазами</w:t>
      </w:r>
      <w:r w:rsidR="00A733F0" w:rsidRPr="00B66D60">
        <w:rPr>
          <w:sz w:val="28"/>
          <w:szCs w:val="28"/>
        </w:rPr>
        <w:t xml:space="preserve"> в клинической практике используется </w:t>
      </w:r>
      <w:r w:rsidR="00A733F0" w:rsidRPr="00B66D60">
        <w:rPr>
          <w:sz w:val="28"/>
          <w:szCs w:val="28"/>
        </w:rPr>
        <w:lastRenderedPageBreak/>
        <w:t>определение активности лактатдегидроген</w:t>
      </w:r>
      <w:r w:rsidRPr="00B66D60">
        <w:rPr>
          <w:sz w:val="28"/>
          <w:szCs w:val="28"/>
        </w:rPr>
        <w:t>а</w:t>
      </w:r>
      <w:r w:rsidR="00A733F0" w:rsidRPr="00B66D60">
        <w:rPr>
          <w:sz w:val="28"/>
          <w:szCs w:val="28"/>
        </w:rPr>
        <w:t>зы и ее «сердечного» изоэ</w:t>
      </w:r>
      <w:r w:rsidR="00A733F0" w:rsidRPr="00B66D60">
        <w:rPr>
          <w:sz w:val="28"/>
          <w:szCs w:val="28"/>
        </w:rPr>
        <w:t>н</w:t>
      </w:r>
      <w:r w:rsidR="00A733F0" w:rsidRPr="00B66D60">
        <w:rPr>
          <w:sz w:val="28"/>
          <w:szCs w:val="28"/>
        </w:rPr>
        <w:t>зима (</w:t>
      </w:r>
      <w:r w:rsidR="00A733F0" w:rsidRPr="00B66D60">
        <w:rPr>
          <w:sz w:val="28"/>
          <w:szCs w:val="28"/>
        </w:rPr>
        <w:sym w:font="Symbol" w:char="F061"/>
      </w:r>
      <w:r w:rsidR="00A733F0" w:rsidRPr="00B66D60">
        <w:rPr>
          <w:sz w:val="28"/>
          <w:szCs w:val="28"/>
        </w:rPr>
        <w:t xml:space="preserve">-лактатдегидрогеназа или «первая фракция»), </w:t>
      </w:r>
      <w:r w:rsidR="00A733F0" w:rsidRPr="00B66D60">
        <w:rPr>
          <w:sz w:val="28"/>
          <w:szCs w:val="28"/>
        </w:rPr>
        <w:sym w:font="Symbol" w:char="F061"/>
      </w:r>
      <w:r w:rsidR="00A733F0" w:rsidRPr="00B66D60">
        <w:rPr>
          <w:sz w:val="28"/>
          <w:szCs w:val="28"/>
        </w:rPr>
        <w:t>-гидробутиратдегидрогеназы (ГБДГ), креатинфосфокиназы и ее «сердечн</w:t>
      </w:r>
      <w:r w:rsidR="00A733F0" w:rsidRPr="00B66D60">
        <w:rPr>
          <w:sz w:val="28"/>
          <w:szCs w:val="28"/>
        </w:rPr>
        <w:t>о</w:t>
      </w:r>
      <w:r w:rsidR="00A733F0" w:rsidRPr="00B66D60">
        <w:rPr>
          <w:sz w:val="28"/>
          <w:szCs w:val="28"/>
        </w:rPr>
        <w:t>го» изоэнзима МВ креатинфосфокиназы (Лифшиц и др., 1998).</w:t>
      </w:r>
    </w:p>
    <w:p w:rsidR="00A733F0" w:rsidRPr="00B66D60" w:rsidRDefault="00A733F0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Приведенные выше закономерности, лимитирующие диагностическое значение гиперферментемии, относятся практически ко всем ферме</w:t>
      </w:r>
      <w:r w:rsidRPr="00B66D60">
        <w:rPr>
          <w:sz w:val="28"/>
          <w:szCs w:val="28"/>
        </w:rPr>
        <w:t>н</w:t>
      </w:r>
      <w:r w:rsidRPr="00B66D60">
        <w:rPr>
          <w:sz w:val="28"/>
          <w:szCs w:val="28"/>
        </w:rPr>
        <w:t>там.</w:t>
      </w:r>
    </w:p>
    <w:p w:rsidR="00A733F0" w:rsidRPr="00B66D60" w:rsidRDefault="00A733F0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Повышение активности лактатдегидрогеназы более неспецифично по сравнению с аспартатдегидрогеназой, п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скольку это фермент присутствует в большом количестве в эритроцитах, лейкоцитах, головном мозгу, легких, сердце, печени, поджелудочной железе, с</w:t>
      </w:r>
      <w:r w:rsidRPr="00B66D60">
        <w:rPr>
          <w:sz w:val="28"/>
          <w:szCs w:val="28"/>
        </w:rPr>
        <w:t>е</w:t>
      </w:r>
      <w:r w:rsidRPr="00B66D60">
        <w:rPr>
          <w:sz w:val="28"/>
          <w:szCs w:val="28"/>
        </w:rPr>
        <w:t>лезенке, в плазме крови больных с аортальным стенозом или протезированными клапанами сердца (всле</w:t>
      </w:r>
      <w:r w:rsidRPr="00B66D60">
        <w:rPr>
          <w:sz w:val="28"/>
          <w:szCs w:val="28"/>
        </w:rPr>
        <w:t>д</w:t>
      </w:r>
      <w:r w:rsidRPr="00B66D60">
        <w:rPr>
          <w:sz w:val="28"/>
          <w:szCs w:val="28"/>
        </w:rPr>
        <w:t>ствие внутрисосудистого гемолиза). Гиперферментемия обнаруживается примерно у 85% больных с крупноочаговым острым инфарктом миокарда. Кривая а</w:t>
      </w:r>
      <w:r w:rsidRPr="00B66D60">
        <w:rPr>
          <w:sz w:val="28"/>
          <w:szCs w:val="28"/>
        </w:rPr>
        <w:t>к</w:t>
      </w:r>
      <w:r w:rsidRPr="00B66D60">
        <w:rPr>
          <w:sz w:val="28"/>
          <w:szCs w:val="28"/>
        </w:rPr>
        <w:t>тивности ЛДГ несколько отстает от АсАТ: подъем наступает в течение 2-х суток болезни, максимум активности – на 3-6-й день, показатели возвращ</w:t>
      </w:r>
      <w:r w:rsidRPr="00B66D60">
        <w:rPr>
          <w:sz w:val="28"/>
          <w:szCs w:val="28"/>
        </w:rPr>
        <w:t>а</w:t>
      </w:r>
      <w:r w:rsidRPr="00B66D60">
        <w:rPr>
          <w:sz w:val="28"/>
          <w:szCs w:val="28"/>
        </w:rPr>
        <w:t>ются к норме к концу 2-й недели. Эта особенность используется для диагн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стики инфаркта миокарда у больных, обратившихся к врачу спустя двое с</w:t>
      </w:r>
      <w:r w:rsidRPr="00B66D60">
        <w:rPr>
          <w:sz w:val="28"/>
          <w:szCs w:val="28"/>
        </w:rPr>
        <w:t>у</w:t>
      </w:r>
      <w:r w:rsidRPr="00B66D60">
        <w:rPr>
          <w:sz w:val="28"/>
          <w:szCs w:val="28"/>
        </w:rPr>
        <w:t>ток и более после приступа. Наряду с упоминавшимися выше причинами г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перферментемии</w:t>
      </w:r>
      <w:r w:rsidR="00F26E35" w:rsidRPr="00B66D60">
        <w:rPr>
          <w:sz w:val="28"/>
          <w:szCs w:val="28"/>
        </w:rPr>
        <w:t>,</w:t>
      </w:r>
      <w:r w:rsidRPr="00B66D60">
        <w:rPr>
          <w:sz w:val="28"/>
          <w:szCs w:val="28"/>
        </w:rPr>
        <w:t xml:space="preserve"> повышенная активность</w:t>
      </w:r>
      <w:r w:rsidR="00F26E35" w:rsidRPr="00B66D60">
        <w:rPr>
          <w:sz w:val="28"/>
          <w:szCs w:val="28"/>
        </w:rPr>
        <w:t xml:space="preserve"> ферментов</w:t>
      </w:r>
      <w:r w:rsidRPr="00B66D60">
        <w:rPr>
          <w:sz w:val="28"/>
          <w:szCs w:val="28"/>
        </w:rPr>
        <w:t xml:space="preserve"> наблюдается также при тяжелых инто</w:t>
      </w:r>
      <w:r w:rsidRPr="00B66D60">
        <w:rPr>
          <w:sz w:val="28"/>
          <w:szCs w:val="28"/>
        </w:rPr>
        <w:t>к</w:t>
      </w:r>
      <w:r w:rsidRPr="00B66D60">
        <w:rPr>
          <w:sz w:val="28"/>
          <w:szCs w:val="28"/>
        </w:rPr>
        <w:t>сикациях.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Современная клиническая биохимия характеризуется широким прим</w:t>
      </w:r>
      <w:r w:rsidRPr="00B66D60">
        <w:rPr>
          <w:sz w:val="28"/>
          <w:szCs w:val="28"/>
        </w:rPr>
        <w:t>е</w:t>
      </w:r>
      <w:r w:rsidRPr="00B66D60">
        <w:rPr>
          <w:sz w:val="28"/>
          <w:szCs w:val="28"/>
        </w:rPr>
        <w:t>нением методов определения активности ферментов в биологических жидк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стях и тканях. Это позволяет понять механизм возникновения многих заболеваний и предложить доступные и надежные методы для дифференциальной диагн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стики (Николаев, 2001).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В основе многих болезней лежат нарушения нормального функцион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рования ферментативных процессов (Апросина, 1996).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Любая патология с современных позиций считается ферментопатол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гией, поэтому определению ферментов и их изоформ придают большое зн</w:t>
      </w:r>
      <w:r w:rsidRPr="00B66D60">
        <w:rPr>
          <w:sz w:val="28"/>
          <w:szCs w:val="28"/>
        </w:rPr>
        <w:t>а</w:t>
      </w:r>
      <w:r w:rsidRPr="00B66D60">
        <w:rPr>
          <w:sz w:val="28"/>
          <w:szCs w:val="28"/>
        </w:rPr>
        <w:t>чение (Циркина, 1992).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lastRenderedPageBreak/>
        <w:t>При изучении активности ферментов в клинико-диагностических лабораториях, наиболее часто исследуют активность аминотрансфераз, которые имеют принципиальное значение при процессе метаболизма животн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го и растительного организма, являясь связующим звеном взаимопревр</w:t>
      </w:r>
      <w:r w:rsidRPr="00B66D60">
        <w:rPr>
          <w:sz w:val="28"/>
          <w:szCs w:val="28"/>
        </w:rPr>
        <w:t>а</w:t>
      </w:r>
      <w:r w:rsidRPr="00B66D60">
        <w:rPr>
          <w:sz w:val="28"/>
          <w:szCs w:val="28"/>
        </w:rPr>
        <w:t>щения белков и углеводов (Титов и др., 1990).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Реакции трансаминирования чрезвычайно широко распространены в животных тканях, у микроорганизмов и растений. Впервые реакции транс</w:t>
      </w:r>
      <w:r w:rsidRPr="00B66D60">
        <w:rPr>
          <w:sz w:val="28"/>
          <w:szCs w:val="28"/>
        </w:rPr>
        <w:t>а</w:t>
      </w:r>
      <w:r w:rsidRPr="00B66D60">
        <w:rPr>
          <w:sz w:val="28"/>
          <w:szCs w:val="28"/>
        </w:rPr>
        <w:t>минирования были открыты А.Е. Браунштейном и М.Г.Крицманом в 1937 году при изучении дезаминирования глутаминовой кислоты в мышечной ткани. Реакции трансаминирования являются обратимыми и ун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версальными для всех живых организмов. Эти реакции протекают при участии специфич</w:t>
      </w:r>
      <w:r w:rsidRPr="00B66D60">
        <w:rPr>
          <w:sz w:val="28"/>
          <w:szCs w:val="28"/>
        </w:rPr>
        <w:t>е</w:t>
      </w:r>
      <w:r w:rsidRPr="00B66D60">
        <w:rPr>
          <w:sz w:val="28"/>
          <w:szCs w:val="28"/>
        </w:rPr>
        <w:t>ских ферментов – аминотрансфераз, исследование которых имеет диагност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ческое значение (Шерлок и др., 1999).</w:t>
      </w:r>
      <w:r w:rsidR="00B66D60">
        <w:rPr>
          <w:sz w:val="28"/>
          <w:szCs w:val="28"/>
        </w:rPr>
        <w:t xml:space="preserve"> 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Наибольшее клиническое значение имеют исследования активности аспартат- и аланинаминотрансфераз (Шерлок и др., 1999).</w:t>
      </w:r>
      <w:r w:rsidR="00B66D60">
        <w:rPr>
          <w:sz w:val="28"/>
          <w:szCs w:val="28"/>
        </w:rPr>
        <w:t xml:space="preserve"> 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Активность аспартатаминотрансфераз повышается при остром панкреатите, при инфаркте миокарда, гемолитических состояниях, миокард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те, нередко при остром нефрите, заболеваниях мышц и нервной системы, изре</w:t>
      </w:r>
      <w:r w:rsidRPr="00B66D60">
        <w:rPr>
          <w:sz w:val="28"/>
          <w:szCs w:val="28"/>
        </w:rPr>
        <w:t>д</w:t>
      </w:r>
      <w:r w:rsidRPr="00B66D60">
        <w:rPr>
          <w:sz w:val="28"/>
          <w:szCs w:val="28"/>
        </w:rPr>
        <w:t>ка при инфаркте легкого, как правило при обширных ранениях (Хазанов. 1988).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Аспартат- и аланинаминотрансферазы являются внутриклеточными ферментами и их содержание в сыворотке крови здоровых людей невел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ко. Однако при повреждении или разрушении клеток, обогащенных данными ферментами, происходит дополнительный выброс их в кровяное русло, что приводит к повышению их активности в крови (Курбатова, 2001).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Повышение активности аминотрансфераз при инфаркте легкого наблюдается в случаях, когда заболевание сопровождается перегрузкой правой п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ловины сердца и застоем в печени (Лифшиц и др., 1998).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 xml:space="preserve">Степень увеличения активности аспартатаминотрансферазы не может однозначно характеризовать тяжесть поражения миокарда. Однако с целью </w:t>
      </w:r>
      <w:r w:rsidRPr="00B66D60">
        <w:rPr>
          <w:sz w:val="28"/>
          <w:szCs w:val="28"/>
        </w:rPr>
        <w:lastRenderedPageBreak/>
        <w:t>диагностики и контроля за течением заболевания, определение а</w:t>
      </w:r>
      <w:r w:rsidRPr="00B66D60">
        <w:rPr>
          <w:sz w:val="28"/>
          <w:szCs w:val="28"/>
        </w:rPr>
        <w:t>к</w:t>
      </w:r>
      <w:r w:rsidRPr="00B66D60">
        <w:rPr>
          <w:sz w:val="28"/>
          <w:szCs w:val="28"/>
        </w:rPr>
        <w:t>тивности аспартатаминотрансферазы не уступает по своей информативности ферме</w:t>
      </w:r>
      <w:r w:rsidRPr="00B66D60">
        <w:rPr>
          <w:sz w:val="28"/>
          <w:szCs w:val="28"/>
        </w:rPr>
        <w:t>н</w:t>
      </w:r>
      <w:r w:rsidRPr="00B66D60">
        <w:rPr>
          <w:sz w:val="28"/>
          <w:szCs w:val="28"/>
        </w:rPr>
        <w:t>там креатинкиназе или ЛДГ1 и ЛДГ2 тесту (Карпищенко и др., 1997).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Повышение активности аспартатаминотрансферазы в крови наблюд</w:t>
      </w:r>
      <w:r w:rsidRPr="00B66D60">
        <w:rPr>
          <w:sz w:val="28"/>
          <w:szCs w:val="28"/>
        </w:rPr>
        <w:t>а</w:t>
      </w:r>
      <w:r w:rsidRPr="00B66D60">
        <w:rPr>
          <w:sz w:val="28"/>
          <w:szCs w:val="28"/>
        </w:rPr>
        <w:t>ется при формах инфаркта миокарда, которые электрокардиографически в</w:t>
      </w:r>
      <w:r w:rsidRPr="00B66D60">
        <w:rPr>
          <w:sz w:val="28"/>
          <w:szCs w:val="28"/>
        </w:rPr>
        <w:t>ы</w:t>
      </w:r>
      <w:r w:rsidRPr="00B66D60">
        <w:rPr>
          <w:sz w:val="28"/>
          <w:szCs w:val="28"/>
        </w:rPr>
        <w:t>явить невозможно (Шилко, 1993).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Ряд исследователей подчеркивают прогностическую ценность опред</w:t>
      </w:r>
      <w:r w:rsidRPr="00B66D60">
        <w:rPr>
          <w:sz w:val="28"/>
          <w:szCs w:val="28"/>
        </w:rPr>
        <w:t>е</w:t>
      </w:r>
      <w:r w:rsidRPr="00B66D60">
        <w:rPr>
          <w:sz w:val="28"/>
          <w:szCs w:val="28"/>
        </w:rPr>
        <w:t>ления активности аспартатаминотрансферазы при инфаркте миокарда. У больных моложе 60 лет повышение активности фермента, как правило, б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лее значительно, чем у лиц пожилого возраста. Поэтому высокая активность фермента в сыворотке крови больных старше 60 лет является плохим пр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гностическим признаком (Громашевская и др., 1990).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Иногда повышение аминотрансфераз связано с приемом лекарств (Г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нодман и др., 1993).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В условиях патологии исследование биохимических изменений в ликворе дает возможность глубже понять особенности процессов обмена веществ в организме и оценить тяжесть заболевания. Установлено, что активность аминотрансфераз повышается в ликворе через сутки после ч</w:t>
      </w:r>
      <w:r w:rsidRPr="00B66D60">
        <w:rPr>
          <w:sz w:val="28"/>
          <w:szCs w:val="28"/>
        </w:rPr>
        <w:t>е</w:t>
      </w:r>
      <w:r w:rsidRPr="00B66D60">
        <w:rPr>
          <w:sz w:val="28"/>
          <w:szCs w:val="28"/>
        </w:rPr>
        <w:t>репно-мозговой травмы и зависит от ее тяжести. Связано это с увеличением прон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цаемости мембран нервных клеток и изменением процессов эне</w:t>
      </w:r>
      <w:r w:rsidRPr="00B66D60">
        <w:rPr>
          <w:sz w:val="28"/>
          <w:szCs w:val="28"/>
        </w:rPr>
        <w:t>р</w:t>
      </w:r>
      <w:r w:rsidRPr="00B66D60">
        <w:rPr>
          <w:sz w:val="28"/>
          <w:szCs w:val="28"/>
        </w:rPr>
        <w:t>гетического обмена в мозге. У больных с ушибом головного мозга средней и легкой ст</w:t>
      </w:r>
      <w:r w:rsidRPr="00B66D60">
        <w:rPr>
          <w:sz w:val="28"/>
          <w:szCs w:val="28"/>
        </w:rPr>
        <w:t>е</w:t>
      </w:r>
      <w:r w:rsidRPr="00B66D60">
        <w:rPr>
          <w:sz w:val="28"/>
          <w:szCs w:val="28"/>
        </w:rPr>
        <w:t>пени активность аминотрансфераз выше, чем у больных с с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трясением мозга (Иванов и др., 1999).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Наиболее часто активность аминотрансфераз исследуют с целью дифференциальной диагностики патологии печени. Печень относится к о</w:t>
      </w:r>
      <w:r w:rsidRPr="00B66D60">
        <w:rPr>
          <w:sz w:val="28"/>
          <w:szCs w:val="28"/>
        </w:rPr>
        <w:t>р</w:t>
      </w:r>
      <w:r w:rsidRPr="00B66D60">
        <w:rPr>
          <w:sz w:val="28"/>
          <w:szCs w:val="28"/>
        </w:rPr>
        <w:t>ганам, клетки которых имеют прямой контакт как с интерстициальным, так и с внутрисосудистым пространством, к тому же проницаемость стенок капи</w:t>
      </w:r>
      <w:r w:rsidRPr="00B66D60">
        <w:rPr>
          <w:sz w:val="28"/>
          <w:szCs w:val="28"/>
        </w:rPr>
        <w:t>л</w:t>
      </w:r>
      <w:r w:rsidRPr="00B66D60">
        <w:rPr>
          <w:sz w:val="28"/>
          <w:szCs w:val="28"/>
        </w:rPr>
        <w:t>ляров в печени высока. В этих условиях, при патологии гепатоцитов, ам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нотрансферазы быстро оказываются в сыворотке крови (Балаховский, 1987).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lastRenderedPageBreak/>
        <w:t>При патологии гепатоцитов аланинаминотрансферазы выходят в кровь только из цитоплазмы, в том время как аспартатаминотрансферазы освобо</w:t>
      </w:r>
      <w:r w:rsidRPr="00B66D60">
        <w:rPr>
          <w:sz w:val="28"/>
          <w:szCs w:val="28"/>
        </w:rPr>
        <w:t>ж</w:t>
      </w:r>
      <w:r w:rsidRPr="00B66D60">
        <w:rPr>
          <w:sz w:val="28"/>
          <w:szCs w:val="28"/>
        </w:rPr>
        <w:t>даются как из цитоплазмы, так и из митохондрий (Титов и др., 1990).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Максимальное повышение активности аминотрансферазы происх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дит при остром вирусном гепатите. Причем активность аланинам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нотрансферазы во всех случаях острого гепатита в крови доминирует (Зи</w:t>
      </w:r>
      <w:r w:rsidRPr="00B66D60">
        <w:rPr>
          <w:sz w:val="28"/>
          <w:szCs w:val="28"/>
        </w:rPr>
        <w:t>л</w:t>
      </w:r>
      <w:r w:rsidRPr="00B66D60">
        <w:rPr>
          <w:sz w:val="28"/>
          <w:szCs w:val="28"/>
        </w:rPr>
        <w:t>ва и др., 1988).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Снижение активности аспартат- и аланинаминотрансферазы ниже нормы встречается только при тяжелых поражениях печени, когда знач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тельно уменьшается количество клеток, синтезирующих эти ферменты (обширный некроз, цирроз) (Майер, 1999; Савченко и др., 2001).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В этих случаях уменьшение гиперферментемии объясняется резким снижением синтеза белка и других веществ. Необходимых для выработки самих внутриклеточных ферментов (Хазанов, 1988).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Внезапное снижение очень высоких уровней трансаминаз без улучш</w:t>
      </w:r>
      <w:r w:rsidRPr="00B66D60">
        <w:rPr>
          <w:sz w:val="28"/>
          <w:szCs w:val="28"/>
        </w:rPr>
        <w:t>е</w:t>
      </w:r>
      <w:r w:rsidRPr="00B66D60">
        <w:rPr>
          <w:sz w:val="28"/>
          <w:szCs w:val="28"/>
        </w:rPr>
        <w:t>ния клинической картины. Может указывать на разрушение значительной массы ткани, так как только живые клетки могут продолжать синтез ферме</w:t>
      </w:r>
      <w:r w:rsidRPr="00B66D60">
        <w:rPr>
          <w:sz w:val="28"/>
          <w:szCs w:val="28"/>
        </w:rPr>
        <w:t>н</w:t>
      </w:r>
      <w:r w:rsidRPr="00B66D60">
        <w:rPr>
          <w:sz w:val="28"/>
          <w:szCs w:val="28"/>
        </w:rPr>
        <w:t>тов (Зилва и др., 1988).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Диагностически ценным является определение активности аспартат- и аланинаминотрансферазы одновременно и расчет коэффициента де Р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тиса – АсАТ/АлАТ. В норме это коэффициент равен 1,33. при инфекционном геп</w:t>
      </w:r>
      <w:r w:rsidRPr="00B66D60">
        <w:rPr>
          <w:sz w:val="28"/>
          <w:szCs w:val="28"/>
        </w:rPr>
        <w:t>а</w:t>
      </w:r>
      <w:r w:rsidRPr="00B66D60">
        <w:rPr>
          <w:sz w:val="28"/>
          <w:szCs w:val="28"/>
        </w:rPr>
        <w:t>тите он ниже, при инфаркте миокарда – выше (Неверов, 1990).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При дифференциальной диагностике заболеваний печени важное зн</w:t>
      </w:r>
      <w:r w:rsidRPr="00B66D60">
        <w:rPr>
          <w:sz w:val="28"/>
          <w:szCs w:val="28"/>
        </w:rPr>
        <w:t>а</w:t>
      </w:r>
      <w:r w:rsidRPr="00B66D60">
        <w:rPr>
          <w:sz w:val="28"/>
          <w:szCs w:val="28"/>
        </w:rPr>
        <w:t>чение имеет так же коэффициент Шмидта – АсАТ + АлАТ/ГлДГ. Острый п</w:t>
      </w:r>
      <w:r w:rsidRPr="00B66D60">
        <w:rPr>
          <w:sz w:val="28"/>
          <w:szCs w:val="28"/>
        </w:rPr>
        <w:t>а</w:t>
      </w:r>
      <w:r w:rsidRPr="00B66D60">
        <w:rPr>
          <w:sz w:val="28"/>
          <w:szCs w:val="28"/>
        </w:rPr>
        <w:t>ренхиматозный гепатит сопровождается резким увеличением активности</w:t>
      </w:r>
      <w:r w:rsidR="00B66D60">
        <w:rPr>
          <w:sz w:val="28"/>
          <w:szCs w:val="28"/>
        </w:rPr>
        <w:t xml:space="preserve"> </w:t>
      </w:r>
      <w:r w:rsidRPr="00B66D60">
        <w:rPr>
          <w:sz w:val="28"/>
          <w:szCs w:val="28"/>
        </w:rPr>
        <w:t>аланинаминотрансферазы и незначительным повышением глутаматдегидр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 xml:space="preserve">геназы, а при механических желтухах наоборот (Комаров и др., 1981). 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Максимальное повышение активности аминотрансфераз происходит при остром вирусном гепатите. Причем активность аланинаминотрансф</w:t>
      </w:r>
      <w:r w:rsidRPr="00B66D60">
        <w:rPr>
          <w:sz w:val="28"/>
          <w:szCs w:val="28"/>
        </w:rPr>
        <w:t>е</w:t>
      </w:r>
      <w:r w:rsidRPr="00B66D60">
        <w:rPr>
          <w:sz w:val="28"/>
          <w:szCs w:val="28"/>
        </w:rPr>
        <w:t xml:space="preserve">разы во всех случаях острого вирусного гепатита в крови доминирует (Зилва, </w:t>
      </w:r>
      <w:r w:rsidRPr="00B66D60">
        <w:rPr>
          <w:sz w:val="28"/>
          <w:szCs w:val="28"/>
        </w:rPr>
        <w:lastRenderedPageBreak/>
        <w:t>Пэнне, 1988).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Сердечная мышца содержит незначительное количество аланинам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нотрансферазы и в сыворотке крови при инфаркте миокарда, но обычно о</w:t>
      </w:r>
      <w:r w:rsidRPr="00B66D60">
        <w:rPr>
          <w:sz w:val="28"/>
          <w:szCs w:val="28"/>
        </w:rPr>
        <w:t>с</w:t>
      </w:r>
      <w:r w:rsidRPr="00B66D60">
        <w:rPr>
          <w:sz w:val="28"/>
          <w:szCs w:val="28"/>
        </w:rPr>
        <w:t>тается в пределах нормы (Неверов, 1990).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Таким образом, повышение активности сывороточной аланинам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нотрансферазы (АЛТ) более специфично для поражения печени (Шерлок, Дули, 1999), а АСТ – для поражения миокарда.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Ферментативная активность аминотрансфераз в сыворотке крови имеет различия в зависимости от возраста, пола, массы тела и многих других фа</w:t>
      </w:r>
      <w:r w:rsidRPr="00B66D60">
        <w:rPr>
          <w:sz w:val="28"/>
          <w:szCs w:val="28"/>
        </w:rPr>
        <w:t>к</w:t>
      </w:r>
      <w:r w:rsidRPr="00B66D60">
        <w:rPr>
          <w:sz w:val="28"/>
          <w:szCs w:val="28"/>
        </w:rPr>
        <w:t>торов, которые могут приводить к существенным колебаниям активности отдельных ферментов и быть серьезным источником ошибок в трактовке результатов исследования. Исследования показали, что активность аминотрасфераз довольно высокая у новорожденных, затем она п</w:t>
      </w:r>
      <w:r w:rsidRPr="00B66D60">
        <w:rPr>
          <w:sz w:val="28"/>
          <w:szCs w:val="28"/>
        </w:rPr>
        <w:t>о</w:t>
      </w:r>
      <w:r w:rsidRPr="00B66D60">
        <w:rPr>
          <w:sz w:val="28"/>
          <w:szCs w:val="28"/>
        </w:rPr>
        <w:t>степенно снижается и к пятнадцати годам достигает уровня взрослых. В старческом возрасте а</w:t>
      </w:r>
      <w:r w:rsidRPr="00B66D60">
        <w:rPr>
          <w:sz w:val="28"/>
          <w:szCs w:val="28"/>
        </w:rPr>
        <w:t>к</w:t>
      </w:r>
      <w:r w:rsidRPr="00B66D60">
        <w:rPr>
          <w:sz w:val="28"/>
          <w:szCs w:val="28"/>
        </w:rPr>
        <w:t>тивность аминотрансфераз снижается, составляя около 76% активности, о</w:t>
      </w:r>
      <w:r w:rsidRPr="00B66D60">
        <w:rPr>
          <w:sz w:val="28"/>
          <w:szCs w:val="28"/>
        </w:rPr>
        <w:t>п</w:t>
      </w:r>
      <w:r w:rsidRPr="00B66D60">
        <w:rPr>
          <w:sz w:val="28"/>
          <w:szCs w:val="28"/>
        </w:rPr>
        <w:t>ределяемой у людей зрелого возраста. Кроме того, активность АлАС у мужчин выше, чем у женщин (Громашевская, К</w:t>
      </w:r>
      <w:r w:rsidRPr="00B66D60">
        <w:rPr>
          <w:sz w:val="28"/>
          <w:szCs w:val="28"/>
        </w:rPr>
        <w:t>а</w:t>
      </w:r>
      <w:r w:rsidRPr="00B66D60">
        <w:rPr>
          <w:sz w:val="28"/>
          <w:szCs w:val="28"/>
        </w:rPr>
        <w:t>саткина, 1990).</w:t>
      </w:r>
    </w:p>
    <w:p w:rsidR="00E94EF6" w:rsidRPr="00B66D60" w:rsidRDefault="00E94EF6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Снижение активности аспартат- и аланинаминотрансферазы ниже нормы встречается только при тяжелых поражениях печени. Когда знач</w:t>
      </w:r>
      <w:r w:rsidRPr="00B66D60">
        <w:rPr>
          <w:sz w:val="28"/>
          <w:szCs w:val="28"/>
        </w:rPr>
        <w:t>и</w:t>
      </w:r>
      <w:r w:rsidRPr="00B66D60">
        <w:rPr>
          <w:sz w:val="28"/>
          <w:szCs w:val="28"/>
        </w:rPr>
        <w:t>тельно умеьшается количество клеток, синтезирующих эти ферменты (Обширный некроз, цирроз) (Майер, 1999; Савченко, Сторожук, 2001).</w:t>
      </w:r>
    </w:p>
    <w:p w:rsidR="00510D5E" w:rsidRPr="00B66D60" w:rsidRDefault="00F26E35" w:rsidP="00B66D60">
      <w:pPr>
        <w:spacing w:line="360" w:lineRule="auto"/>
        <w:ind w:firstLine="720"/>
        <w:jc w:val="both"/>
        <w:rPr>
          <w:sz w:val="28"/>
          <w:szCs w:val="28"/>
        </w:rPr>
      </w:pPr>
      <w:r w:rsidRPr="00B66D60">
        <w:rPr>
          <w:sz w:val="28"/>
          <w:szCs w:val="28"/>
        </w:rPr>
        <w:t>Аспартатаминотрансфераза</w:t>
      </w:r>
      <w:r w:rsidR="00E94EF6" w:rsidRPr="00B66D60">
        <w:rPr>
          <w:sz w:val="28"/>
          <w:szCs w:val="28"/>
        </w:rPr>
        <w:t>– ключевой фермент в обмене белков, об</w:t>
      </w:r>
      <w:r w:rsidR="00E94EF6" w:rsidRPr="00B66D60">
        <w:rPr>
          <w:sz w:val="28"/>
          <w:szCs w:val="28"/>
        </w:rPr>
        <w:t>ъ</w:t>
      </w:r>
      <w:r w:rsidR="00E94EF6" w:rsidRPr="00B66D60">
        <w:rPr>
          <w:sz w:val="28"/>
          <w:szCs w:val="28"/>
        </w:rPr>
        <w:t>единяющий все виды обмена в клетке и поэтому самый распространенный, имеющий запас прочности и стабильный уровень (Кочкина, 1998). В живо</w:t>
      </w:r>
      <w:r w:rsidR="00E94EF6" w:rsidRPr="00B66D60">
        <w:rPr>
          <w:sz w:val="28"/>
          <w:szCs w:val="28"/>
        </w:rPr>
        <w:t>т</w:t>
      </w:r>
      <w:r w:rsidR="00E94EF6" w:rsidRPr="00B66D60">
        <w:rPr>
          <w:sz w:val="28"/>
          <w:szCs w:val="28"/>
        </w:rPr>
        <w:t>ных тканях этот фермент представлен двумя изоформами: митохондриальной и цитоплазм</w:t>
      </w:r>
      <w:r w:rsidR="00E94EF6" w:rsidRPr="00B66D60">
        <w:rPr>
          <w:sz w:val="28"/>
          <w:szCs w:val="28"/>
        </w:rPr>
        <w:t>а</w:t>
      </w:r>
      <w:r w:rsidR="00E94EF6" w:rsidRPr="00B66D60">
        <w:rPr>
          <w:sz w:val="28"/>
          <w:szCs w:val="28"/>
        </w:rPr>
        <w:t>тической (Кочкин, 1997). Оба изофермента представляют собой димер полипептидных цепей с 400 аминокислотными остатками в к</w:t>
      </w:r>
      <w:r w:rsidR="00E94EF6" w:rsidRPr="00B66D60">
        <w:rPr>
          <w:sz w:val="28"/>
          <w:szCs w:val="28"/>
        </w:rPr>
        <w:t>а</w:t>
      </w:r>
      <w:r w:rsidR="00E94EF6" w:rsidRPr="00B66D60">
        <w:rPr>
          <w:sz w:val="28"/>
          <w:szCs w:val="28"/>
        </w:rPr>
        <w:t>ждой. Молекула аспартатаминотрансферазы (АсАТ) содержит два активных центра, функционирующих независимо друг от друга. Изоферменты разл</w:t>
      </w:r>
      <w:r w:rsidR="00E94EF6" w:rsidRPr="00B66D60">
        <w:rPr>
          <w:sz w:val="28"/>
          <w:szCs w:val="28"/>
        </w:rPr>
        <w:t>и</w:t>
      </w:r>
      <w:r w:rsidR="00E94EF6" w:rsidRPr="00B66D60">
        <w:rPr>
          <w:sz w:val="28"/>
          <w:szCs w:val="28"/>
        </w:rPr>
        <w:t xml:space="preserve">чаются по </w:t>
      </w:r>
      <w:r w:rsidR="00E94EF6" w:rsidRPr="00B66D60">
        <w:rPr>
          <w:sz w:val="28"/>
          <w:szCs w:val="28"/>
        </w:rPr>
        <w:lastRenderedPageBreak/>
        <w:t xml:space="preserve">аминокислотному составу: так </w:t>
      </w:r>
      <w:r w:rsidR="00E94EF6" w:rsidRPr="00B66D60">
        <w:rPr>
          <w:sz w:val="28"/>
          <w:szCs w:val="28"/>
          <w:lang w:val="en-US"/>
        </w:rPr>
        <w:t>N</w:t>
      </w:r>
      <w:r w:rsidR="00E94EF6" w:rsidRPr="00B66D60">
        <w:rPr>
          <w:sz w:val="28"/>
          <w:szCs w:val="28"/>
        </w:rPr>
        <w:t>-концевой аминокислотой цитоплазм</w:t>
      </w:r>
      <w:r w:rsidR="00E94EF6" w:rsidRPr="00B66D60">
        <w:rPr>
          <w:sz w:val="28"/>
          <w:szCs w:val="28"/>
        </w:rPr>
        <w:t>а</w:t>
      </w:r>
      <w:r w:rsidR="00E94EF6" w:rsidRPr="00B66D60">
        <w:rPr>
          <w:sz w:val="28"/>
          <w:szCs w:val="28"/>
        </w:rPr>
        <w:t>тического фермента является аланин, а в митохондриальном ферменте – серин (Шерлок, Дули, 1999). Как указывалось выше, содержание АСТ в сыворотке крови здоровых людей очень невелико. Однако гиперфермент</w:t>
      </w:r>
      <w:r w:rsidR="00E94EF6" w:rsidRPr="00B66D60">
        <w:rPr>
          <w:sz w:val="28"/>
          <w:szCs w:val="28"/>
        </w:rPr>
        <w:t>е</w:t>
      </w:r>
      <w:r w:rsidR="00E94EF6" w:rsidRPr="00B66D60">
        <w:rPr>
          <w:sz w:val="28"/>
          <w:szCs w:val="28"/>
        </w:rPr>
        <w:t xml:space="preserve">мия АСТ в сыворотке крови является одним из </w:t>
      </w:r>
      <w:r w:rsidR="00A733F0" w:rsidRPr="00B66D60">
        <w:rPr>
          <w:sz w:val="28"/>
          <w:szCs w:val="28"/>
        </w:rPr>
        <w:t>важных показателей функциональной диагност</w:t>
      </w:r>
      <w:r w:rsidR="00A733F0" w:rsidRPr="00B66D60">
        <w:rPr>
          <w:sz w:val="28"/>
          <w:szCs w:val="28"/>
        </w:rPr>
        <w:t>и</w:t>
      </w:r>
      <w:r w:rsidR="00A733F0" w:rsidRPr="00B66D60">
        <w:rPr>
          <w:sz w:val="28"/>
          <w:szCs w:val="28"/>
        </w:rPr>
        <w:t>ки.</w:t>
      </w:r>
    </w:p>
    <w:p w:rsidR="00D51B0F" w:rsidRDefault="00D51B0F" w:rsidP="00B66D60">
      <w:pPr>
        <w:spacing w:line="360" w:lineRule="auto"/>
        <w:ind w:firstLine="720"/>
        <w:jc w:val="both"/>
        <w:rPr>
          <w:rStyle w:val="FontStyle38"/>
          <w:b w:val="0"/>
          <w:sz w:val="28"/>
        </w:rPr>
      </w:pPr>
    </w:p>
    <w:p w:rsidR="00E448C1" w:rsidRPr="00B66D60" w:rsidRDefault="00E448C1" w:rsidP="00B66D60">
      <w:pPr>
        <w:spacing w:line="360" w:lineRule="auto"/>
        <w:ind w:firstLine="720"/>
        <w:jc w:val="both"/>
        <w:rPr>
          <w:rStyle w:val="FontStyle38"/>
          <w:b w:val="0"/>
          <w:bCs w:val="0"/>
          <w:sz w:val="28"/>
          <w:szCs w:val="28"/>
        </w:rPr>
      </w:pPr>
      <w:r w:rsidRPr="00B66D60">
        <w:rPr>
          <w:rStyle w:val="FontStyle38"/>
          <w:b w:val="0"/>
          <w:sz w:val="28"/>
        </w:rPr>
        <w:t>Гл</w:t>
      </w:r>
      <w:r w:rsidR="00734BFC">
        <w:rPr>
          <w:rStyle w:val="FontStyle38"/>
          <w:b w:val="0"/>
          <w:sz w:val="28"/>
        </w:rPr>
        <w:t>ава II. Экспериментальная часть</w:t>
      </w:r>
    </w:p>
    <w:p w:rsidR="00E448C1" w:rsidRPr="00B66D60" w:rsidRDefault="00E448C1" w:rsidP="00B66D60">
      <w:pPr>
        <w:pStyle w:val="Style11"/>
        <w:widowControl/>
        <w:spacing w:line="360" w:lineRule="auto"/>
        <w:ind w:firstLine="720"/>
        <w:jc w:val="both"/>
        <w:rPr>
          <w:sz w:val="28"/>
          <w:szCs w:val="20"/>
        </w:rPr>
      </w:pPr>
    </w:p>
    <w:p w:rsidR="00E448C1" w:rsidRPr="00B66D60" w:rsidRDefault="00F26E35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 w:rsidRPr="00B66D60">
        <w:rPr>
          <w:rStyle w:val="FontStyle38"/>
          <w:b w:val="0"/>
          <w:sz w:val="28"/>
          <w:lang w:val="en-US"/>
        </w:rPr>
        <w:t>II</w:t>
      </w:r>
      <w:r w:rsidRPr="00734BFC">
        <w:rPr>
          <w:rStyle w:val="FontStyle38"/>
          <w:b w:val="0"/>
          <w:sz w:val="28"/>
        </w:rPr>
        <w:t xml:space="preserve">.1 </w:t>
      </w:r>
      <w:r w:rsidR="00E448C1" w:rsidRPr="00B66D60">
        <w:rPr>
          <w:rStyle w:val="FontStyle38"/>
          <w:b w:val="0"/>
          <w:sz w:val="28"/>
        </w:rPr>
        <w:t>Обоснование выбора объекта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sz w:val="28"/>
          <w:szCs w:val="20"/>
        </w:rPr>
      </w:pP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 эксперимент были взяты кролики породы - шиншилла. Были использованы са</w:t>
      </w:r>
      <w:r w:rsidRPr="00B66D60">
        <w:rPr>
          <w:rStyle w:val="FontStyle37"/>
          <w:sz w:val="28"/>
        </w:rPr>
        <w:t>м</w:t>
      </w:r>
      <w:r w:rsidRPr="00B66D60">
        <w:rPr>
          <w:rStyle w:val="FontStyle37"/>
          <w:sz w:val="28"/>
        </w:rPr>
        <w:t xml:space="preserve">цы в возрасте 5-6 месяцев с массой 2 - </w:t>
      </w:r>
      <w:smartTag w:uri="urn:schemas-microsoft-com:office:smarttags" w:element="metricconverter">
        <w:smartTagPr>
          <w:attr w:name="ProductID" w:val="2,5 кг"/>
        </w:smartTagPr>
        <w:r w:rsidRPr="00B66D60">
          <w:rPr>
            <w:rStyle w:val="FontStyle37"/>
            <w:sz w:val="28"/>
          </w:rPr>
          <w:t>2,5 кг</w:t>
        </w:r>
      </w:smartTag>
      <w:r w:rsidRPr="00B66D60">
        <w:rPr>
          <w:rStyle w:val="FontStyle37"/>
          <w:sz w:val="28"/>
        </w:rPr>
        <w:t>. Они широко используются в длительных экспериментах из-за удобства многократного взятия крови (Западнюк и др., 1983). У всех животных вызывали токсическое отравление подкожным введением четыреххлористого углерода 0,4% масляного раствора в дозе 2 мл / кг.</w:t>
      </w:r>
    </w:p>
    <w:p w:rsidR="00E448C1" w:rsidRPr="00B66D60" w:rsidRDefault="00E448C1" w:rsidP="00B66D60">
      <w:pPr>
        <w:pStyle w:val="Style11"/>
        <w:widowControl/>
        <w:spacing w:line="360" w:lineRule="auto"/>
        <w:ind w:firstLine="720"/>
        <w:jc w:val="both"/>
        <w:rPr>
          <w:sz w:val="28"/>
          <w:szCs w:val="20"/>
        </w:rPr>
      </w:pPr>
    </w:p>
    <w:p w:rsidR="00E448C1" w:rsidRPr="00B66D60" w:rsidRDefault="00734BFC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  <w:u w:val="single"/>
        </w:rPr>
      </w:pPr>
      <w:r>
        <w:rPr>
          <w:rStyle w:val="FontStyle38"/>
          <w:b w:val="0"/>
          <w:sz w:val="28"/>
          <w:u w:val="single"/>
        </w:rPr>
        <w:t>II.</w:t>
      </w:r>
      <w:r w:rsidR="00E448C1" w:rsidRPr="00B66D60">
        <w:rPr>
          <w:rStyle w:val="FontStyle38"/>
          <w:b w:val="0"/>
          <w:sz w:val="28"/>
          <w:u w:val="single"/>
        </w:rPr>
        <w:t>2 Постан</w:t>
      </w:r>
      <w:r>
        <w:rPr>
          <w:rStyle w:val="FontStyle38"/>
          <w:b w:val="0"/>
          <w:sz w:val="28"/>
          <w:u w:val="single"/>
        </w:rPr>
        <w:t>овка эксперимента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sz w:val="28"/>
          <w:szCs w:val="20"/>
        </w:rPr>
      </w:pP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Животных разделили на 4 группы:</w:t>
      </w:r>
    </w:p>
    <w:p w:rsidR="00E448C1" w:rsidRPr="00B66D60" w:rsidRDefault="00E448C1" w:rsidP="00B66D60">
      <w:pPr>
        <w:pStyle w:val="Style24"/>
        <w:widowControl/>
        <w:tabs>
          <w:tab w:val="left" w:pos="859"/>
        </w:tabs>
        <w:spacing w:line="360" w:lineRule="auto"/>
        <w:ind w:firstLine="720"/>
        <w:jc w:val="both"/>
        <w:rPr>
          <w:rStyle w:val="FontStyle37"/>
          <w:sz w:val="28"/>
        </w:rPr>
      </w:pPr>
      <w:r w:rsidRPr="00B66D60">
        <w:rPr>
          <w:rStyle w:val="FontStyle37"/>
          <w:sz w:val="28"/>
        </w:rPr>
        <w:t>1</w:t>
      </w:r>
      <w:r w:rsidR="00510D5E"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группа - животные, которых после интоксикации ССЬ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>не лечили.</w:t>
      </w:r>
    </w:p>
    <w:p w:rsidR="00E448C1" w:rsidRPr="00B66D60" w:rsidRDefault="00E448C1" w:rsidP="00B66D60">
      <w:pPr>
        <w:pStyle w:val="Style24"/>
        <w:widowControl/>
        <w:tabs>
          <w:tab w:val="left" w:pos="1003"/>
        </w:tabs>
        <w:spacing w:line="360" w:lineRule="auto"/>
        <w:ind w:firstLine="720"/>
        <w:jc w:val="both"/>
        <w:rPr>
          <w:rStyle w:val="FontStyle37"/>
          <w:sz w:val="28"/>
        </w:rPr>
      </w:pPr>
      <w:r w:rsidRPr="00B66D60">
        <w:rPr>
          <w:rStyle w:val="FontStyle37"/>
          <w:sz w:val="28"/>
        </w:rPr>
        <w:t>2</w:t>
      </w:r>
      <w:r w:rsidRPr="00B66D60">
        <w:rPr>
          <w:rStyle w:val="FontStyle37"/>
          <w:sz w:val="28"/>
          <w:szCs w:val="20"/>
        </w:rPr>
        <w:tab/>
      </w:r>
      <w:r w:rsidRPr="00B66D60">
        <w:rPr>
          <w:rStyle w:val="FontStyle37"/>
          <w:sz w:val="28"/>
        </w:rPr>
        <w:t xml:space="preserve">группа - животные, которых сразу после введении </w:t>
      </w:r>
      <w:r w:rsidRPr="00B66D60">
        <w:rPr>
          <w:rStyle w:val="FontStyle37"/>
          <w:sz w:val="28"/>
          <w:lang w:val="en-US"/>
        </w:rPr>
        <w:t>CCL</w:t>
      </w:r>
      <w:r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>, получали сок портул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ка огородного (</w:t>
      </w:r>
      <w:r w:rsidRPr="00B66D60">
        <w:rPr>
          <w:rStyle w:val="FontStyle37"/>
          <w:sz w:val="28"/>
          <w:lang w:val="en-US"/>
        </w:rPr>
        <w:t>Portulaca</w:t>
      </w:r>
      <w:r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  <w:lang w:val="en-US"/>
        </w:rPr>
        <w:t>Oleracea</w:t>
      </w:r>
      <w:r w:rsidRPr="00B66D60">
        <w:rPr>
          <w:rStyle w:val="FontStyle37"/>
          <w:sz w:val="28"/>
        </w:rPr>
        <w:t xml:space="preserve">) 3 раза в день перорально в дозе 2 мл на </w:t>
      </w:r>
      <w:smartTag w:uri="urn:schemas-microsoft-com:office:smarttags" w:element="metricconverter">
        <w:smartTagPr>
          <w:attr w:name="ProductID" w:val="1 кг"/>
        </w:smartTagPr>
        <w:r w:rsidRPr="00B66D60">
          <w:rPr>
            <w:rStyle w:val="FontStyle37"/>
            <w:sz w:val="28"/>
          </w:rPr>
          <w:t>1 кг</w:t>
        </w:r>
      </w:smartTag>
      <w:r w:rsidRPr="00B66D60">
        <w:rPr>
          <w:rStyle w:val="FontStyle37"/>
          <w:sz w:val="28"/>
        </w:rPr>
        <w:t xml:space="preserve"> массы.</w:t>
      </w:r>
    </w:p>
    <w:p w:rsidR="00E448C1" w:rsidRPr="00B66D60" w:rsidRDefault="00510D5E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3 </w:t>
      </w:r>
      <w:r w:rsidR="00E448C1" w:rsidRPr="00B66D60">
        <w:rPr>
          <w:rStyle w:val="FontStyle37"/>
          <w:sz w:val="28"/>
        </w:rPr>
        <w:t xml:space="preserve">группа - животные которые сразу же после введения </w:t>
      </w:r>
      <w:r w:rsidR="00E448C1" w:rsidRPr="00B66D60">
        <w:rPr>
          <w:rStyle w:val="FontStyle37"/>
          <w:sz w:val="28"/>
          <w:lang w:val="en-US"/>
        </w:rPr>
        <w:t>CCL</w:t>
      </w:r>
      <w:r w:rsidR="00E448C1" w:rsidRPr="00B66D60">
        <w:rPr>
          <w:rStyle w:val="FontStyle37"/>
          <w:sz w:val="28"/>
          <w:vertAlign w:val="subscript"/>
        </w:rPr>
        <w:t>4</w:t>
      </w:r>
      <w:r w:rsidR="00E448C1" w:rsidRPr="00B66D60">
        <w:rPr>
          <w:rStyle w:val="FontStyle37"/>
          <w:sz w:val="28"/>
        </w:rPr>
        <w:t xml:space="preserve">, получали витамины: </w:t>
      </w:r>
      <w:r w:rsidR="00E448C1" w:rsidRPr="00B66D60">
        <w:rPr>
          <w:rStyle w:val="FontStyle53"/>
          <w:sz w:val="28"/>
        </w:rPr>
        <w:t>В,,В</w:t>
      </w:r>
      <w:r w:rsidR="00E448C1" w:rsidRPr="00B66D60">
        <w:rPr>
          <w:rStyle w:val="FontStyle53"/>
          <w:sz w:val="28"/>
          <w:vertAlign w:val="subscript"/>
        </w:rPr>
        <w:t>2</w:t>
      </w:r>
      <w:r w:rsidR="00E448C1" w:rsidRPr="00B66D60">
        <w:rPr>
          <w:rStyle w:val="FontStyle53"/>
          <w:sz w:val="28"/>
        </w:rPr>
        <w:t>,В</w:t>
      </w:r>
      <w:r w:rsidR="00E448C1" w:rsidRPr="00B66D60">
        <w:rPr>
          <w:rStyle w:val="FontStyle53"/>
          <w:sz w:val="28"/>
          <w:vertAlign w:val="subscript"/>
        </w:rPr>
        <w:t>6</w:t>
      </w:r>
      <w:r w:rsidR="00E448C1" w:rsidRPr="00B66D60">
        <w:rPr>
          <w:rStyle w:val="FontStyle53"/>
          <w:sz w:val="28"/>
        </w:rPr>
        <w:t>,В</w:t>
      </w:r>
      <w:r w:rsidR="00E448C1" w:rsidRPr="00B66D60">
        <w:rPr>
          <w:rStyle w:val="FontStyle37"/>
          <w:sz w:val="28"/>
          <w:vertAlign w:val="subscript"/>
        </w:rPr>
        <w:t>12</w:t>
      </w:r>
      <w:r w:rsidR="00E448C1" w:rsidRPr="00B66D60">
        <w:rPr>
          <w:rStyle w:val="FontStyle37"/>
          <w:sz w:val="28"/>
        </w:rPr>
        <w:t>,С,Е</w:t>
      </w:r>
      <w:r w:rsidR="00E448C1" w:rsidRPr="00B66D60">
        <w:rPr>
          <w:rStyle w:val="FontStyle53"/>
          <w:sz w:val="28"/>
        </w:rPr>
        <w:t xml:space="preserve">,РР </w:t>
      </w:r>
      <w:r w:rsidR="00E448C1" w:rsidRPr="00B66D60">
        <w:rPr>
          <w:rStyle w:val="FontStyle37"/>
          <w:sz w:val="28"/>
        </w:rPr>
        <w:t>внутримышечно.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4 группа - животные, получавшие сок партулака огородного и витамины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lastRenderedPageBreak/>
        <w:t>Кровь для определения активности фермента брали из краевой вены уха (Запа</w:t>
      </w:r>
      <w:r w:rsidRPr="00B66D60">
        <w:rPr>
          <w:rStyle w:val="FontStyle37"/>
          <w:sz w:val="28"/>
        </w:rPr>
        <w:t>д</w:t>
      </w:r>
      <w:r w:rsidRPr="00B66D60">
        <w:rPr>
          <w:rStyle w:val="FontStyle37"/>
          <w:sz w:val="28"/>
        </w:rPr>
        <w:t>нюк, 1983) и получали сыворотку. Для этого кровь инкубировали 30 мин при комнатной температуре, затем центрифугировали 15 мин. При 3000 об/мин.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 течении эксперимента животные содержались в условиях вивария.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Животные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группы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41"/>
          <w:sz w:val="28"/>
        </w:rPr>
        <w:t>3</w:t>
      </w:r>
      <w:r w:rsidR="00B66D60">
        <w:rPr>
          <w:rStyle w:val="FontStyle41"/>
          <w:sz w:val="28"/>
        </w:rPr>
        <w:t xml:space="preserve"> </w:t>
      </w:r>
      <w:r w:rsidRPr="00B66D60">
        <w:rPr>
          <w:rStyle w:val="FontStyle37"/>
          <w:sz w:val="28"/>
        </w:rPr>
        <w:t>и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4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ежедневно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получали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витамины</w:t>
      </w:r>
    </w:p>
    <w:p w:rsidR="00E448C1" w:rsidRPr="00B66D60" w:rsidRDefault="00E448C1" w:rsidP="00B66D60">
      <w:pPr>
        <w:pStyle w:val="Style32"/>
        <w:widowControl/>
        <w:spacing w:line="360" w:lineRule="auto"/>
        <w:ind w:firstLine="720"/>
        <w:jc w:val="both"/>
        <w:rPr>
          <w:rStyle w:val="FontStyle53"/>
          <w:sz w:val="28"/>
          <w:lang w:val="en-US" w:eastAsia="en-US"/>
        </w:rPr>
      </w:pPr>
      <w:r w:rsidRPr="00B66D60">
        <w:rPr>
          <w:rStyle w:val="FontStyle53"/>
          <w:sz w:val="28"/>
          <w:lang w:val="en-US" w:eastAsia="en-US"/>
        </w:rPr>
        <w:t>B</w:t>
      </w:r>
      <w:r w:rsidRPr="00B66D60">
        <w:rPr>
          <w:rStyle w:val="FontStyle53"/>
          <w:sz w:val="28"/>
          <w:vertAlign w:val="subscript"/>
          <w:lang w:val="en-US" w:eastAsia="en-US"/>
        </w:rPr>
        <w:t>l5</w:t>
      </w:r>
      <w:r w:rsidRPr="00B66D60">
        <w:rPr>
          <w:rStyle w:val="FontStyle53"/>
          <w:sz w:val="28"/>
          <w:lang w:val="en-US" w:eastAsia="en-US"/>
        </w:rPr>
        <w:t>B</w:t>
      </w:r>
      <w:r w:rsidRPr="00B66D60">
        <w:rPr>
          <w:rStyle w:val="FontStyle53"/>
          <w:sz w:val="28"/>
          <w:vertAlign w:val="subscript"/>
          <w:lang w:val="en-US" w:eastAsia="en-US"/>
        </w:rPr>
        <w:t>2</w:t>
      </w:r>
      <w:r w:rsidRPr="00B66D60">
        <w:rPr>
          <w:rStyle w:val="FontStyle53"/>
          <w:sz w:val="28"/>
          <w:lang w:val="en-US" w:eastAsia="en-US"/>
        </w:rPr>
        <w:t>,B</w:t>
      </w:r>
      <w:r w:rsidRPr="00B66D60">
        <w:rPr>
          <w:rStyle w:val="FontStyle44"/>
          <w:b w:val="0"/>
          <w:spacing w:val="0"/>
          <w:sz w:val="28"/>
          <w:vertAlign w:val="subscript"/>
          <w:lang w:val="en-US" w:eastAsia="en-US"/>
        </w:rPr>
        <w:t>6</w:t>
      </w:r>
      <w:r w:rsidRPr="00B66D60">
        <w:rPr>
          <w:rStyle w:val="FontStyle44"/>
          <w:b w:val="0"/>
          <w:spacing w:val="0"/>
          <w:sz w:val="28"/>
          <w:lang w:val="en-US" w:eastAsia="en-US"/>
        </w:rPr>
        <w:t>,Bi2</w:t>
      </w:r>
      <w:r w:rsidRPr="00B66D60">
        <w:rPr>
          <w:rStyle w:val="FontStyle43"/>
          <w:b w:val="0"/>
          <w:sz w:val="28"/>
          <w:lang w:val="en-US" w:eastAsia="en-US"/>
        </w:rPr>
        <w:t xml:space="preserve">&gt;C&gt;E, </w:t>
      </w:r>
      <w:r w:rsidRPr="00B66D60">
        <w:rPr>
          <w:rStyle w:val="FontStyle53"/>
          <w:sz w:val="28"/>
          <w:lang w:eastAsia="en-US"/>
        </w:rPr>
        <w:t>РР</w:t>
      </w:r>
      <w:r w:rsidRPr="00B66D60">
        <w:rPr>
          <w:rStyle w:val="FontStyle53"/>
          <w:sz w:val="28"/>
          <w:lang w:val="en-US" w:eastAsia="en-US"/>
        </w:rPr>
        <w:t>.</w:t>
      </w:r>
    </w:p>
    <w:p w:rsidR="00E448C1" w:rsidRPr="00B66D60" w:rsidRDefault="00510D5E" w:rsidP="00B66D60">
      <w:pPr>
        <w:pStyle w:val="Style19"/>
        <w:widowControl/>
        <w:numPr>
          <w:ilvl w:val="0"/>
          <w:numId w:val="2"/>
        </w:numPr>
        <w:tabs>
          <w:tab w:val="left" w:pos="902"/>
        </w:tabs>
        <w:spacing w:line="360" w:lineRule="auto"/>
        <w:ind w:firstLine="720"/>
        <w:jc w:val="both"/>
        <w:rPr>
          <w:rStyle w:val="FontStyle37"/>
          <w:sz w:val="28"/>
        </w:rPr>
      </w:pPr>
      <w:r w:rsidRPr="00B66D60">
        <w:rPr>
          <w:rStyle w:val="FontStyle37"/>
          <w:sz w:val="28"/>
        </w:rPr>
        <w:t>д</w:t>
      </w:r>
      <w:r w:rsidR="00E448C1" w:rsidRPr="00B66D60">
        <w:rPr>
          <w:rStyle w:val="FontStyle37"/>
          <w:sz w:val="28"/>
        </w:rPr>
        <w:t>ень</w:t>
      </w:r>
      <w:r w:rsidRPr="00B66D60">
        <w:rPr>
          <w:rStyle w:val="FontStyle37"/>
          <w:sz w:val="28"/>
        </w:rPr>
        <w:t>-</w:t>
      </w:r>
      <w:r w:rsidR="00E448C1" w:rsidRPr="00B66D60">
        <w:rPr>
          <w:rStyle w:val="FontStyle37"/>
          <w:sz w:val="28"/>
        </w:rPr>
        <w:t xml:space="preserve"> </w:t>
      </w:r>
      <w:r w:rsidR="00E448C1" w:rsidRPr="00B66D60">
        <w:rPr>
          <w:rStyle w:val="FontStyle53"/>
          <w:sz w:val="28"/>
        </w:rPr>
        <w:t>В,,В</w:t>
      </w:r>
      <w:r w:rsidR="00E448C1" w:rsidRPr="00B66D60">
        <w:rPr>
          <w:rStyle w:val="FontStyle53"/>
          <w:sz w:val="28"/>
          <w:vertAlign w:val="subscript"/>
        </w:rPr>
        <w:t>2</w:t>
      </w:r>
      <w:r w:rsidR="00E448C1" w:rsidRPr="00B66D60">
        <w:rPr>
          <w:rStyle w:val="FontStyle53"/>
          <w:sz w:val="28"/>
        </w:rPr>
        <w:t>,С,Е,РР</w:t>
      </w:r>
    </w:p>
    <w:p w:rsidR="00E448C1" w:rsidRPr="00B66D60" w:rsidRDefault="00510D5E" w:rsidP="00B66D60">
      <w:pPr>
        <w:pStyle w:val="Style19"/>
        <w:widowControl/>
        <w:numPr>
          <w:ilvl w:val="0"/>
          <w:numId w:val="2"/>
        </w:numPr>
        <w:tabs>
          <w:tab w:val="left" w:pos="902"/>
        </w:tabs>
        <w:spacing w:line="360" w:lineRule="auto"/>
        <w:ind w:firstLine="720"/>
        <w:jc w:val="both"/>
        <w:rPr>
          <w:rStyle w:val="FontStyle41"/>
          <w:sz w:val="28"/>
        </w:rPr>
      </w:pPr>
      <w:r w:rsidRPr="00B66D60">
        <w:rPr>
          <w:rStyle w:val="FontStyle37"/>
          <w:sz w:val="28"/>
        </w:rPr>
        <w:t>д</w:t>
      </w:r>
      <w:r w:rsidR="00E448C1" w:rsidRPr="00B66D60">
        <w:rPr>
          <w:rStyle w:val="FontStyle37"/>
          <w:sz w:val="28"/>
        </w:rPr>
        <w:t>ень</w:t>
      </w:r>
      <w:r w:rsidRPr="00B66D60">
        <w:rPr>
          <w:rStyle w:val="FontStyle37"/>
          <w:sz w:val="28"/>
        </w:rPr>
        <w:t>-</w:t>
      </w:r>
      <w:r w:rsidR="00E448C1" w:rsidRPr="00B66D60">
        <w:rPr>
          <w:rStyle w:val="FontStyle37"/>
          <w:sz w:val="28"/>
        </w:rPr>
        <w:t xml:space="preserve"> </w:t>
      </w:r>
      <w:r w:rsidR="00E448C1" w:rsidRPr="00B66D60">
        <w:rPr>
          <w:rStyle w:val="FontStyle53"/>
          <w:sz w:val="28"/>
        </w:rPr>
        <w:t>В</w:t>
      </w:r>
      <w:r w:rsidR="00E448C1" w:rsidRPr="00B66D60">
        <w:rPr>
          <w:rStyle w:val="FontStyle53"/>
          <w:sz w:val="28"/>
          <w:vertAlign w:val="subscript"/>
        </w:rPr>
        <w:t>6</w:t>
      </w:r>
      <w:r w:rsidR="00E448C1" w:rsidRPr="00B66D60">
        <w:rPr>
          <w:rStyle w:val="FontStyle53"/>
          <w:sz w:val="28"/>
        </w:rPr>
        <w:t>,В</w:t>
      </w:r>
      <w:r w:rsidR="00E448C1" w:rsidRPr="00B66D60">
        <w:rPr>
          <w:rStyle w:val="FontStyle53"/>
          <w:sz w:val="28"/>
          <w:vertAlign w:val="subscript"/>
        </w:rPr>
        <w:t>2</w:t>
      </w:r>
      <w:r w:rsidR="00E448C1" w:rsidRPr="00B66D60">
        <w:rPr>
          <w:rStyle w:val="FontStyle53"/>
          <w:sz w:val="28"/>
        </w:rPr>
        <w:t>,С,Е,РР</w:t>
      </w:r>
    </w:p>
    <w:p w:rsidR="00E448C1" w:rsidRPr="00B66D60" w:rsidRDefault="00510D5E" w:rsidP="00B66D60">
      <w:pPr>
        <w:pStyle w:val="Style19"/>
        <w:widowControl/>
        <w:numPr>
          <w:ilvl w:val="0"/>
          <w:numId w:val="2"/>
        </w:numPr>
        <w:tabs>
          <w:tab w:val="left" w:pos="902"/>
        </w:tabs>
        <w:spacing w:line="360" w:lineRule="auto"/>
        <w:ind w:firstLine="720"/>
        <w:jc w:val="both"/>
        <w:rPr>
          <w:rStyle w:val="FontStyle41"/>
          <w:sz w:val="28"/>
        </w:rPr>
      </w:pPr>
      <w:r w:rsidRPr="00B66D60">
        <w:rPr>
          <w:rStyle w:val="FontStyle37"/>
          <w:sz w:val="28"/>
        </w:rPr>
        <w:t>д</w:t>
      </w:r>
      <w:r w:rsidR="00E448C1" w:rsidRPr="00B66D60">
        <w:rPr>
          <w:rStyle w:val="FontStyle37"/>
          <w:sz w:val="28"/>
        </w:rPr>
        <w:t>ень</w:t>
      </w:r>
      <w:r w:rsidRPr="00B66D60">
        <w:rPr>
          <w:rStyle w:val="FontStyle37"/>
          <w:sz w:val="28"/>
        </w:rPr>
        <w:t>-</w:t>
      </w:r>
      <w:r w:rsidR="00E448C1" w:rsidRPr="00B66D60">
        <w:rPr>
          <w:rStyle w:val="FontStyle37"/>
          <w:sz w:val="28"/>
        </w:rPr>
        <w:t xml:space="preserve"> </w:t>
      </w:r>
      <w:r w:rsidR="00E448C1" w:rsidRPr="00B66D60">
        <w:rPr>
          <w:rStyle w:val="FontStyle53"/>
          <w:sz w:val="28"/>
        </w:rPr>
        <w:t>В</w:t>
      </w:r>
      <w:r w:rsidR="00E448C1" w:rsidRPr="00B66D60">
        <w:rPr>
          <w:rStyle w:val="FontStyle53"/>
          <w:sz w:val="28"/>
          <w:vertAlign w:val="subscript"/>
        </w:rPr>
        <w:t>12</w:t>
      </w:r>
      <w:r w:rsidR="00E448C1" w:rsidRPr="00B66D60">
        <w:rPr>
          <w:rStyle w:val="FontStyle53"/>
          <w:sz w:val="28"/>
        </w:rPr>
        <w:t>,В</w:t>
      </w:r>
      <w:r w:rsidR="00E448C1" w:rsidRPr="00B66D60">
        <w:rPr>
          <w:rStyle w:val="FontStyle53"/>
          <w:sz w:val="28"/>
          <w:vertAlign w:val="subscript"/>
        </w:rPr>
        <w:t>2</w:t>
      </w:r>
      <w:r w:rsidR="00E448C1" w:rsidRPr="00B66D60">
        <w:rPr>
          <w:rStyle w:val="FontStyle53"/>
          <w:sz w:val="28"/>
        </w:rPr>
        <w:t>,С,Е,РР</w:t>
      </w:r>
    </w:p>
    <w:p w:rsidR="00510D5E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Витамины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53"/>
          <w:sz w:val="28"/>
        </w:rPr>
        <w:t>В,,В</w:t>
      </w:r>
      <w:r w:rsidRPr="00B66D60">
        <w:rPr>
          <w:rStyle w:val="FontStyle53"/>
          <w:sz w:val="28"/>
          <w:vertAlign w:val="subscript"/>
        </w:rPr>
        <w:t>6</w:t>
      </w:r>
      <w:r w:rsidRPr="00B66D60">
        <w:rPr>
          <w:rStyle w:val="FontStyle53"/>
          <w:sz w:val="28"/>
        </w:rPr>
        <w:t>иВ</w:t>
      </w:r>
      <w:r w:rsidRPr="00B66D60">
        <w:rPr>
          <w:rStyle w:val="FontStyle53"/>
          <w:sz w:val="28"/>
          <w:vertAlign w:val="subscript"/>
        </w:rPr>
        <w:t>12</w:t>
      </w:r>
      <w:r w:rsidR="00B66D60">
        <w:rPr>
          <w:rStyle w:val="FontStyle53"/>
          <w:sz w:val="28"/>
        </w:rPr>
        <w:t xml:space="preserve"> </w:t>
      </w:r>
      <w:r w:rsidRPr="00B66D60">
        <w:rPr>
          <w:rStyle w:val="FontStyle37"/>
          <w:sz w:val="28"/>
        </w:rPr>
        <w:t>одновременно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вводить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нельзя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т.к.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кобальт содержащийся в в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>тамине В</w:t>
      </w:r>
      <w:r w:rsidRPr="00B66D60">
        <w:rPr>
          <w:rStyle w:val="FontStyle37"/>
          <w:sz w:val="28"/>
          <w:vertAlign w:val="subscript"/>
        </w:rPr>
        <w:t>12</w:t>
      </w:r>
      <w:r w:rsidRPr="00B66D60">
        <w:rPr>
          <w:rStyle w:val="FontStyle37"/>
          <w:sz w:val="28"/>
        </w:rPr>
        <w:t xml:space="preserve"> разрушает В, и В</w:t>
      </w:r>
      <w:r w:rsidRPr="00B66D60">
        <w:rPr>
          <w:rStyle w:val="FontStyle37"/>
          <w:sz w:val="28"/>
          <w:vertAlign w:val="subscript"/>
        </w:rPr>
        <w:t>2</w:t>
      </w:r>
      <w:r w:rsidRPr="00B66D60">
        <w:rPr>
          <w:rStyle w:val="FontStyle37"/>
          <w:sz w:val="28"/>
        </w:rPr>
        <w:t>.</w:t>
      </w:r>
    </w:p>
    <w:p w:rsidR="00E448C1" w:rsidRPr="00B66D60" w:rsidRDefault="00510D5E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Дозы витаминов:</w:t>
      </w:r>
    </w:p>
    <w:p w:rsidR="00E448C1" w:rsidRPr="00B66D60" w:rsidRDefault="00E448C1" w:rsidP="00B66D60">
      <w:pPr>
        <w:pStyle w:val="Style2"/>
        <w:widowControl/>
        <w:numPr>
          <w:ilvl w:val="0"/>
          <w:numId w:val="10"/>
        </w:numPr>
        <w:spacing w:line="360" w:lineRule="auto"/>
        <w:ind w:left="0"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 - 0,1 мл 5%</w:t>
      </w:r>
      <w:r w:rsidR="00B66D60">
        <w:rPr>
          <w:rStyle w:val="FontStyle37"/>
          <w:sz w:val="28"/>
        </w:rPr>
        <w:t xml:space="preserve"> </w:t>
      </w:r>
      <w:r w:rsidR="000B7F8E" w:rsidRPr="00B66D60">
        <w:rPr>
          <w:rStyle w:val="FontStyle37"/>
          <w:sz w:val="28"/>
        </w:rPr>
        <w:t xml:space="preserve">раствора </w:t>
      </w:r>
      <w:r w:rsidRPr="00B66D60">
        <w:rPr>
          <w:rStyle w:val="FontStyle37"/>
          <w:sz w:val="28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Pr="00B66D60">
          <w:rPr>
            <w:rStyle w:val="FontStyle37"/>
            <w:sz w:val="28"/>
          </w:rPr>
          <w:t>1 кг</w:t>
        </w:r>
      </w:smartTag>
      <w:r w:rsidRPr="00B66D60">
        <w:rPr>
          <w:rStyle w:val="FontStyle37"/>
          <w:sz w:val="28"/>
        </w:rPr>
        <w:t xml:space="preserve"> </w:t>
      </w:r>
      <w:r w:rsidR="000B7F8E" w:rsidRPr="00B66D60">
        <w:rPr>
          <w:rStyle w:val="FontStyle37"/>
          <w:sz w:val="28"/>
        </w:rPr>
        <w:t>веса животного.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В </w:t>
      </w:r>
      <w:r w:rsidRPr="00B66D60">
        <w:rPr>
          <w:rStyle w:val="FontStyle37"/>
          <w:sz w:val="28"/>
          <w:vertAlign w:val="subscript"/>
        </w:rPr>
        <w:t>2</w:t>
      </w:r>
      <w:r w:rsidRPr="00B66D60">
        <w:rPr>
          <w:rStyle w:val="FontStyle37"/>
          <w:sz w:val="28"/>
        </w:rPr>
        <w:t xml:space="preserve"> - 0</w:t>
      </w:r>
      <w:r w:rsidRPr="00B66D60">
        <w:rPr>
          <w:rStyle w:val="FontStyle41"/>
          <w:sz w:val="28"/>
        </w:rPr>
        <w:t xml:space="preserve">,2 </w:t>
      </w:r>
      <w:r w:rsidRPr="00B66D60">
        <w:rPr>
          <w:rStyle w:val="FontStyle37"/>
          <w:sz w:val="28"/>
        </w:rPr>
        <w:t>мл 1%</w:t>
      </w:r>
      <w:r w:rsidR="000B7F8E" w:rsidRPr="00B66D60">
        <w:rPr>
          <w:rStyle w:val="FontStyle37"/>
          <w:sz w:val="28"/>
        </w:rPr>
        <w:t xml:space="preserve"> раствора</w:t>
      </w:r>
      <w:r w:rsidRPr="00B66D60">
        <w:rPr>
          <w:rStyle w:val="FontStyle37"/>
          <w:sz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B66D60">
          <w:rPr>
            <w:rStyle w:val="FontStyle37"/>
            <w:sz w:val="28"/>
          </w:rPr>
          <w:t>1 кг</w:t>
        </w:r>
      </w:smartTag>
      <w:r w:rsidRPr="00B66D60">
        <w:rPr>
          <w:rStyle w:val="FontStyle37"/>
          <w:sz w:val="28"/>
        </w:rPr>
        <w:t xml:space="preserve"> </w:t>
      </w:r>
      <w:r w:rsidR="000B7F8E" w:rsidRPr="00B66D60">
        <w:rPr>
          <w:rStyle w:val="FontStyle37"/>
          <w:sz w:val="28"/>
        </w:rPr>
        <w:t>веса животного.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</w:t>
      </w:r>
      <w:r w:rsidRPr="00B66D60">
        <w:rPr>
          <w:rStyle w:val="FontStyle37"/>
          <w:sz w:val="28"/>
          <w:vertAlign w:val="subscript"/>
        </w:rPr>
        <w:t>6</w:t>
      </w:r>
      <w:r w:rsidRPr="00B66D60">
        <w:rPr>
          <w:rStyle w:val="FontStyle37"/>
          <w:sz w:val="28"/>
        </w:rPr>
        <w:t xml:space="preserve"> - 0,1 мл 5%</w:t>
      </w:r>
      <w:r w:rsidR="000B7F8E" w:rsidRPr="00B66D60">
        <w:rPr>
          <w:rStyle w:val="FontStyle37"/>
          <w:sz w:val="28"/>
        </w:rPr>
        <w:t xml:space="preserve"> раствора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Pr="00B66D60">
          <w:rPr>
            <w:rStyle w:val="FontStyle37"/>
            <w:sz w:val="28"/>
          </w:rPr>
          <w:t>1 кг</w:t>
        </w:r>
      </w:smartTag>
      <w:r w:rsidRPr="00B66D60">
        <w:rPr>
          <w:rStyle w:val="FontStyle37"/>
          <w:sz w:val="28"/>
        </w:rPr>
        <w:t xml:space="preserve"> </w:t>
      </w:r>
      <w:r w:rsidR="000B7F8E" w:rsidRPr="00B66D60">
        <w:rPr>
          <w:rStyle w:val="FontStyle37"/>
          <w:sz w:val="28"/>
        </w:rPr>
        <w:t>веса животного.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</w:t>
      </w:r>
      <w:r w:rsidRPr="00B66D60">
        <w:rPr>
          <w:rStyle w:val="FontStyle37"/>
          <w:sz w:val="28"/>
          <w:vertAlign w:val="subscript"/>
        </w:rPr>
        <w:t>12</w:t>
      </w:r>
      <w:r w:rsidRPr="00B66D60">
        <w:rPr>
          <w:rStyle w:val="FontStyle37"/>
          <w:sz w:val="28"/>
        </w:rPr>
        <w:t xml:space="preserve">- 0,1 мл </w:t>
      </w:r>
      <w:r w:rsidR="000B7F8E" w:rsidRPr="00B66D60">
        <w:rPr>
          <w:rStyle w:val="FontStyle37"/>
          <w:sz w:val="28"/>
        </w:rPr>
        <w:t>(</w:t>
      </w:r>
      <w:r w:rsidRPr="00B66D60">
        <w:rPr>
          <w:rStyle w:val="FontStyle37"/>
          <w:sz w:val="28"/>
        </w:rPr>
        <w:t>500 мкг/1 мл</w:t>
      </w:r>
      <w:r w:rsidR="000B7F8E" w:rsidRPr="00B66D60">
        <w:rPr>
          <w:rStyle w:val="FontStyle37"/>
          <w:sz w:val="28"/>
        </w:rPr>
        <w:t>)</w:t>
      </w:r>
      <w:r w:rsidRPr="00B66D60">
        <w:rPr>
          <w:rStyle w:val="FontStyle37"/>
          <w:sz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B66D60">
          <w:rPr>
            <w:rStyle w:val="FontStyle37"/>
            <w:sz w:val="28"/>
          </w:rPr>
          <w:t>1 кг</w:t>
        </w:r>
      </w:smartTag>
      <w:r w:rsidR="000B7F8E" w:rsidRPr="00B66D60">
        <w:rPr>
          <w:rStyle w:val="FontStyle37"/>
          <w:sz w:val="28"/>
        </w:rPr>
        <w:t xml:space="preserve"> веса животного.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РР - 0</w:t>
      </w:r>
      <w:r w:rsidRPr="00B66D60">
        <w:rPr>
          <w:rStyle w:val="FontStyle41"/>
          <w:sz w:val="28"/>
        </w:rPr>
        <w:t xml:space="preserve">,2 </w:t>
      </w:r>
      <w:r w:rsidRPr="00B66D60">
        <w:rPr>
          <w:rStyle w:val="FontStyle37"/>
          <w:sz w:val="28"/>
        </w:rPr>
        <w:t>мл 1%</w:t>
      </w:r>
      <w:r w:rsidR="000B7F8E" w:rsidRPr="00B66D60">
        <w:rPr>
          <w:rStyle w:val="FontStyle37"/>
          <w:sz w:val="28"/>
        </w:rPr>
        <w:t xml:space="preserve"> раствора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Pr="00B66D60">
          <w:rPr>
            <w:rStyle w:val="FontStyle37"/>
            <w:sz w:val="28"/>
          </w:rPr>
          <w:t>1 кг</w:t>
        </w:r>
      </w:smartTag>
      <w:r w:rsidR="000B7F8E" w:rsidRPr="00B66D60">
        <w:rPr>
          <w:rStyle w:val="FontStyle37"/>
          <w:sz w:val="28"/>
        </w:rPr>
        <w:t xml:space="preserve"> веса животного.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С - 0</w:t>
      </w:r>
      <w:r w:rsidRPr="00B66D60">
        <w:rPr>
          <w:rStyle w:val="FontStyle41"/>
          <w:sz w:val="28"/>
        </w:rPr>
        <w:t xml:space="preserve">,2 </w:t>
      </w:r>
      <w:r w:rsidRPr="00B66D60">
        <w:rPr>
          <w:rStyle w:val="FontStyle37"/>
          <w:sz w:val="28"/>
        </w:rPr>
        <w:t xml:space="preserve">мл 5 % </w:t>
      </w:r>
      <w:r w:rsidR="000B7F8E" w:rsidRPr="00B66D60">
        <w:rPr>
          <w:rStyle w:val="FontStyle37"/>
          <w:sz w:val="28"/>
        </w:rPr>
        <w:t>раствора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Pr="00B66D60">
          <w:rPr>
            <w:rStyle w:val="FontStyle37"/>
            <w:sz w:val="28"/>
          </w:rPr>
          <w:t>1 кг</w:t>
        </w:r>
      </w:smartTag>
      <w:r w:rsidR="000B7F8E" w:rsidRPr="00B66D60">
        <w:rPr>
          <w:rStyle w:val="FontStyle37"/>
          <w:sz w:val="28"/>
        </w:rPr>
        <w:t xml:space="preserve"> веса животного.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Е - 0</w:t>
      </w:r>
      <w:r w:rsidRPr="00B66D60">
        <w:rPr>
          <w:rStyle w:val="FontStyle41"/>
          <w:sz w:val="28"/>
        </w:rPr>
        <w:t xml:space="preserve">,3 </w:t>
      </w:r>
      <w:r w:rsidRPr="00B66D60">
        <w:rPr>
          <w:rStyle w:val="FontStyle37"/>
          <w:sz w:val="28"/>
        </w:rPr>
        <w:t xml:space="preserve">мл 10% </w:t>
      </w:r>
      <w:r w:rsidR="000B7F8E" w:rsidRPr="00B66D60">
        <w:rPr>
          <w:rStyle w:val="FontStyle37"/>
          <w:sz w:val="28"/>
        </w:rPr>
        <w:t>раствора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Pr="00B66D60">
          <w:rPr>
            <w:rStyle w:val="FontStyle37"/>
            <w:sz w:val="28"/>
          </w:rPr>
          <w:t>1 кг</w:t>
        </w:r>
      </w:smartTag>
      <w:r w:rsidR="000B7F8E" w:rsidRPr="00B66D60">
        <w:rPr>
          <w:rStyle w:val="FontStyle37"/>
          <w:sz w:val="28"/>
        </w:rPr>
        <w:t xml:space="preserve"> веса животного</w:t>
      </w:r>
    </w:p>
    <w:p w:rsidR="00E448C1" w:rsidRPr="00B66D60" w:rsidRDefault="00E448C1" w:rsidP="00B66D60">
      <w:pPr>
        <w:pStyle w:val="Style11"/>
        <w:widowControl/>
        <w:spacing w:line="360" w:lineRule="auto"/>
        <w:ind w:firstLine="720"/>
        <w:jc w:val="both"/>
        <w:rPr>
          <w:sz w:val="28"/>
          <w:szCs w:val="20"/>
        </w:rPr>
      </w:pPr>
    </w:p>
    <w:p w:rsidR="00E448C1" w:rsidRPr="00B66D60" w:rsidRDefault="00E448C1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  <w:u w:val="single"/>
        </w:rPr>
      </w:pPr>
      <w:r w:rsidRPr="00B66D60">
        <w:rPr>
          <w:rStyle w:val="FontStyle38"/>
          <w:b w:val="0"/>
          <w:sz w:val="28"/>
          <w:u w:val="single"/>
        </w:rPr>
        <w:t>II.3 Методика определ</w:t>
      </w:r>
      <w:r w:rsidR="00B431B7">
        <w:rPr>
          <w:rStyle w:val="FontStyle38"/>
          <w:b w:val="0"/>
          <w:sz w:val="28"/>
          <w:u w:val="single"/>
        </w:rPr>
        <w:t>ения активности аминотрансфераз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sz w:val="28"/>
          <w:szCs w:val="20"/>
        </w:rPr>
      </w:pP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Активность АлАТ определяли с помощью тест-набора «Лахема».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Определение основано на измерении оптической плотности гидрозонов </w:t>
      </w:r>
      <w:r w:rsidRPr="00B66D60">
        <w:rPr>
          <w:rStyle w:val="FontStyle39"/>
          <w:i w:val="0"/>
          <w:sz w:val="28"/>
        </w:rPr>
        <w:t xml:space="preserve">а </w:t>
      </w:r>
      <w:r w:rsidRPr="00B66D60">
        <w:rPr>
          <w:rStyle w:val="FontStyle37"/>
          <w:sz w:val="28"/>
        </w:rPr>
        <w:t>-оксоглутаровой и пировиноградной кислоты в щелочной среде, возникающей при сам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произвольном декарбоксировании оксал-ацетата, обладает более высокой активностью.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Реактивы: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lastRenderedPageBreak/>
        <w:t xml:space="preserve">Субстрат АлАТ - </w:t>
      </w:r>
      <w:r w:rsidRPr="00B66D60">
        <w:rPr>
          <w:rStyle w:val="FontStyle37"/>
          <w:sz w:val="28"/>
          <w:lang w:val="en-US"/>
        </w:rPr>
        <w:t>DL</w:t>
      </w:r>
      <w:r w:rsidRPr="00B66D60">
        <w:rPr>
          <w:rStyle w:val="FontStyle37"/>
          <w:sz w:val="28"/>
        </w:rPr>
        <w:t xml:space="preserve">-альфааланин 116 ммоль/л. </w:t>
      </w:r>
      <w:r w:rsidRPr="00B66D60">
        <w:rPr>
          <w:rStyle w:val="FontStyle41"/>
          <w:sz w:val="28"/>
        </w:rPr>
        <w:t xml:space="preserve">2 </w:t>
      </w:r>
      <w:r w:rsidRPr="00B66D60">
        <w:rPr>
          <w:rStyle w:val="FontStyle37"/>
          <w:sz w:val="28"/>
        </w:rPr>
        <w:t>оксоглутарат 1</w:t>
      </w:r>
      <w:r w:rsidRPr="00B66D60">
        <w:rPr>
          <w:rStyle w:val="FontStyle41"/>
          <w:sz w:val="28"/>
        </w:rPr>
        <w:t xml:space="preserve">,7 </w:t>
      </w:r>
      <w:r w:rsidRPr="00B66D60">
        <w:rPr>
          <w:rStyle w:val="FontStyle37"/>
          <w:sz w:val="28"/>
        </w:rPr>
        <w:t>ммоль/л. фо</w:t>
      </w:r>
      <w:r w:rsidRPr="00B66D60">
        <w:rPr>
          <w:rStyle w:val="FontStyle37"/>
          <w:sz w:val="28"/>
        </w:rPr>
        <w:t>с</w:t>
      </w:r>
      <w:r w:rsidRPr="00B66D60">
        <w:rPr>
          <w:rStyle w:val="FontStyle37"/>
          <w:sz w:val="28"/>
        </w:rPr>
        <w:t xml:space="preserve">фатный буфер рН </w:t>
      </w:r>
      <w:r w:rsidRPr="00B66D60">
        <w:rPr>
          <w:rStyle w:val="FontStyle41"/>
          <w:sz w:val="28"/>
        </w:rPr>
        <w:t>7</w:t>
      </w:r>
      <w:r w:rsidRPr="00B66D60">
        <w:rPr>
          <w:rStyle w:val="FontStyle37"/>
          <w:sz w:val="28"/>
        </w:rPr>
        <w:t xml:space="preserve">,4 </w:t>
      </w:r>
      <w:r w:rsidRPr="00B66D60">
        <w:rPr>
          <w:rStyle w:val="FontStyle41"/>
          <w:sz w:val="28"/>
        </w:rPr>
        <w:t xml:space="preserve">83 </w:t>
      </w:r>
      <w:r w:rsidRPr="00B66D60">
        <w:rPr>
          <w:rStyle w:val="FontStyle37"/>
          <w:sz w:val="28"/>
        </w:rPr>
        <w:t>ммоль/л.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Реактив </w:t>
      </w:r>
      <w:r w:rsidRPr="00B66D60">
        <w:rPr>
          <w:rStyle w:val="FontStyle41"/>
          <w:sz w:val="28"/>
        </w:rPr>
        <w:t>2 - 2</w:t>
      </w:r>
      <w:r w:rsidRPr="00B66D60">
        <w:rPr>
          <w:rStyle w:val="FontStyle37"/>
          <w:sz w:val="28"/>
        </w:rPr>
        <w:t xml:space="preserve">,4 динитрофенилгидрозин - р-р 1 ммоль/л в </w:t>
      </w:r>
      <w:r w:rsidRPr="00B66D60">
        <w:rPr>
          <w:rStyle w:val="FontStyle37"/>
          <w:sz w:val="28"/>
          <w:lang w:val="en-US"/>
        </w:rPr>
        <w:t>HCL</w:t>
      </w:r>
      <w:r w:rsidRPr="00B66D60">
        <w:rPr>
          <w:rStyle w:val="FontStyle37"/>
          <w:sz w:val="28"/>
        </w:rPr>
        <w:t xml:space="preserve"> 1 ммоль/л.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Раствор </w:t>
      </w:r>
      <w:r w:rsidRPr="00B66D60">
        <w:rPr>
          <w:rStyle w:val="FontStyle37"/>
          <w:sz w:val="28"/>
          <w:lang w:val="en-US"/>
        </w:rPr>
        <w:t>NaOH</w:t>
      </w:r>
      <w:r w:rsidRPr="00B66D60">
        <w:rPr>
          <w:rStyle w:val="FontStyle37"/>
          <w:sz w:val="28"/>
        </w:rPr>
        <w:t xml:space="preserve"> - 16 г/ 1л.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Раствор </w:t>
      </w:r>
      <w:r w:rsidRPr="00B66D60">
        <w:rPr>
          <w:rStyle w:val="FontStyle37"/>
          <w:sz w:val="28"/>
          <w:lang w:val="en-US"/>
        </w:rPr>
        <w:t>NaOH</w:t>
      </w:r>
      <w:r w:rsidRPr="00B66D60">
        <w:rPr>
          <w:rStyle w:val="FontStyle37"/>
          <w:sz w:val="28"/>
        </w:rPr>
        <w:t xml:space="preserve"> - 16 г/ 1л.</w:t>
      </w:r>
    </w:p>
    <w:p w:rsidR="00E448C1" w:rsidRPr="00B66D60" w:rsidRDefault="000B7F8E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Физиологич</w:t>
      </w:r>
      <w:r w:rsidR="00E448C1" w:rsidRPr="00B66D60">
        <w:rPr>
          <w:rStyle w:val="FontStyle37"/>
          <w:sz w:val="28"/>
        </w:rPr>
        <w:t>еский раствор</w:t>
      </w:r>
      <w:r w:rsidR="00E67154" w:rsidRP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  <w:lang w:val="en-US"/>
        </w:rPr>
        <w:t>NaCl</w:t>
      </w:r>
      <w:r w:rsidR="00E67154"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(</w:t>
      </w:r>
      <w:r w:rsidR="00E448C1" w:rsidRPr="00B66D60">
        <w:rPr>
          <w:rStyle w:val="FontStyle37"/>
          <w:sz w:val="28"/>
        </w:rPr>
        <w:t xml:space="preserve"> 900 мг/100 мл</w:t>
      </w:r>
      <w:r w:rsidRPr="00B66D60">
        <w:rPr>
          <w:rStyle w:val="FontStyle37"/>
          <w:sz w:val="28"/>
        </w:rPr>
        <w:t>)</w:t>
      </w:r>
      <w:r w:rsidR="00E448C1" w:rsidRPr="00B66D60">
        <w:rPr>
          <w:rStyle w:val="FontStyle37"/>
          <w:sz w:val="28"/>
        </w:rPr>
        <w:t>.</w:t>
      </w:r>
    </w:p>
    <w:p w:rsidR="00E448C1" w:rsidRPr="00B66D60" w:rsidRDefault="00E448C1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 w:rsidRPr="00B66D60">
        <w:rPr>
          <w:rStyle w:val="FontStyle38"/>
          <w:b w:val="0"/>
          <w:sz w:val="28"/>
        </w:rPr>
        <w:t>Проведение анализа.</w:t>
      </w:r>
    </w:p>
    <w:p w:rsidR="00E448C1" w:rsidRPr="00B66D60" w:rsidRDefault="00E448C1" w:rsidP="00B66D60">
      <w:pPr>
        <w:widowControl/>
        <w:spacing w:line="360" w:lineRule="auto"/>
        <w:ind w:firstLine="720"/>
        <w:jc w:val="both"/>
        <w:rPr>
          <w:sz w:val="28"/>
          <w:szCs w:val="2"/>
        </w:rPr>
      </w:pPr>
    </w:p>
    <w:tbl>
      <w:tblPr>
        <w:tblW w:w="935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5"/>
        <w:gridCol w:w="3435"/>
        <w:gridCol w:w="2884"/>
      </w:tblGrid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Отмерить (мл).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Проба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Контрольный ра</w:t>
            </w:r>
            <w:r w:rsidRPr="00B431B7">
              <w:rPr>
                <w:rStyle w:val="FontStyle37"/>
                <w:sz w:val="20"/>
              </w:rPr>
              <w:t>с</w:t>
            </w:r>
            <w:r w:rsidRPr="00B431B7">
              <w:rPr>
                <w:rStyle w:val="FontStyle37"/>
                <w:sz w:val="20"/>
              </w:rPr>
              <w:t>твор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60" w:rsidRPr="00B431B7" w:rsidRDefault="00FE72F8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Субстрат АлАТ</w:t>
            </w:r>
          </w:p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Физиол</w:t>
            </w:r>
            <w:r w:rsidRPr="00B431B7">
              <w:rPr>
                <w:rStyle w:val="FontStyle37"/>
                <w:sz w:val="20"/>
              </w:rPr>
              <w:t>о</w:t>
            </w:r>
            <w:r w:rsidRPr="00B431B7">
              <w:rPr>
                <w:rStyle w:val="FontStyle37"/>
                <w:sz w:val="20"/>
              </w:rPr>
              <w:t>гический р-р.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0,25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0,25 0,05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Инкубация точно 3 мин. при т-ре 37°С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Сыворотка крови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0,05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4"/>
              <w:widowControl/>
              <w:spacing w:line="360" w:lineRule="auto"/>
              <w:rPr>
                <w:rStyle w:val="FontStyle45"/>
                <w:sz w:val="20"/>
              </w:rPr>
            </w:pPr>
            <w:r w:rsidRPr="00B431B7">
              <w:rPr>
                <w:rStyle w:val="FontStyle45"/>
                <w:sz w:val="20"/>
              </w:rPr>
              <w:t>-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Инкубация точно 60 мин. при т-ре 37°С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Реактив 2.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0,25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0,25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Инкубация 20 мин при комнатной температуре.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  <w:lang w:val="en-US"/>
              </w:rPr>
            </w:pPr>
            <w:r w:rsidRPr="00B431B7">
              <w:rPr>
                <w:rStyle w:val="FontStyle37"/>
                <w:sz w:val="20"/>
              </w:rPr>
              <w:t xml:space="preserve">Раствор </w:t>
            </w:r>
            <w:r w:rsidRPr="00B431B7">
              <w:rPr>
                <w:rStyle w:val="FontStyle37"/>
                <w:sz w:val="20"/>
                <w:lang w:val="en-US"/>
              </w:rPr>
              <w:t>NaOH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2,50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6"/>
              <w:widowControl/>
              <w:spacing w:line="360" w:lineRule="auto"/>
              <w:jc w:val="left"/>
              <w:rPr>
                <w:rStyle w:val="FontStyle37"/>
                <w:sz w:val="20"/>
              </w:rPr>
            </w:pPr>
            <w:r w:rsidRPr="00B431B7">
              <w:rPr>
                <w:rStyle w:val="FontStyle37"/>
                <w:sz w:val="20"/>
              </w:rPr>
              <w:t>2,50</w:t>
            </w:r>
          </w:p>
        </w:tc>
      </w:tr>
    </w:tbl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sz w:val="28"/>
          <w:szCs w:val="20"/>
        </w:rPr>
      </w:pPr>
    </w:p>
    <w:p w:rsidR="00E448C1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Перемешивают и спустя 10 мин. измеряют оптическую плотность пробы против контрольно</w:t>
      </w:r>
      <w:r w:rsidR="00E67154" w:rsidRPr="00B66D60">
        <w:rPr>
          <w:rStyle w:val="FontStyle37"/>
          <w:sz w:val="28"/>
        </w:rPr>
        <w:t>го раствора. Измерение проводят</w:t>
      </w:r>
      <w:r w:rsidRPr="00B66D60">
        <w:rPr>
          <w:rStyle w:val="FontStyle37"/>
          <w:sz w:val="28"/>
        </w:rPr>
        <w:t xml:space="preserve"> на СФ - 46 при длине волны 530 нм.</w:t>
      </w:r>
    </w:p>
    <w:p w:rsidR="00B431B7" w:rsidRPr="00B66D60" w:rsidRDefault="00B431B7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</w:p>
    <w:p w:rsidR="00B431B7" w:rsidRDefault="000145A6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>
        <w:rPr>
          <w:rStyle w:val="FontStyle38"/>
          <w:b w:val="0"/>
          <w:noProof/>
          <w:sz w:val="28"/>
        </w:rPr>
        <w:lastRenderedPageBreak/>
        <mc:AlternateContent>
          <mc:Choice Requires="wpg">
            <w:drawing>
              <wp:inline distT="0" distB="0" distL="0" distR="0">
                <wp:extent cx="4334510" cy="4107180"/>
                <wp:effectExtent l="3810" t="0" r="0" b="1143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4510" cy="4107180"/>
                          <a:chOff x="480" y="1968"/>
                          <a:chExt cx="9226" cy="7656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968"/>
                            <a:ext cx="9226" cy="7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9346"/>
                            <a:ext cx="8001" cy="27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48C1" w:rsidRDefault="00E448C1">
                              <w:pPr>
                                <w:pStyle w:val="Style7"/>
                                <w:widowControl/>
                                <w:jc w:val="both"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0,1     0,2   0,3 0,4   0,5   0,6   0,7   0,8    0,9   1,0  1,1 1,2   1,3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41.3pt;height:323.4pt;mso-position-horizontal-relative:char;mso-position-vertical-relative:line" coordorigin="480,1968" coordsize="9226,7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0;top:1968;width:9226;height:7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">
                  <v:imagedata r:id="rId8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50;top:9346;width:800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" filled="f" strokecolor="white" strokeweight="0">
                  <v:textbox inset="0,0,0,0">
                    <w:txbxContent>
                      <w:p w:rsidR="00E448C1" w:rsidRDefault="00E448C1">
                        <w:pPr>
                          <w:pStyle w:val="Style7"/>
                          <w:widowControl/>
                          <w:jc w:val="both"/>
                          <w:rPr>
                            <w:rStyle w:val="FontStyle37"/>
                          </w:rPr>
                        </w:pPr>
                        <w:r>
                          <w:rPr>
                            <w:rStyle w:val="FontStyle37"/>
                          </w:rPr>
                          <w:t>0,1     0,2   0,3 0,4   0,5   0,6   0,7   0,8    0,9   1,0  1,1 1,2   1,3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48C1" w:rsidRPr="00B66D60" w:rsidRDefault="00E448C1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 w:rsidRPr="00B66D60">
        <w:rPr>
          <w:rStyle w:val="FontStyle38"/>
          <w:b w:val="0"/>
          <w:sz w:val="28"/>
        </w:rPr>
        <w:t>Калибровочный график (СФ - 46Д = 530).</w:t>
      </w:r>
    </w:p>
    <w:p w:rsidR="00B431B7" w:rsidRDefault="00B431B7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</w:p>
    <w:p w:rsidR="00E448C1" w:rsidRPr="00B66D60" w:rsidRDefault="00B431B7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>
        <w:rPr>
          <w:rStyle w:val="FontStyle38"/>
          <w:b w:val="0"/>
          <w:sz w:val="28"/>
        </w:rPr>
        <w:br w:type="page"/>
      </w:r>
      <w:r w:rsidR="00E448C1" w:rsidRPr="00B66D60">
        <w:rPr>
          <w:rStyle w:val="FontStyle38"/>
          <w:b w:val="0"/>
          <w:sz w:val="28"/>
        </w:rPr>
        <w:lastRenderedPageBreak/>
        <w:t>Глав</w:t>
      </w:r>
      <w:r>
        <w:rPr>
          <w:rStyle w:val="FontStyle38"/>
          <w:b w:val="0"/>
          <w:sz w:val="28"/>
        </w:rPr>
        <w:t>а 3. Результаты и их обсуждение</w:t>
      </w:r>
    </w:p>
    <w:p w:rsidR="00B431B7" w:rsidRDefault="00B431B7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Ферментативная активность АлАТ в сыворотке крови кроликов при одн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 xml:space="preserve">кратном введении </w:t>
      </w:r>
      <w:r w:rsidRPr="00B66D60">
        <w:rPr>
          <w:rStyle w:val="FontStyle37"/>
          <w:sz w:val="28"/>
          <w:lang w:val="en-US"/>
        </w:rPr>
        <w:t>CCL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 xml:space="preserve"> представлена на рис. 1. Из рисунка видно, на следующий день после введ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 xml:space="preserve">ния </w:t>
      </w:r>
      <w:r w:rsidRPr="00B66D60">
        <w:rPr>
          <w:rStyle w:val="FontStyle37"/>
          <w:sz w:val="28"/>
          <w:lang w:val="en-US"/>
        </w:rPr>
        <w:t>CCL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 xml:space="preserve"> наблюдается повышение активности фермента в 2 раза по сравнению с </w:t>
      </w:r>
      <w:r w:rsidR="001107FF" w:rsidRPr="00B66D60">
        <w:rPr>
          <w:rStyle w:val="FontStyle37"/>
          <w:sz w:val="28"/>
        </w:rPr>
        <w:t>нормой. Дальнейшее повышение отме</w:t>
      </w:r>
      <w:r w:rsidRPr="00B66D60">
        <w:rPr>
          <w:rStyle w:val="FontStyle37"/>
          <w:sz w:val="28"/>
        </w:rPr>
        <w:t>чается и на 2-ые сутки, хотя и незначительное. Эти результаты согласуются с литературными данными.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47"/>
          <w:sz w:val="28"/>
        </w:rPr>
      </w:pPr>
      <w:r w:rsidRPr="00B66D60">
        <w:rPr>
          <w:rStyle w:val="FontStyle37"/>
          <w:sz w:val="28"/>
        </w:rPr>
        <w:t xml:space="preserve">При токсическом поражении печени </w:t>
      </w:r>
      <w:r w:rsidRPr="00B66D60">
        <w:rPr>
          <w:rStyle w:val="FontStyle47"/>
          <w:sz w:val="28"/>
          <w:lang w:val="en-US"/>
        </w:rPr>
        <w:t>CCL</w:t>
      </w:r>
      <w:r w:rsidRPr="00B66D60">
        <w:rPr>
          <w:rStyle w:val="FontStyle47"/>
          <w:sz w:val="28"/>
          <w:vertAlign w:val="subscript"/>
        </w:rPr>
        <w:t>4</w:t>
      </w:r>
      <w:r w:rsidR="00E67154" w:rsidRPr="00B66D60">
        <w:rPr>
          <w:rStyle w:val="FontStyle47"/>
          <w:sz w:val="28"/>
          <w:vertAlign w:val="subscript"/>
        </w:rPr>
        <w:t xml:space="preserve"> </w:t>
      </w:r>
      <w:r w:rsidRPr="00B66D60">
        <w:rPr>
          <w:rStyle w:val="FontStyle47"/>
          <w:sz w:val="28"/>
          <w:lang w:val="en-US"/>
        </w:rPr>
        <w:t>b</w:t>
      </w:r>
      <w:r w:rsidRPr="00B66D60">
        <w:rPr>
          <w:rStyle w:val="FontStyle47"/>
          <w:sz w:val="28"/>
        </w:rPr>
        <w:t xml:space="preserve"> </w:t>
      </w:r>
      <w:r w:rsidRPr="00B66D60">
        <w:rPr>
          <w:rStyle w:val="FontStyle37"/>
          <w:sz w:val="28"/>
        </w:rPr>
        <w:t>эксперименте на животных о</w:t>
      </w:r>
      <w:r w:rsidRPr="00B66D60">
        <w:rPr>
          <w:rStyle w:val="FontStyle37"/>
          <w:sz w:val="28"/>
        </w:rPr>
        <w:t>т</w:t>
      </w:r>
      <w:r w:rsidRPr="00B66D60">
        <w:rPr>
          <w:rStyle w:val="FontStyle37"/>
          <w:sz w:val="28"/>
        </w:rPr>
        <w:t>мечено значительное повышение активности сыворочных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 xml:space="preserve">аминотрансфераз. (Иванова-Тихвинская, </w:t>
      </w:r>
      <w:r w:rsidRPr="00B66D60">
        <w:rPr>
          <w:rStyle w:val="FontStyle47"/>
          <w:sz w:val="28"/>
        </w:rPr>
        <w:t>1968).</w:t>
      </w:r>
    </w:p>
    <w:p w:rsidR="001107FF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47"/>
          <w:sz w:val="28"/>
        </w:rPr>
      </w:pPr>
      <w:r w:rsidRPr="00B66D60">
        <w:rPr>
          <w:rStyle w:val="FontStyle37"/>
          <w:sz w:val="28"/>
        </w:rPr>
        <w:t>Увеличение активности аминотрансфераз в сыворотке крови кроликов св</w:t>
      </w:r>
      <w:r w:rsidRPr="00B66D60">
        <w:rPr>
          <w:rStyle w:val="FontStyle37"/>
          <w:sz w:val="28"/>
        </w:rPr>
        <w:t>я</w:t>
      </w:r>
      <w:r w:rsidRPr="00B66D60">
        <w:rPr>
          <w:rStyle w:val="FontStyle37"/>
          <w:sz w:val="28"/>
        </w:rPr>
        <w:t xml:space="preserve">зывают с тем, что свободный радикал </w:t>
      </w:r>
      <w:r w:rsidRPr="00B66D60">
        <w:rPr>
          <w:rStyle w:val="FontStyle46"/>
          <w:rFonts w:ascii="Times New Roman" w:hAnsi="Times New Roman" w:cs="Times New Roman"/>
          <w:spacing w:val="0"/>
          <w:sz w:val="28"/>
          <w:lang w:val="en-US"/>
        </w:rPr>
        <w:t>CCL</w:t>
      </w:r>
      <w:r w:rsidRPr="00B66D60">
        <w:rPr>
          <w:rStyle w:val="FontStyle46"/>
          <w:rFonts w:ascii="Times New Roman" w:hAnsi="Times New Roman" w:cs="Times New Roman"/>
          <w:spacing w:val="0"/>
          <w:sz w:val="28"/>
        </w:rPr>
        <w:t>3</w:t>
      </w:r>
      <w:r w:rsidRPr="00B66D60">
        <w:rPr>
          <w:rStyle w:val="FontStyle37"/>
          <w:sz w:val="28"/>
        </w:rPr>
        <w:t xml:space="preserve">, образующийся при распаде </w:t>
      </w:r>
      <w:r w:rsidRPr="00B66D60">
        <w:rPr>
          <w:rStyle w:val="FontStyle37"/>
          <w:sz w:val="28"/>
          <w:lang w:val="en-US"/>
        </w:rPr>
        <w:t>CCL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>, приводит к перекисному окислению липидов мембран. В результате этого увел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 xml:space="preserve">чивается проницаемость мембран (Лужникова, </w:t>
      </w:r>
      <w:r w:rsidRPr="00B66D60">
        <w:rPr>
          <w:rStyle w:val="FontStyle47"/>
          <w:sz w:val="28"/>
        </w:rPr>
        <w:t xml:space="preserve">1994) </w:t>
      </w:r>
      <w:r w:rsidRPr="00B66D60">
        <w:rPr>
          <w:rStyle w:val="FontStyle37"/>
          <w:sz w:val="28"/>
        </w:rPr>
        <w:t>и аминотрансферазы из п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врежденных клеток "вымываются" в кровь и их активность в сыворотке резко во</w:t>
      </w:r>
      <w:r w:rsidRPr="00B66D60">
        <w:rPr>
          <w:rStyle w:val="FontStyle37"/>
          <w:sz w:val="28"/>
        </w:rPr>
        <w:t>з</w:t>
      </w:r>
      <w:r w:rsidRPr="00B66D60">
        <w:rPr>
          <w:rStyle w:val="FontStyle37"/>
          <w:sz w:val="28"/>
        </w:rPr>
        <w:t xml:space="preserve">растает (Березов, </w:t>
      </w:r>
      <w:r w:rsidRPr="00B66D60">
        <w:rPr>
          <w:rStyle w:val="FontStyle47"/>
          <w:sz w:val="28"/>
        </w:rPr>
        <w:t>1998).</w:t>
      </w:r>
    </w:p>
    <w:p w:rsidR="00B431B7" w:rsidRDefault="00B431B7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</w:p>
    <w:p w:rsidR="00E448C1" w:rsidRPr="00B66D60" w:rsidRDefault="000145A6" w:rsidP="00B66D60">
      <w:pPr>
        <w:widowControl/>
        <w:spacing w:line="360" w:lineRule="auto"/>
        <w:ind w:firstLine="720"/>
        <w:jc w:val="both"/>
        <w:rPr>
          <w:sz w:val="28"/>
        </w:rPr>
      </w:pPr>
      <w:r w:rsidRPr="00B66D60">
        <w:rPr>
          <w:noProof/>
          <w:sz w:val="28"/>
        </w:rPr>
        <w:drawing>
          <wp:inline distT="0" distB="0" distL="0" distR="0">
            <wp:extent cx="346710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B7" w:rsidRPr="00B66D60" w:rsidRDefault="00B431B7" w:rsidP="00B431B7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 w:rsidRPr="00B66D60">
        <w:rPr>
          <w:rStyle w:val="FontStyle38"/>
          <w:b w:val="0"/>
          <w:sz w:val="28"/>
        </w:rPr>
        <w:t>Рис 1. Изменение активности фермента АлАТ в сыворотке крови</w:t>
      </w:r>
      <w:r>
        <w:rPr>
          <w:rStyle w:val="FontStyle38"/>
          <w:b w:val="0"/>
          <w:sz w:val="28"/>
        </w:rPr>
        <w:t xml:space="preserve"> </w:t>
      </w:r>
      <w:r w:rsidRPr="00B66D60">
        <w:rPr>
          <w:rStyle w:val="FontStyle38"/>
          <w:b w:val="0"/>
          <w:sz w:val="28"/>
        </w:rPr>
        <w:t xml:space="preserve">кроликов при однократном введении </w:t>
      </w:r>
      <w:r w:rsidRPr="00B66D60">
        <w:rPr>
          <w:rStyle w:val="FontStyle38"/>
          <w:b w:val="0"/>
          <w:sz w:val="28"/>
          <w:lang w:val="en-US"/>
        </w:rPr>
        <w:t>CCL</w:t>
      </w:r>
      <w:r w:rsidRPr="00B66D60">
        <w:rPr>
          <w:rStyle w:val="FontStyle38"/>
          <w:b w:val="0"/>
          <w:sz w:val="28"/>
          <w:vertAlign w:val="subscript"/>
        </w:rPr>
        <w:t>4</w:t>
      </w:r>
      <w:r w:rsidRPr="00B66D60">
        <w:rPr>
          <w:rStyle w:val="FontStyle38"/>
          <w:b w:val="0"/>
          <w:sz w:val="28"/>
        </w:rPr>
        <w:t xml:space="preserve"> без лечения.</w:t>
      </w:r>
    </w:p>
    <w:p w:rsidR="00B431B7" w:rsidRDefault="00B431B7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На 3 - 5 сутки после токсического поражения в активности АлАТ сыворотки крови наблюдается небольшой спад, который все же</w:t>
      </w:r>
      <w:r w:rsidR="001107FF" w:rsidRPr="00B66D60">
        <w:rPr>
          <w:rStyle w:val="FontStyle37"/>
          <w:sz w:val="28"/>
        </w:rPr>
        <w:t xml:space="preserve"> остается выше</w:t>
      </w:r>
      <w:r w:rsidR="00E67154" w:rsidRPr="00B66D60">
        <w:rPr>
          <w:rStyle w:val="FontStyle37"/>
          <w:sz w:val="28"/>
        </w:rPr>
        <w:t xml:space="preserve">, </w:t>
      </w:r>
      <w:r w:rsidRPr="00B66D60">
        <w:rPr>
          <w:rStyle w:val="FontStyle37"/>
          <w:sz w:val="28"/>
        </w:rPr>
        <w:t>соответствующих знач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ний в норме.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lastRenderedPageBreak/>
        <w:t>Пик активности АлАТ в сыворотке крови животных с токсическим поражением п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 xml:space="preserve">чени </w:t>
      </w:r>
      <w:r w:rsidRPr="00B66D60">
        <w:rPr>
          <w:rStyle w:val="FontStyle37"/>
          <w:sz w:val="28"/>
          <w:lang w:val="en-US"/>
        </w:rPr>
        <w:t>CCL</w:t>
      </w:r>
      <w:r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 xml:space="preserve"> приходится на 2 и 7 сутки эксперимента.</w:t>
      </w:r>
    </w:p>
    <w:p w:rsidR="00E448C1" w:rsidRPr="00B66D60" w:rsidRDefault="00E67154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Н</w:t>
      </w:r>
      <w:r w:rsidR="00E448C1" w:rsidRPr="00B66D60">
        <w:rPr>
          <w:rStyle w:val="FontStyle37"/>
          <w:sz w:val="28"/>
        </w:rPr>
        <w:t>а 10 день эксперимента</w:t>
      </w:r>
      <w:r w:rsidRPr="00B66D60">
        <w:rPr>
          <w:rStyle w:val="FontStyle37"/>
          <w:sz w:val="28"/>
        </w:rPr>
        <w:t xml:space="preserve"> в сыворотке крови кроликов, которых не лечили, </w:t>
      </w:r>
      <w:r w:rsidR="00E448C1" w:rsidRPr="00B66D60">
        <w:rPr>
          <w:rStyle w:val="FontStyle37"/>
          <w:sz w:val="28"/>
        </w:rPr>
        <w:t>акти</w:t>
      </w:r>
      <w:r w:rsidR="00E448C1" w:rsidRPr="00B66D60">
        <w:rPr>
          <w:rStyle w:val="FontStyle37"/>
          <w:sz w:val="28"/>
        </w:rPr>
        <w:t>в</w:t>
      </w:r>
      <w:r w:rsidR="00E448C1" w:rsidRPr="00B66D60">
        <w:rPr>
          <w:rStyle w:val="FontStyle37"/>
          <w:sz w:val="28"/>
        </w:rPr>
        <w:t>ность АлАТ все еще выше нормы в 1,5 раза. Таким образом, при токсическом п</w:t>
      </w:r>
      <w:r w:rsidR="00E448C1" w:rsidRPr="00B66D60">
        <w:rPr>
          <w:rStyle w:val="FontStyle37"/>
          <w:sz w:val="28"/>
        </w:rPr>
        <w:t>о</w:t>
      </w:r>
      <w:r w:rsidR="00E448C1" w:rsidRPr="00B66D60">
        <w:rPr>
          <w:rStyle w:val="FontStyle37"/>
          <w:sz w:val="28"/>
        </w:rPr>
        <w:t xml:space="preserve">ражении печени </w:t>
      </w:r>
      <w:r w:rsidR="00E448C1" w:rsidRPr="00B66D60">
        <w:rPr>
          <w:rStyle w:val="FontStyle37"/>
          <w:sz w:val="28"/>
          <w:lang w:val="en-US"/>
        </w:rPr>
        <w:t>CCL</w:t>
      </w:r>
      <w:r w:rsidR="00E448C1" w:rsidRPr="00B66D60">
        <w:rPr>
          <w:rStyle w:val="FontStyle37"/>
          <w:sz w:val="28"/>
          <w:vertAlign w:val="subscript"/>
        </w:rPr>
        <w:t>4</w:t>
      </w:r>
      <w:r w:rsidR="00E448C1" w:rsidRPr="00B66D60">
        <w:rPr>
          <w:rStyle w:val="FontStyle37"/>
          <w:sz w:val="28"/>
        </w:rPr>
        <w:t xml:space="preserve"> в дозе 2 мл/кг веса актив</w:t>
      </w:r>
      <w:r w:rsidRPr="00B66D60">
        <w:rPr>
          <w:rStyle w:val="FontStyle37"/>
          <w:sz w:val="28"/>
        </w:rPr>
        <w:t>ность АлАТ в</w:t>
      </w:r>
      <w:r w:rsidR="00B66D60">
        <w:rPr>
          <w:rStyle w:val="FontStyle37"/>
          <w:sz w:val="28"/>
        </w:rPr>
        <w:t xml:space="preserve"> </w:t>
      </w:r>
      <w:r w:rsidR="00E448C1" w:rsidRPr="00B66D60">
        <w:rPr>
          <w:rStyle w:val="FontStyle37"/>
          <w:sz w:val="28"/>
        </w:rPr>
        <w:t>сыворотк</w:t>
      </w:r>
      <w:r w:rsidRPr="00B66D60">
        <w:rPr>
          <w:rStyle w:val="FontStyle37"/>
          <w:sz w:val="28"/>
        </w:rPr>
        <w:t>е</w:t>
      </w:r>
      <w:r w:rsidR="00E448C1" w:rsidRPr="00B66D60">
        <w:rPr>
          <w:rStyle w:val="FontStyle37"/>
          <w:sz w:val="28"/>
        </w:rPr>
        <w:t xml:space="preserve"> крови на 10 сутки после отравления</w:t>
      </w:r>
      <w:r w:rsidRPr="00B66D60">
        <w:rPr>
          <w:rStyle w:val="FontStyle37"/>
          <w:sz w:val="28"/>
        </w:rPr>
        <w:t>,</w:t>
      </w:r>
      <w:r w:rsidR="00E448C1" w:rsidRPr="00B66D60">
        <w:rPr>
          <w:rStyle w:val="FontStyle37"/>
          <w:sz w:val="28"/>
        </w:rPr>
        <w:t xml:space="preserve"> без лечения не восстанавл</w:t>
      </w:r>
      <w:r w:rsidR="00E448C1" w:rsidRPr="00B66D60">
        <w:rPr>
          <w:rStyle w:val="FontStyle37"/>
          <w:sz w:val="28"/>
        </w:rPr>
        <w:t>и</w:t>
      </w:r>
      <w:r w:rsidR="00E448C1" w:rsidRPr="00B66D60">
        <w:rPr>
          <w:rStyle w:val="FontStyle37"/>
          <w:sz w:val="28"/>
        </w:rPr>
        <w:t>вается.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Традиционным методом лечения при токсических поражениях печени является витаминотер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пия (Западнюк, 1983).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Результаты наших исследований активности АлАТ в сыворотке крови животных, которые п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лучали витамины, для восстановления функциональной деятельности печени показаны на рис. 2.</w:t>
      </w:r>
    </w:p>
    <w:p w:rsidR="00B431B7" w:rsidRPr="00B66D60" w:rsidRDefault="00B431B7" w:rsidP="00B66D60">
      <w:pPr>
        <w:pStyle w:val="Style21"/>
        <w:widowControl/>
        <w:spacing w:line="360" w:lineRule="auto"/>
        <w:ind w:firstLine="720"/>
        <w:rPr>
          <w:rStyle w:val="FontStyle38"/>
          <w:b w:val="0"/>
          <w:sz w:val="28"/>
        </w:rPr>
      </w:pPr>
    </w:p>
    <w:p w:rsidR="00E448C1" w:rsidRPr="00B66D60" w:rsidRDefault="000145A6" w:rsidP="00B66D60">
      <w:pPr>
        <w:widowControl/>
        <w:spacing w:line="360" w:lineRule="auto"/>
        <w:ind w:firstLine="720"/>
        <w:jc w:val="both"/>
        <w:rPr>
          <w:sz w:val="28"/>
        </w:rPr>
      </w:pPr>
      <w:r w:rsidRPr="00B66D60">
        <w:rPr>
          <w:noProof/>
          <w:sz w:val="28"/>
        </w:rPr>
        <w:drawing>
          <wp:inline distT="0" distB="0" distL="0" distR="0">
            <wp:extent cx="4495800" cy="3238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B7" w:rsidRDefault="00B431B7" w:rsidP="00B431B7">
      <w:pPr>
        <w:pStyle w:val="Style21"/>
        <w:widowControl/>
        <w:spacing w:line="360" w:lineRule="auto"/>
        <w:ind w:firstLine="720"/>
        <w:rPr>
          <w:rStyle w:val="FontStyle38"/>
          <w:b w:val="0"/>
          <w:sz w:val="28"/>
        </w:rPr>
      </w:pPr>
      <w:r w:rsidRPr="00B66D60">
        <w:rPr>
          <w:rStyle w:val="FontStyle38"/>
          <w:b w:val="0"/>
          <w:sz w:val="28"/>
        </w:rPr>
        <w:t xml:space="preserve">Рис 2. Динамика изменения активности АлАТ в сыворотке крови кроликов при лечении витаминами после однократного введения </w:t>
      </w:r>
      <w:r w:rsidRPr="00B66D60">
        <w:rPr>
          <w:rStyle w:val="FontStyle38"/>
          <w:b w:val="0"/>
          <w:sz w:val="28"/>
          <w:lang w:val="en-US"/>
        </w:rPr>
        <w:t>CCL</w:t>
      </w:r>
      <w:r w:rsidRPr="00B66D60">
        <w:rPr>
          <w:rStyle w:val="FontStyle38"/>
          <w:b w:val="0"/>
          <w:sz w:val="28"/>
          <w:vertAlign w:val="subscript"/>
        </w:rPr>
        <w:t>4</w:t>
      </w:r>
      <w:r w:rsidRPr="00B66D60">
        <w:rPr>
          <w:rStyle w:val="FontStyle38"/>
          <w:b w:val="0"/>
          <w:sz w:val="28"/>
        </w:rPr>
        <w:t>.</w:t>
      </w:r>
    </w:p>
    <w:p w:rsidR="00B431B7" w:rsidRDefault="00B431B7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 1 - 2 сутки токсического поражения печени активность фермента повышается в 2,5 раза. К 3 дню идет небольшое снижение активности фермента, но к 4 суткам акти</w:t>
      </w:r>
      <w:r w:rsidRPr="00B66D60">
        <w:rPr>
          <w:rStyle w:val="FontStyle37"/>
          <w:sz w:val="28"/>
        </w:rPr>
        <w:t>в</w:t>
      </w:r>
      <w:r w:rsidRPr="00B66D60">
        <w:rPr>
          <w:rStyle w:val="FontStyle37"/>
          <w:sz w:val="28"/>
        </w:rPr>
        <w:t xml:space="preserve">ность АлАТ повышается до уровня активности </w:t>
      </w:r>
      <w:r w:rsidRPr="00B66D60">
        <w:rPr>
          <w:rStyle w:val="FontStyle37"/>
          <w:sz w:val="28"/>
        </w:rPr>
        <w:lastRenderedPageBreak/>
        <w:t>фермента на 2-ые сутки. С 5 дня экспер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>мента идёт постепенное снижение активности фермента и к 10 дню активность АлАТ во</w:t>
      </w:r>
      <w:r w:rsidRPr="00B66D60">
        <w:rPr>
          <w:rStyle w:val="FontStyle37"/>
          <w:sz w:val="28"/>
        </w:rPr>
        <w:t>с</w:t>
      </w:r>
      <w:r w:rsidRPr="00B66D60">
        <w:rPr>
          <w:rStyle w:val="FontStyle37"/>
          <w:sz w:val="28"/>
        </w:rPr>
        <w:t>станавливается.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Сопоставление графиков на рис. 1 и 2 дает основание утверждать, что витаминот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рапия является довольно эффективным способом для восстановления активности ферме</w:t>
      </w:r>
      <w:r w:rsidRPr="00B66D60">
        <w:rPr>
          <w:rStyle w:val="FontStyle37"/>
          <w:sz w:val="28"/>
        </w:rPr>
        <w:t>н</w:t>
      </w:r>
      <w:r w:rsidRPr="00B66D60">
        <w:rPr>
          <w:rStyle w:val="FontStyle37"/>
          <w:sz w:val="28"/>
        </w:rPr>
        <w:t>та, служащего тестом состояния печеночной ткани, а значит и её функциональной акти</w:t>
      </w:r>
      <w:r w:rsidRPr="00B66D60">
        <w:rPr>
          <w:rStyle w:val="FontStyle37"/>
          <w:sz w:val="28"/>
        </w:rPr>
        <w:t>в</w:t>
      </w:r>
      <w:r w:rsidRPr="00B66D60">
        <w:rPr>
          <w:rStyle w:val="FontStyle37"/>
          <w:sz w:val="28"/>
        </w:rPr>
        <w:t>ности. Общеизвестно, что гепат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протекторные свойства витаминов связаны с их участием в регулярных процессах.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Витамины группы В, а также витамины А и С повышают общую реактивность организма, р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гулируют функциональное состояние ЦНС, обмен веществ и трофику тканей, повышают иммунитет, стимулируя выработку антител и нейтрализацию токсического действия возбудителя, усиливают ф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гоцитоз и защитные свойства эпителия (Маркова и др., 1979).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Обмен большинства витаминов комплекса В непосредственно связан с функцией печени. Многие из них входят в состав коферментов. Функции ферментов связаны, в ч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стности, с присутствием в ткани тиамина, депонируемого в форме карбоксилазы и учас</w:t>
      </w:r>
      <w:r w:rsidRPr="00B66D60">
        <w:rPr>
          <w:rStyle w:val="FontStyle37"/>
          <w:sz w:val="28"/>
        </w:rPr>
        <w:t>т</w:t>
      </w:r>
      <w:r w:rsidRPr="00B66D60">
        <w:rPr>
          <w:rStyle w:val="FontStyle37"/>
          <w:sz w:val="28"/>
        </w:rPr>
        <w:t>вующего в декарбоксилировании ос-кетокислот. Витамин В</w:t>
      </w:r>
      <w:r w:rsidRPr="00B66D60">
        <w:rPr>
          <w:rStyle w:val="FontStyle37"/>
          <w:sz w:val="28"/>
          <w:vertAlign w:val="subscript"/>
        </w:rPr>
        <w:t>2</w:t>
      </w:r>
      <w:r w:rsidRPr="00B66D60">
        <w:rPr>
          <w:rStyle w:val="FontStyle37"/>
          <w:sz w:val="28"/>
        </w:rPr>
        <w:t xml:space="preserve"> (рибофлавин) активно участвует в окислительном дезаминировании ам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>нокислот (Подымова, 1993).</w:t>
      </w:r>
    </w:p>
    <w:p w:rsidR="00E448C1" w:rsidRPr="00B66D60" w:rsidRDefault="00B431B7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>
        <w:rPr>
          <w:rStyle w:val="FontStyle37"/>
          <w:sz w:val="28"/>
        </w:rPr>
        <w:t>Известно, что витамин Е (ос</w:t>
      </w:r>
      <w:r w:rsidR="00E448C1" w:rsidRPr="00B66D60">
        <w:rPr>
          <w:rStyle w:val="FontStyle37"/>
          <w:sz w:val="28"/>
        </w:rPr>
        <w:t>токоферол) обладает антиоксидантным свойством. Он тормозит накопление диеновых конъюгантов и малонового диальдегида сохраняет нен</w:t>
      </w:r>
      <w:r w:rsidR="00E448C1" w:rsidRPr="00B66D60">
        <w:rPr>
          <w:rStyle w:val="FontStyle37"/>
          <w:sz w:val="28"/>
        </w:rPr>
        <w:t>а</w:t>
      </w:r>
      <w:r w:rsidR="00E448C1" w:rsidRPr="00B66D60">
        <w:rPr>
          <w:rStyle w:val="FontStyle37"/>
          <w:sz w:val="28"/>
        </w:rPr>
        <w:t>сыщенные связи жирных кислот, повышает содержание восстановленного глутатиона п</w:t>
      </w:r>
      <w:r w:rsidR="00E448C1" w:rsidRPr="00B66D60">
        <w:rPr>
          <w:rStyle w:val="FontStyle37"/>
          <w:sz w:val="28"/>
        </w:rPr>
        <w:t>о</w:t>
      </w:r>
      <w:r w:rsidR="00E448C1" w:rsidRPr="00B66D60">
        <w:rPr>
          <w:rStyle w:val="FontStyle37"/>
          <w:sz w:val="28"/>
        </w:rPr>
        <w:t>давлял ПОЛ он тормозит образование свободных радикалов и продуктов ПОЛ в гепатоц</w:t>
      </w:r>
      <w:r w:rsidR="00E448C1" w:rsidRPr="00B66D60">
        <w:rPr>
          <w:rStyle w:val="FontStyle37"/>
          <w:sz w:val="28"/>
        </w:rPr>
        <w:t>и</w:t>
      </w:r>
      <w:r w:rsidR="00E448C1" w:rsidRPr="00B66D60">
        <w:rPr>
          <w:rStyle w:val="FontStyle37"/>
          <w:sz w:val="28"/>
        </w:rPr>
        <w:t>тах и связанное с этим нарушение проницаемости клеточных мембран при экспериме</w:t>
      </w:r>
      <w:r w:rsidR="00E448C1" w:rsidRPr="00B66D60">
        <w:rPr>
          <w:rStyle w:val="FontStyle37"/>
          <w:sz w:val="28"/>
        </w:rPr>
        <w:t>н</w:t>
      </w:r>
      <w:r w:rsidR="00E448C1" w:rsidRPr="00B66D60">
        <w:rPr>
          <w:rStyle w:val="FontStyle37"/>
          <w:sz w:val="28"/>
        </w:rPr>
        <w:t xml:space="preserve">тальной патологии печени, вызванной </w:t>
      </w:r>
      <w:r w:rsidR="00E448C1" w:rsidRPr="00B66D60">
        <w:rPr>
          <w:rStyle w:val="FontStyle37"/>
          <w:sz w:val="28"/>
          <w:lang w:val="en-US"/>
        </w:rPr>
        <w:t>CCL</w:t>
      </w:r>
      <w:r w:rsidR="00E448C1" w:rsidRPr="00B66D60">
        <w:rPr>
          <w:rStyle w:val="FontStyle37"/>
          <w:sz w:val="28"/>
          <w:vertAlign w:val="subscript"/>
        </w:rPr>
        <w:t>4</w:t>
      </w:r>
      <w:r w:rsidR="00E448C1" w:rsidRPr="00B66D60">
        <w:rPr>
          <w:rStyle w:val="FontStyle37"/>
          <w:sz w:val="28"/>
        </w:rPr>
        <w:t xml:space="preserve"> (Георгиевский, 1990, Венгеровский и др., 1988).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Клиническое проявление антиоксидантного действия витамина Е при экспериментальных и</w:t>
      </w:r>
      <w:r w:rsidRPr="00B66D60">
        <w:rPr>
          <w:rStyle w:val="FontStyle37"/>
          <w:sz w:val="28"/>
        </w:rPr>
        <w:t>н</w:t>
      </w:r>
      <w:r w:rsidRPr="00B66D60">
        <w:rPr>
          <w:rStyle w:val="FontStyle37"/>
          <w:sz w:val="28"/>
        </w:rPr>
        <w:t xml:space="preserve">токсикациях служат уменьшение числа погибших гепатоцитов, нормализация активности аминотрансфераз, щелочной </w:t>
      </w:r>
      <w:r w:rsidRPr="00B66D60">
        <w:rPr>
          <w:rStyle w:val="FontStyle37"/>
          <w:sz w:val="28"/>
        </w:rPr>
        <w:lastRenderedPageBreak/>
        <w:t>фосфотазы и сорбитологических ферментов к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 xml:space="preserve">слой фосфотазы и </w:t>
      </w:r>
      <w:r w:rsidRPr="00B66D60">
        <w:rPr>
          <w:rStyle w:val="FontStyle48"/>
          <w:w w:val="100"/>
          <w:sz w:val="28"/>
        </w:rPr>
        <w:t>Р</w:t>
      </w:r>
      <w:r w:rsidRPr="00B66D60">
        <w:rPr>
          <w:rStyle w:val="FontStyle37"/>
          <w:sz w:val="28"/>
        </w:rPr>
        <w:t>-глюкуронидазы (Скакун, Ковальчук, 1987).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Очень многие растения являются богатыми исто</w:t>
      </w:r>
      <w:r w:rsidR="00B431B7">
        <w:rPr>
          <w:rStyle w:val="FontStyle37"/>
          <w:sz w:val="28"/>
        </w:rPr>
        <w:t>чниками витаминов. И ещё со вре</w:t>
      </w:r>
      <w:r w:rsidRPr="00B66D60">
        <w:rPr>
          <w:rStyle w:val="FontStyle37"/>
          <w:sz w:val="28"/>
        </w:rPr>
        <w:t xml:space="preserve">мен Гиппократа в качестве пищевой добавки и в лечебных целях использовался портулак огородный (Portulaca Oleracea) - однолетнее растение с </w:t>
      </w:r>
      <w:r w:rsidR="00B431B7">
        <w:rPr>
          <w:rStyle w:val="FontStyle37"/>
          <w:sz w:val="28"/>
        </w:rPr>
        <w:t>сочным стеблем и листьями, кото</w:t>
      </w:r>
      <w:r w:rsidRPr="00B66D60">
        <w:rPr>
          <w:rStyle w:val="FontStyle37"/>
          <w:sz w:val="28"/>
        </w:rPr>
        <w:t>рые и использовались для получения сока и экстрактов.</w:t>
      </w:r>
      <w:r w:rsidR="00B431B7">
        <w:rPr>
          <w:rStyle w:val="FontStyle37"/>
          <w:sz w:val="28"/>
        </w:rPr>
        <w:t xml:space="preserve"> Это растение очень богато вита</w:t>
      </w:r>
      <w:r w:rsidRPr="00B66D60">
        <w:rPr>
          <w:rStyle w:val="FontStyle37"/>
          <w:sz w:val="28"/>
        </w:rPr>
        <w:t>минами. В листьях и стеблях портулака огородного содержатся до 300 мг % витамина С, витамина В,, В 2 ,Е, РР и К (Молчанов и др., 1989).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Не менее важно содержание в портулаке и других органических и минеральных веществ. В нем содержатся: 0,5% жиров, белки, 0,29-0, </w:t>
      </w:r>
      <w:r w:rsidR="00B431B7">
        <w:rPr>
          <w:rStyle w:val="FontStyle37"/>
          <w:sz w:val="28"/>
        </w:rPr>
        <w:t>75% углеводов (глюкоза, галакто</w:t>
      </w:r>
      <w:r w:rsidRPr="00B66D60">
        <w:rPr>
          <w:rStyle w:val="FontStyle37"/>
          <w:sz w:val="28"/>
        </w:rPr>
        <w:t>за, фруктоза, сахароза, мальтоза, рафиноза) (Молчанов и др. 1989, Лавренов и др</w:t>
      </w:r>
      <w:r w:rsidR="00B431B7">
        <w:rPr>
          <w:rStyle w:val="FontStyle37"/>
          <w:sz w:val="28"/>
        </w:rPr>
        <w:t>.</w:t>
      </w:r>
      <w:r w:rsidRPr="00B66D60">
        <w:rPr>
          <w:rStyle w:val="FontStyle37"/>
          <w:sz w:val="28"/>
        </w:rPr>
        <w:t xml:space="preserve"> 1999), органические кислоты (янтарная, лимонная), алколоиды, гликозиды, сапонины, депамин, биофлавоноид ликвиритин, норадреналин, фенолкарбо</w:t>
      </w:r>
      <w:r w:rsidR="00B431B7">
        <w:rPr>
          <w:rStyle w:val="FontStyle37"/>
          <w:sz w:val="28"/>
        </w:rPr>
        <w:t>новые кислоты (коричная, феруло</w:t>
      </w:r>
      <w:r w:rsidRPr="00B66D60">
        <w:rPr>
          <w:rStyle w:val="FontStyle37"/>
          <w:sz w:val="28"/>
        </w:rPr>
        <w:t>вая, синановая) минеральные вещества, тер</w:t>
      </w:r>
      <w:r w:rsidR="00B431B7">
        <w:rPr>
          <w:rStyle w:val="FontStyle37"/>
          <w:sz w:val="28"/>
        </w:rPr>
        <w:t>пеноиды (глютатион, 3-амирин, бутироспери</w:t>
      </w:r>
      <w:r w:rsidRPr="00B66D60">
        <w:rPr>
          <w:rStyle w:val="FontStyle37"/>
          <w:sz w:val="28"/>
        </w:rPr>
        <w:t>ол, паркеол, циклоартенол), стероиды (ситостерин, ка</w:t>
      </w:r>
      <w:r w:rsidR="00B431B7">
        <w:rPr>
          <w:rStyle w:val="FontStyle37"/>
          <w:sz w:val="28"/>
        </w:rPr>
        <w:t>мпестерин, стигмастерин), смоли</w:t>
      </w:r>
      <w:r w:rsidRPr="00B66D60">
        <w:rPr>
          <w:rStyle w:val="FontStyle37"/>
          <w:sz w:val="28"/>
        </w:rPr>
        <w:t>стые и слизистые вещества, клетчатку (Буданцев 1996, Турова и др., 1987).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Учитывая такой богатый состав органических и минеральных веществ играющих существенную роль в клеточном метаболизме можно б</w:t>
      </w:r>
      <w:r w:rsidR="00B431B7">
        <w:rPr>
          <w:rStyle w:val="FontStyle37"/>
          <w:sz w:val="28"/>
        </w:rPr>
        <w:t>ыло ожидать значительное ускоре</w:t>
      </w:r>
      <w:r w:rsidRPr="00B66D60">
        <w:rPr>
          <w:rStyle w:val="FontStyle37"/>
          <w:sz w:val="28"/>
        </w:rPr>
        <w:t>ние процесса регенерации печеночной ткани после отравления.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Полученные нами результаты по использованию сока портулака огородного для лечения токсического поражения печени представлены на</w:t>
      </w:r>
      <w:r w:rsidR="00B431B7">
        <w:rPr>
          <w:rStyle w:val="FontStyle37"/>
          <w:sz w:val="28"/>
        </w:rPr>
        <w:t xml:space="preserve"> рис. 3. В первые сутки токсиче</w:t>
      </w:r>
      <w:r w:rsidRPr="00B66D60">
        <w:rPr>
          <w:rStyle w:val="FontStyle37"/>
          <w:sz w:val="28"/>
        </w:rPr>
        <w:t>ского поражения активность АлАТ в сыворотке крови возрастает в 2 раза по сравнению с нормой. Максимальное повышение активности АлАТ наблюдается на 2 сутки - в 2,8 раза. Второй пик активности АлАТ приходится на 4 сутки эксперимента. С 4 дня эксперимента на 5 день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 xml:space="preserve">активность фермента снижается в 1,5 раза, с 5 - 9 дни </w:t>
      </w:r>
      <w:r w:rsidRPr="00B66D60">
        <w:rPr>
          <w:rStyle w:val="FontStyle37"/>
          <w:sz w:val="28"/>
        </w:rPr>
        <w:lastRenderedPageBreak/>
        <w:t>идет медленное снижение активности фермента и к концу эксперимента активность АлАТ восстанавливается.</w:t>
      </w:r>
    </w:p>
    <w:p w:rsidR="00E448C1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Сопоставление картины восстановления активно</w:t>
      </w:r>
      <w:r w:rsidR="00B431B7">
        <w:rPr>
          <w:rStyle w:val="FontStyle37"/>
          <w:sz w:val="28"/>
        </w:rPr>
        <w:t>сти фермента при лечении витами</w:t>
      </w:r>
      <w:r w:rsidRPr="00B66D60">
        <w:rPr>
          <w:rStyle w:val="FontStyle37"/>
          <w:sz w:val="28"/>
        </w:rPr>
        <w:t>нами и портулаком огородным (рис. 2 и 3) дает основание</w:t>
      </w:r>
      <w:r w:rsidR="00B431B7">
        <w:rPr>
          <w:rStyle w:val="FontStyle37"/>
          <w:sz w:val="28"/>
        </w:rPr>
        <w:t xml:space="preserve"> полагать, что хотя в первые су</w:t>
      </w:r>
      <w:r w:rsidRPr="00B66D60">
        <w:rPr>
          <w:rStyle w:val="FontStyle37"/>
          <w:sz w:val="28"/>
        </w:rPr>
        <w:t xml:space="preserve">тки лечения портулаком отмечается более значительный подъем активности АлАТ по сравнению с витаминотерапией, в последующие дни (начиная с 5 дня) она снижается. Снижение активности АлАТ, как показателя улучшения состояния печеночной ткани при лечении портулаком идет более равномерно и плавно. </w:t>
      </w:r>
    </w:p>
    <w:p w:rsidR="00B431B7" w:rsidRPr="00B66D60" w:rsidRDefault="00B431B7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</w:p>
    <w:p w:rsidR="00B431B7" w:rsidRDefault="000145A6" w:rsidP="00B66D60">
      <w:pPr>
        <w:pStyle w:val="Style2"/>
        <w:widowControl/>
        <w:spacing w:line="360" w:lineRule="auto"/>
        <w:ind w:firstLine="720"/>
      </w:pPr>
      <w:r>
        <w:rPr>
          <w:noProof/>
        </w:rPr>
        <w:drawing>
          <wp:inline distT="0" distB="0" distL="0" distR="0">
            <wp:extent cx="5486400" cy="3162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B7" w:rsidRPr="00B66D60" w:rsidRDefault="00B431B7" w:rsidP="00B431B7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Рис 3. Динамика изменения активности АлАТ в сыворотке крови кроликов при л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чении портулаком огородным.</w:t>
      </w:r>
    </w:p>
    <w:p w:rsidR="00B431B7" w:rsidRDefault="00B431B7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Видимо, в процессе восстановления, наряду с витаминами существенный вклад вносят и другие соединения входящие в состав сока портулака.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Так, например, известно, что выраженным желчегонным и гепатопротекторным действием обладают фенольные соединения растительных препаратов, которые преду-преждают нарушение структуры и </w:t>
      </w:r>
      <w:r w:rsidRPr="00B66D60">
        <w:rPr>
          <w:rStyle w:val="FontStyle37"/>
          <w:sz w:val="28"/>
        </w:rPr>
        <w:lastRenderedPageBreak/>
        <w:t>функции печени при различных патологических со-стояниях, ускоряют регенерацию и восстановление высокой функциональной активности гепатоцитов (Убашеев, 1980).</w:t>
      </w:r>
    </w:p>
    <w:p w:rsidR="00E448C1" w:rsidRPr="00B66D60" w:rsidRDefault="00E448C1" w:rsidP="00B66D60">
      <w:pPr>
        <w:pStyle w:val="Style2"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Экспериментально было выявлено, что оксикоричные кислоты и их гидрированные производные по антиоксидантным свойствам оказались активнее витамина Ев 1,5-2 раза, не уступали ему по желчегонному и гепатозащитному действию (Сальникова и др., 1989).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В следующей серии мы исследовали совместное действие витаминов и сока порт</w:t>
      </w:r>
      <w:r w:rsidRPr="00B66D60">
        <w:rPr>
          <w:rStyle w:val="FontStyle37"/>
          <w:sz w:val="28"/>
        </w:rPr>
        <w:t>у</w:t>
      </w:r>
      <w:r w:rsidRPr="00B66D60">
        <w:rPr>
          <w:rStyle w:val="FontStyle37"/>
          <w:sz w:val="28"/>
        </w:rPr>
        <w:t>лака на восстановление активности АлАТ после токсического поражения. Из полученных данных, приведенных на рис. 4, видно что на 2-ые сутки, сохраняется пик активности АлАТ как и при других вариантах исследования, однако он менее выражен и после 2 дня уже на 3-ие сутки отмечают спад ферментативной активности и к пятому дню уровень его соответс</w:t>
      </w:r>
      <w:r w:rsidRPr="00B66D60">
        <w:rPr>
          <w:rStyle w:val="FontStyle37"/>
          <w:sz w:val="28"/>
        </w:rPr>
        <w:t>т</w:t>
      </w:r>
      <w:r w:rsidRPr="00B66D60">
        <w:rPr>
          <w:rStyle w:val="FontStyle37"/>
          <w:sz w:val="28"/>
        </w:rPr>
        <w:t>вует контрольным значениям (0,41).</w:t>
      </w:r>
    </w:p>
    <w:p w:rsidR="00E448C1" w:rsidRPr="00B66D60" w:rsidRDefault="00E448C1" w:rsidP="00B66D60">
      <w:pPr>
        <w:pStyle w:val="Style2"/>
        <w:widowControl/>
        <w:spacing w:line="360" w:lineRule="auto"/>
        <w:ind w:firstLine="720"/>
        <w:rPr>
          <w:rStyle w:val="FontStyle37"/>
          <w:sz w:val="28"/>
        </w:rPr>
      </w:pPr>
      <w:r w:rsidRPr="00B66D60">
        <w:rPr>
          <w:rStyle w:val="FontStyle37"/>
          <w:sz w:val="28"/>
        </w:rPr>
        <w:t>Таким образом, на ускорение процесса восстановления активности АлАТ, а значит и на регенерацию печеночной ткани после отравления четыреххлористым углеродом, зн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чительное влияние оказывает соединения входящие в состав растительного экстракта - портулака огородного. На ряду с витаминами, концентрация которых значительно возра</w:t>
      </w:r>
      <w:r w:rsidRPr="00B66D60">
        <w:rPr>
          <w:rStyle w:val="FontStyle37"/>
          <w:sz w:val="28"/>
        </w:rPr>
        <w:t>с</w:t>
      </w:r>
      <w:r w:rsidRPr="00B66D60">
        <w:rPr>
          <w:rStyle w:val="FontStyle37"/>
          <w:sz w:val="28"/>
        </w:rPr>
        <w:t>тает, возможно, существенный вклад вносят оксикоричные кислоты, обладающие как а</w:t>
      </w:r>
      <w:r w:rsidRPr="00B66D60">
        <w:rPr>
          <w:rStyle w:val="FontStyle37"/>
          <w:sz w:val="28"/>
        </w:rPr>
        <w:t>н</w:t>
      </w:r>
      <w:r w:rsidRPr="00B66D60">
        <w:rPr>
          <w:rStyle w:val="FontStyle37"/>
          <w:sz w:val="28"/>
        </w:rPr>
        <w:t>тиоксидантными свойствами, так и желчегонным и гепатопротекторным действием. И</w:t>
      </w:r>
      <w:r w:rsidRPr="00B66D60">
        <w:rPr>
          <w:rStyle w:val="FontStyle37"/>
          <w:sz w:val="28"/>
        </w:rPr>
        <w:t>с</w:t>
      </w:r>
      <w:r w:rsidRPr="00B66D60">
        <w:rPr>
          <w:rStyle w:val="FontStyle37"/>
          <w:sz w:val="28"/>
        </w:rPr>
        <w:t xml:space="preserve">следование влияние оксикоричных кислот на активность АлАТ в сыворотке крови после токсического поражения </w:t>
      </w:r>
      <w:r w:rsidRPr="00B66D60">
        <w:rPr>
          <w:rStyle w:val="FontStyle37"/>
          <w:sz w:val="28"/>
          <w:lang w:val="en-US"/>
        </w:rPr>
        <w:t>CCL</w:t>
      </w:r>
      <w:r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 xml:space="preserve"> может быть задачей дальнейших исследований.</w:t>
      </w:r>
    </w:p>
    <w:p w:rsidR="00E448C1" w:rsidRPr="00B66D60" w:rsidRDefault="00B431B7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>
        <w:rPr>
          <w:rStyle w:val="FontStyle38"/>
          <w:b w:val="0"/>
          <w:sz w:val="28"/>
        </w:rPr>
        <w:br w:type="page"/>
      </w:r>
      <w:r w:rsidR="00E448C1" w:rsidRPr="00B66D60">
        <w:rPr>
          <w:rStyle w:val="FontStyle38"/>
          <w:b w:val="0"/>
          <w:sz w:val="28"/>
        </w:rPr>
        <w:lastRenderedPageBreak/>
        <w:t>Таблица 1</w:t>
      </w:r>
    </w:p>
    <w:p w:rsidR="00E448C1" w:rsidRPr="00B66D60" w:rsidRDefault="00E448C1" w:rsidP="00B66D60">
      <w:pPr>
        <w:pStyle w:val="Style29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 w:rsidRPr="00B66D60">
        <w:rPr>
          <w:rStyle w:val="FontStyle38"/>
          <w:b w:val="0"/>
          <w:sz w:val="28"/>
        </w:rPr>
        <w:t>Активность АлАТ в сыворотке крови кроликов после одн</w:t>
      </w:r>
      <w:r w:rsidRPr="00B66D60">
        <w:rPr>
          <w:rStyle w:val="FontStyle38"/>
          <w:b w:val="0"/>
          <w:sz w:val="28"/>
        </w:rPr>
        <w:t>о</w:t>
      </w:r>
      <w:r w:rsidRPr="00B66D60">
        <w:rPr>
          <w:rStyle w:val="FontStyle38"/>
          <w:b w:val="0"/>
          <w:sz w:val="28"/>
        </w:rPr>
        <w:t xml:space="preserve">кратного введения </w:t>
      </w:r>
      <w:r w:rsidRPr="00B66D60">
        <w:rPr>
          <w:rStyle w:val="FontStyle51"/>
          <w:rFonts w:ascii="Times New Roman" w:hAnsi="Times New Roman" w:cs="Times New Roman"/>
          <w:b w:val="0"/>
          <w:spacing w:val="0"/>
          <w:sz w:val="28"/>
          <w:lang w:val="en-US"/>
        </w:rPr>
        <w:t>CCI</w:t>
      </w:r>
      <w:r w:rsidRPr="00B66D60">
        <w:rPr>
          <w:rStyle w:val="FontStyle51"/>
          <w:rFonts w:ascii="Times New Roman" w:hAnsi="Times New Roman" w:cs="Times New Roman"/>
          <w:b w:val="0"/>
          <w:spacing w:val="0"/>
          <w:sz w:val="28"/>
        </w:rPr>
        <w:t xml:space="preserve">4 </w:t>
      </w:r>
      <w:r w:rsidRPr="00B66D60">
        <w:rPr>
          <w:rStyle w:val="FontStyle38"/>
          <w:b w:val="0"/>
          <w:sz w:val="28"/>
        </w:rPr>
        <w:t>и различных вариантов лечения</w:t>
      </w:r>
    </w:p>
    <w:p w:rsidR="00E448C1" w:rsidRPr="00B66D60" w:rsidRDefault="00E448C1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 w:rsidRPr="00B66D60">
        <w:rPr>
          <w:rStyle w:val="FontStyle38"/>
          <w:b w:val="0"/>
          <w:sz w:val="28"/>
        </w:rPr>
        <w:t>(в мкмоль/л., 60 мин. инкубации)</w:t>
      </w:r>
    </w:p>
    <w:tbl>
      <w:tblPr>
        <w:tblW w:w="935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1035"/>
        <w:gridCol w:w="1826"/>
        <w:gridCol w:w="1809"/>
        <w:gridCol w:w="1957"/>
        <w:gridCol w:w="2079"/>
      </w:tblGrid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Норма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Контроль (отравл</w:t>
            </w:r>
            <w:r w:rsidRPr="00B431B7">
              <w:rPr>
                <w:rStyle w:val="FontStyle53"/>
                <w:sz w:val="20"/>
              </w:rPr>
              <w:t>е</w:t>
            </w:r>
            <w:r w:rsidRPr="00B431B7">
              <w:rPr>
                <w:rStyle w:val="FontStyle53"/>
                <w:sz w:val="20"/>
              </w:rPr>
              <w:t>ние) п = 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Лечение портул</w:t>
            </w:r>
            <w:r w:rsidRPr="00B431B7">
              <w:rPr>
                <w:rStyle w:val="FontStyle53"/>
                <w:sz w:val="20"/>
              </w:rPr>
              <w:t>а</w:t>
            </w:r>
            <w:r w:rsidRPr="00B431B7">
              <w:rPr>
                <w:rStyle w:val="FontStyle53"/>
                <w:sz w:val="20"/>
              </w:rPr>
              <w:t>ком п = 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3"/>
              <w:widowControl/>
              <w:spacing w:line="360" w:lineRule="auto"/>
              <w:ind w:firstLine="0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Лечение вит</w:t>
            </w:r>
            <w:r w:rsidRPr="00B431B7">
              <w:rPr>
                <w:rStyle w:val="FontStyle53"/>
                <w:sz w:val="20"/>
              </w:rPr>
              <w:t>а</w:t>
            </w:r>
            <w:r w:rsidRPr="00B431B7">
              <w:rPr>
                <w:rStyle w:val="FontStyle53"/>
                <w:sz w:val="20"/>
              </w:rPr>
              <w:t>минами п = 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Лечение портулаком и витаминами п = 7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3 ч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0,41 ±0,02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0,41 ± 0,003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0,44 ± 0,02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0,43 ±0,016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0,42 ± 0,007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0,80 ± 0,06 *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0,90 ± 0,008'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0,62 ± 0,06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0,74 ± 0,02 *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день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0,85 ±0,04*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1,17 ±0,06*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0,93 ± 0,02 *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0,78 ± 0,03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день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0,77 ± 0,04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 xml:space="preserve">1,0 ± 0,08 </w:t>
            </w:r>
            <w:r w:rsidRPr="00B431B7">
              <w:rPr>
                <w:rStyle w:val="FontStyle53"/>
                <w:sz w:val="20"/>
                <w:vertAlign w:val="superscript"/>
              </w:rPr>
              <w:t>х</w:t>
            </w:r>
            <w:r w:rsidRPr="00B431B7">
              <w:rPr>
                <w:rStyle w:val="FontStyle53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0,78 ± 0,007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0,69 ± 0,02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день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0,68 ± 0,04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1,1 ±0,01*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27"/>
              <w:widowControl/>
              <w:spacing w:line="360" w:lineRule="auto"/>
              <w:rPr>
                <w:rStyle w:val="FontStyle39"/>
                <w:i w:val="0"/>
                <w:sz w:val="20"/>
              </w:rPr>
            </w:pPr>
            <w:r w:rsidRPr="00B431B7">
              <w:rPr>
                <w:rStyle w:val="FontStyle53"/>
                <w:sz w:val="20"/>
              </w:rPr>
              <w:t xml:space="preserve">0,94 </w:t>
            </w:r>
            <w:r w:rsidRPr="00B431B7">
              <w:rPr>
                <w:rStyle w:val="FontStyle39"/>
                <w:i w:val="0"/>
                <w:sz w:val="20"/>
              </w:rPr>
              <w:t>±0,01*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0,58 ± 0,03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день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0,66 ± 0,06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0,65 ±0,01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0,74 ± 0,02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0,46 ± 0,005</w:t>
            </w:r>
            <w:r w:rsidR="00B66D60" w:rsidRPr="00B431B7">
              <w:rPr>
                <w:rStyle w:val="FontStyle53"/>
                <w:sz w:val="20"/>
              </w:rPr>
              <w:t xml:space="preserve"> </w:t>
            </w:r>
            <w:r w:rsidRPr="00B431B7">
              <w:rPr>
                <w:rStyle w:val="FontStyle53"/>
                <w:sz w:val="20"/>
              </w:rPr>
              <w:t>&lt;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день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7"/>
              <w:widowControl/>
              <w:spacing w:line="360" w:lineRule="auto"/>
              <w:rPr>
                <w:rStyle w:val="FontStyle52"/>
                <w:sz w:val="20"/>
              </w:rPr>
            </w:pPr>
            <w:r w:rsidRPr="00B431B7">
              <w:rPr>
                <w:rStyle w:val="FontStyle52"/>
                <w:sz w:val="20"/>
              </w:rPr>
              <w:t>•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* 0,83 ± 0,04 "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0,55 ± 0,03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0,57 ± 0,02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0,49 ± 0,02</w:t>
            </w:r>
            <w:r w:rsidR="00B66D60" w:rsidRPr="00B431B7">
              <w:rPr>
                <w:rStyle w:val="FontStyle53"/>
                <w:sz w:val="20"/>
              </w:rPr>
              <w:t xml:space="preserve"> </w:t>
            </w:r>
            <w:r w:rsidRPr="00B431B7">
              <w:rPr>
                <w:rStyle w:val="FontStyle53"/>
                <w:sz w:val="20"/>
              </w:rPr>
              <w:t>,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день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0,64 ± 0,03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0,48 ±0,04 •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0,56 ± 0,05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0,43 ± 0,02</w:t>
            </w:r>
            <w:r w:rsidR="00B66D60" w:rsidRPr="00B431B7">
              <w:rPr>
                <w:rStyle w:val="FontStyle53"/>
                <w:sz w:val="20"/>
              </w:rPr>
              <w:t xml:space="preserve"> </w:t>
            </w:r>
            <w:r w:rsidRPr="00B431B7">
              <w:rPr>
                <w:rStyle w:val="FontStyle53"/>
                <w:sz w:val="20"/>
              </w:rPr>
              <w:t>&gt;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день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0,64 ± 0,03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0,45 ±0,009 '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0,49 ± 0,02</w:t>
            </w:r>
            <w:r w:rsidR="00B66D60" w:rsidRPr="00B431B7">
              <w:rPr>
                <w:rStyle w:val="FontStyle53"/>
                <w:sz w:val="20"/>
              </w:rPr>
              <w:t xml:space="preserve"> </w:t>
            </w:r>
            <w:r w:rsidRPr="00B431B7">
              <w:rPr>
                <w:rStyle w:val="FontStyle53"/>
                <w:sz w:val="20"/>
              </w:rPr>
              <w:t>'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0,41 ±0,02</w:t>
            </w:r>
            <w:r w:rsidR="00B66D60" w:rsidRPr="00B431B7">
              <w:rPr>
                <w:rStyle w:val="FontStyle53"/>
                <w:sz w:val="20"/>
              </w:rPr>
              <w:t xml:space="preserve"> </w:t>
            </w:r>
            <w:r w:rsidRPr="00B431B7">
              <w:rPr>
                <w:rStyle w:val="FontStyle53"/>
                <w:sz w:val="20"/>
              </w:rPr>
              <w:t>•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день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0,64 ± 0,03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0,44 ±0,03 '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0,41 ± 0,003</w:t>
            </w:r>
            <w:r w:rsidR="00B66D60" w:rsidRPr="00B431B7">
              <w:rPr>
                <w:rStyle w:val="FontStyle53"/>
                <w:sz w:val="20"/>
              </w:rPr>
              <w:t xml:space="preserve"> </w:t>
            </w:r>
            <w:r w:rsidRPr="00B431B7">
              <w:rPr>
                <w:rStyle w:val="FontStyle53"/>
                <w:sz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0,41 ± 0,02</w:t>
            </w:r>
            <w:r w:rsidR="00B66D60" w:rsidRPr="00B431B7">
              <w:rPr>
                <w:rStyle w:val="FontStyle53"/>
                <w:sz w:val="20"/>
              </w:rPr>
              <w:t xml:space="preserve"> </w:t>
            </w:r>
            <w:r w:rsidRPr="00B431B7">
              <w:rPr>
                <w:rStyle w:val="FontStyle53"/>
                <w:sz w:val="20"/>
              </w:rPr>
              <w:t>'</w:t>
            </w:r>
          </w:p>
        </w:tc>
      </w:tr>
      <w:tr w:rsidR="00E448C1" w:rsidRPr="00B431B7" w:rsidTr="00B43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16"/>
              <w:widowControl/>
              <w:spacing w:line="360" w:lineRule="auto"/>
              <w:jc w:val="left"/>
              <w:rPr>
                <w:rStyle w:val="FontStyle53"/>
                <w:sz w:val="20"/>
              </w:rPr>
            </w:pPr>
            <w:r w:rsidRPr="00B431B7">
              <w:rPr>
                <w:rStyle w:val="FontStyle53"/>
                <w:sz w:val="20"/>
              </w:rPr>
              <w:t>день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C1" w:rsidRPr="00B431B7" w:rsidRDefault="00E448C1" w:rsidP="00B431B7">
            <w:pPr>
              <w:pStyle w:val="Style8"/>
              <w:widowControl/>
              <w:spacing w:line="360" w:lineRule="auto"/>
              <w:rPr>
                <w:sz w:val="20"/>
              </w:rPr>
            </w:pPr>
          </w:p>
        </w:tc>
      </w:tr>
    </w:tbl>
    <w:p w:rsidR="00B431B7" w:rsidRDefault="00B431B7" w:rsidP="00B66D60">
      <w:pPr>
        <w:pStyle w:val="Style15"/>
        <w:widowControl/>
        <w:spacing w:line="360" w:lineRule="auto"/>
        <w:ind w:firstLine="720"/>
        <w:jc w:val="both"/>
        <w:rPr>
          <w:rStyle w:val="FontStyle56"/>
          <w:i w:val="0"/>
          <w:position w:val="10"/>
          <w:sz w:val="28"/>
        </w:rPr>
      </w:pPr>
    </w:p>
    <w:p w:rsidR="00E448C1" w:rsidRPr="00B66D60" w:rsidRDefault="00E448C1" w:rsidP="00B66D60">
      <w:pPr>
        <w:pStyle w:val="Style15"/>
        <w:widowControl/>
        <w:spacing w:line="360" w:lineRule="auto"/>
        <w:ind w:firstLine="720"/>
        <w:jc w:val="both"/>
        <w:rPr>
          <w:rStyle w:val="FontStyle56"/>
          <w:i w:val="0"/>
          <w:position w:val="10"/>
          <w:sz w:val="28"/>
        </w:rPr>
      </w:pPr>
      <w:r w:rsidRPr="00B66D60">
        <w:rPr>
          <w:rStyle w:val="FontStyle56"/>
          <w:i w:val="0"/>
          <w:position w:val="10"/>
          <w:sz w:val="28"/>
        </w:rPr>
        <w:t>Пр</w:t>
      </w:r>
      <w:r w:rsidR="0066169C" w:rsidRPr="00B66D60">
        <w:rPr>
          <w:rStyle w:val="FontStyle56"/>
          <w:i w:val="0"/>
          <w:position w:val="10"/>
          <w:sz w:val="28"/>
        </w:rPr>
        <w:t>имечание:</w:t>
      </w:r>
    </w:p>
    <w:p w:rsidR="00E448C1" w:rsidRPr="00B66D60" w:rsidRDefault="000145A6" w:rsidP="00B66D60">
      <w:pPr>
        <w:widowControl/>
        <w:spacing w:line="360" w:lineRule="auto"/>
        <w:ind w:firstLine="720"/>
        <w:jc w:val="both"/>
        <w:rPr>
          <w:sz w:val="28"/>
        </w:rPr>
      </w:pPr>
      <w:r w:rsidRPr="00B66D60">
        <w:rPr>
          <w:noProof/>
          <w:sz w:val="28"/>
        </w:rPr>
        <w:drawing>
          <wp:inline distT="0" distB="0" distL="0" distR="0">
            <wp:extent cx="4600575" cy="2628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B7" w:rsidRPr="00B66D60" w:rsidRDefault="00B431B7" w:rsidP="00B431B7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 w:rsidRPr="00B66D60">
        <w:rPr>
          <w:rStyle w:val="FontStyle38"/>
          <w:b w:val="0"/>
          <w:sz w:val="28"/>
        </w:rPr>
        <w:lastRenderedPageBreak/>
        <w:t>Рис 4. Восстановление ферментной активности АлАТ в сыворотке крови кроликов при лечении портулаком огородным и витаминами.</w:t>
      </w:r>
    </w:p>
    <w:p w:rsidR="00D51B0F" w:rsidRDefault="00D51B0F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</w:p>
    <w:p w:rsidR="00E448C1" w:rsidRDefault="00E448C1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 w:rsidRPr="00B66D60">
        <w:rPr>
          <w:rStyle w:val="FontStyle38"/>
          <w:b w:val="0"/>
          <w:sz w:val="28"/>
        </w:rPr>
        <w:t>Выводы:</w:t>
      </w:r>
    </w:p>
    <w:p w:rsidR="00A73256" w:rsidRPr="00B66D60" w:rsidRDefault="00A73256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</w:p>
    <w:p w:rsidR="00E448C1" w:rsidRPr="00B66D60" w:rsidRDefault="00E448C1" w:rsidP="00B66D60">
      <w:pPr>
        <w:pStyle w:val="Style12"/>
        <w:widowControl/>
        <w:numPr>
          <w:ilvl w:val="0"/>
          <w:numId w:val="3"/>
        </w:numPr>
        <w:tabs>
          <w:tab w:val="left" w:pos="350"/>
        </w:tabs>
        <w:spacing w:line="360" w:lineRule="auto"/>
        <w:ind w:firstLine="720"/>
        <w:jc w:val="both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После токсического поражения </w:t>
      </w:r>
      <w:r w:rsidRPr="00B66D60">
        <w:rPr>
          <w:rStyle w:val="FontStyle37"/>
          <w:sz w:val="28"/>
          <w:lang w:val="en-US"/>
        </w:rPr>
        <w:t>CCL</w:t>
      </w:r>
      <w:r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 xml:space="preserve"> активность</w:t>
      </w:r>
      <w:r w:rsidR="000B2F1D" w:rsidRPr="00B66D60">
        <w:rPr>
          <w:rStyle w:val="FontStyle37"/>
          <w:sz w:val="28"/>
        </w:rPr>
        <w:t xml:space="preserve"> </w:t>
      </w:r>
      <w:r w:rsidR="00701883" w:rsidRPr="00B66D60">
        <w:rPr>
          <w:rStyle w:val="FontStyle37"/>
          <w:sz w:val="28"/>
        </w:rPr>
        <w:t>аланинаминотрансферазы</w:t>
      </w:r>
      <w:r w:rsidRPr="00B66D60">
        <w:rPr>
          <w:rStyle w:val="FontStyle37"/>
          <w:sz w:val="28"/>
        </w:rPr>
        <w:t xml:space="preserve"> в сыв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ротке крови к 10 дню не восстанавливается.</w:t>
      </w:r>
    </w:p>
    <w:p w:rsidR="00E448C1" w:rsidRPr="00B66D60" w:rsidRDefault="00E448C1" w:rsidP="00B66D60">
      <w:pPr>
        <w:pStyle w:val="Style12"/>
        <w:widowControl/>
        <w:numPr>
          <w:ilvl w:val="0"/>
          <w:numId w:val="3"/>
        </w:numPr>
        <w:tabs>
          <w:tab w:val="left" w:pos="350"/>
        </w:tabs>
        <w:spacing w:line="360" w:lineRule="auto"/>
        <w:ind w:firstLine="720"/>
        <w:jc w:val="both"/>
        <w:rPr>
          <w:rStyle w:val="FontStyle57"/>
          <w:spacing w:val="0"/>
          <w:sz w:val="28"/>
        </w:rPr>
      </w:pPr>
      <w:r w:rsidRPr="00B66D60">
        <w:rPr>
          <w:rStyle w:val="FontStyle37"/>
          <w:sz w:val="28"/>
        </w:rPr>
        <w:t>Лечение комплексом витаминов приводит к восстановлению активности</w:t>
      </w:r>
      <w:r w:rsidR="00701883" w:rsidRPr="00B66D60">
        <w:rPr>
          <w:rStyle w:val="FontStyle37"/>
          <w:sz w:val="28"/>
        </w:rPr>
        <w:t xml:space="preserve"> аланинам</w:t>
      </w:r>
      <w:r w:rsidR="00701883" w:rsidRPr="00B66D60">
        <w:rPr>
          <w:rStyle w:val="FontStyle37"/>
          <w:sz w:val="28"/>
        </w:rPr>
        <w:t>и</w:t>
      </w:r>
      <w:r w:rsidR="00701883" w:rsidRPr="00B66D60">
        <w:rPr>
          <w:rStyle w:val="FontStyle37"/>
          <w:sz w:val="28"/>
        </w:rPr>
        <w:t>нотр</w:t>
      </w:r>
      <w:r w:rsidR="000B2F1D" w:rsidRPr="00B66D60">
        <w:rPr>
          <w:rStyle w:val="FontStyle37"/>
          <w:sz w:val="28"/>
        </w:rPr>
        <w:t>а</w:t>
      </w:r>
      <w:r w:rsidR="00701883" w:rsidRPr="00B66D60">
        <w:rPr>
          <w:rStyle w:val="FontStyle37"/>
          <w:sz w:val="28"/>
        </w:rPr>
        <w:t>нсферазы</w:t>
      </w:r>
      <w:r w:rsidRPr="00B66D60">
        <w:rPr>
          <w:rStyle w:val="FontStyle37"/>
          <w:sz w:val="28"/>
        </w:rPr>
        <w:t xml:space="preserve"> в сыворотке крови после токсического поражения </w:t>
      </w:r>
      <w:r w:rsidRPr="00B66D60">
        <w:rPr>
          <w:rStyle w:val="FontStyle37"/>
          <w:sz w:val="28"/>
          <w:lang w:val="en-US"/>
        </w:rPr>
        <w:t>CCL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 xml:space="preserve"> до нормы на </w:t>
      </w:r>
      <w:r w:rsidRPr="00B66D60">
        <w:rPr>
          <w:rStyle w:val="FontStyle57"/>
          <w:spacing w:val="0"/>
          <w:sz w:val="28"/>
        </w:rPr>
        <w:t xml:space="preserve">9 </w:t>
      </w:r>
      <w:r w:rsidRPr="00B66D60">
        <w:rPr>
          <w:rStyle w:val="FontStyle37"/>
          <w:sz w:val="28"/>
        </w:rPr>
        <w:t>день.</w:t>
      </w:r>
    </w:p>
    <w:p w:rsidR="00E448C1" w:rsidRPr="00B66D60" w:rsidRDefault="00E448C1" w:rsidP="00B66D60">
      <w:pPr>
        <w:pStyle w:val="Style12"/>
        <w:widowControl/>
        <w:numPr>
          <w:ilvl w:val="0"/>
          <w:numId w:val="3"/>
        </w:numPr>
        <w:tabs>
          <w:tab w:val="left" w:pos="350"/>
        </w:tabs>
        <w:spacing w:line="360" w:lineRule="auto"/>
        <w:ind w:firstLine="720"/>
        <w:jc w:val="both"/>
        <w:rPr>
          <w:rStyle w:val="FontStyle57"/>
          <w:spacing w:val="0"/>
          <w:sz w:val="28"/>
        </w:rPr>
      </w:pPr>
      <w:r w:rsidRPr="00B66D60">
        <w:rPr>
          <w:rStyle w:val="FontStyle37"/>
          <w:sz w:val="28"/>
        </w:rPr>
        <w:t xml:space="preserve">Пероральное введение сока портулака огородного </w:t>
      </w:r>
      <w:r w:rsidRPr="00B66D60">
        <w:rPr>
          <w:rStyle w:val="FontStyle57"/>
          <w:spacing w:val="0"/>
          <w:sz w:val="28"/>
        </w:rPr>
        <w:t xml:space="preserve">(2 </w:t>
      </w:r>
      <w:r w:rsidRPr="00B66D60">
        <w:rPr>
          <w:rStyle w:val="FontStyle37"/>
          <w:sz w:val="28"/>
        </w:rPr>
        <w:t>мг/кг веса) восстанавливает а</w:t>
      </w:r>
      <w:r w:rsidRPr="00B66D60">
        <w:rPr>
          <w:rStyle w:val="FontStyle37"/>
          <w:sz w:val="28"/>
        </w:rPr>
        <w:t>к</w:t>
      </w:r>
      <w:r w:rsidRPr="00B66D60">
        <w:rPr>
          <w:rStyle w:val="FontStyle37"/>
          <w:sz w:val="28"/>
        </w:rPr>
        <w:t>тивность</w:t>
      </w:r>
      <w:r w:rsidR="00701883" w:rsidRPr="00B66D60">
        <w:rPr>
          <w:rStyle w:val="FontStyle37"/>
          <w:sz w:val="28"/>
        </w:rPr>
        <w:t xml:space="preserve"> аланинаминотрансферазы</w:t>
      </w:r>
      <w:r w:rsidRPr="00B66D60">
        <w:rPr>
          <w:rStyle w:val="FontStyle37"/>
          <w:sz w:val="28"/>
        </w:rPr>
        <w:t xml:space="preserve"> в сыворотке крови на </w:t>
      </w:r>
      <w:r w:rsidRPr="00B66D60">
        <w:rPr>
          <w:rStyle w:val="FontStyle57"/>
          <w:spacing w:val="0"/>
          <w:sz w:val="28"/>
        </w:rPr>
        <w:t xml:space="preserve">9 </w:t>
      </w:r>
      <w:r w:rsidRPr="00B66D60">
        <w:rPr>
          <w:rStyle w:val="FontStyle37"/>
          <w:sz w:val="28"/>
        </w:rPr>
        <w:t>день после отравления.</w:t>
      </w:r>
    </w:p>
    <w:p w:rsidR="00E448C1" w:rsidRPr="00B66D60" w:rsidRDefault="00E448C1" w:rsidP="00B66D60">
      <w:pPr>
        <w:pStyle w:val="Style12"/>
        <w:widowControl/>
        <w:numPr>
          <w:ilvl w:val="0"/>
          <w:numId w:val="3"/>
        </w:numPr>
        <w:tabs>
          <w:tab w:val="left" w:pos="350"/>
        </w:tabs>
        <w:spacing w:line="360" w:lineRule="auto"/>
        <w:ind w:firstLine="720"/>
        <w:jc w:val="both"/>
        <w:rPr>
          <w:rStyle w:val="FontStyle37"/>
          <w:sz w:val="28"/>
        </w:rPr>
      </w:pPr>
      <w:r w:rsidRPr="00B66D60">
        <w:rPr>
          <w:rStyle w:val="FontStyle37"/>
          <w:sz w:val="28"/>
        </w:rPr>
        <w:t>Совместное использование витаминотерапии и сока портулака восстанавливает акти</w:t>
      </w:r>
      <w:r w:rsidRPr="00B66D60">
        <w:rPr>
          <w:rStyle w:val="FontStyle37"/>
          <w:sz w:val="28"/>
        </w:rPr>
        <w:t>в</w:t>
      </w:r>
      <w:r w:rsidRPr="00B66D60">
        <w:rPr>
          <w:rStyle w:val="FontStyle37"/>
          <w:sz w:val="28"/>
        </w:rPr>
        <w:t xml:space="preserve">ность </w:t>
      </w:r>
      <w:r w:rsidR="00701883" w:rsidRPr="00B66D60">
        <w:rPr>
          <w:rStyle w:val="FontStyle37"/>
          <w:sz w:val="28"/>
        </w:rPr>
        <w:t xml:space="preserve">аланинаминотрасферазы </w:t>
      </w:r>
      <w:r w:rsidRPr="00B66D60">
        <w:rPr>
          <w:rStyle w:val="FontStyle37"/>
          <w:sz w:val="28"/>
        </w:rPr>
        <w:t xml:space="preserve">в сыворотке крови отравленных </w:t>
      </w:r>
      <w:r w:rsidRPr="00B66D60">
        <w:rPr>
          <w:rStyle w:val="FontStyle37"/>
          <w:sz w:val="28"/>
          <w:lang w:val="en-US"/>
        </w:rPr>
        <w:t>CCL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 xml:space="preserve"> животных на 5 день эксперимента.</w:t>
      </w:r>
    </w:p>
    <w:p w:rsidR="00D51B0F" w:rsidRDefault="00D51B0F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</w:p>
    <w:p w:rsidR="00E448C1" w:rsidRDefault="00302489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  <w:r w:rsidRPr="00B66D60">
        <w:rPr>
          <w:rStyle w:val="FontStyle38"/>
          <w:b w:val="0"/>
          <w:sz w:val="28"/>
        </w:rPr>
        <w:t>Список литературы</w:t>
      </w:r>
    </w:p>
    <w:p w:rsidR="00B431B7" w:rsidRPr="00B66D60" w:rsidRDefault="00B431B7" w:rsidP="00B66D60">
      <w:pPr>
        <w:pStyle w:val="Style11"/>
        <w:widowControl/>
        <w:spacing w:line="360" w:lineRule="auto"/>
        <w:ind w:firstLine="720"/>
        <w:jc w:val="both"/>
        <w:rPr>
          <w:rStyle w:val="FontStyle38"/>
          <w:b w:val="0"/>
          <w:sz w:val="28"/>
        </w:rPr>
      </w:pPr>
    </w:p>
    <w:p w:rsidR="00E448C1" w:rsidRPr="00B66D60" w:rsidRDefault="00E448C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Абдуллаев Н.Х., Каримов Х.Я. Печень при интоксикации гепатотропными ядами. 1989, М: Медицина -96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Анцупов Т.П., Растения тибетской медицины. Опыт фармакологического исследов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ния. Новосибирск: Наука. 1989, -205с.</w:t>
      </w:r>
    </w:p>
    <w:p w:rsidR="00E448C1" w:rsidRPr="00B66D60" w:rsidRDefault="00E448C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Березов И.Л., Коровкин Б.Ф. Биологическая химия. М: Медицина. 1989.-704 с.</w:t>
      </w:r>
    </w:p>
    <w:p w:rsidR="00280357" w:rsidRPr="00B66D60" w:rsidRDefault="00B40F9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Бондарева Л.А.,</w:t>
      </w:r>
      <w:r w:rsidR="000B2F1D" w:rsidRPr="00B66D60">
        <w:rPr>
          <w:rStyle w:val="FontStyle37"/>
          <w:sz w:val="28"/>
        </w:rPr>
        <w:t xml:space="preserve"> Немова</w:t>
      </w:r>
      <w:r w:rsidRPr="00B66D60">
        <w:rPr>
          <w:rStyle w:val="FontStyle37"/>
          <w:sz w:val="28"/>
        </w:rPr>
        <w:t>Н.Н., Кяйвяряйнен</w:t>
      </w:r>
      <w:r w:rsidR="00280357" w:rsidRPr="00B66D60">
        <w:rPr>
          <w:rStyle w:val="FontStyle37"/>
          <w:sz w:val="28"/>
        </w:rPr>
        <w:t xml:space="preserve"> Е.И.</w:t>
      </w:r>
      <w:r w:rsidR="000B2F1D" w:rsidRPr="00B66D60">
        <w:rPr>
          <w:rStyle w:val="FontStyle37"/>
          <w:sz w:val="28"/>
        </w:rPr>
        <w:t xml:space="preserve"> </w:t>
      </w:r>
      <w:r w:rsidR="00280357" w:rsidRPr="00B66D60">
        <w:rPr>
          <w:rStyle w:val="FontStyle37"/>
          <w:sz w:val="28"/>
        </w:rPr>
        <w:t>Внутриклеточная</w:t>
      </w:r>
      <w:r w:rsidR="00B66D60">
        <w:rPr>
          <w:rStyle w:val="FontStyle37"/>
          <w:sz w:val="28"/>
        </w:rPr>
        <w:t xml:space="preserve"> </w:t>
      </w:r>
      <w:r w:rsidR="00280357" w:rsidRPr="00B66D60">
        <w:rPr>
          <w:rStyle w:val="FontStyle37"/>
          <w:sz w:val="28"/>
        </w:rPr>
        <w:t>кальций-зависимая протеолитическая система животных. М: Наука. 2006.- 294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Блинков И.Л. Лекарс</w:t>
      </w:r>
      <w:r w:rsidRPr="00B66D60">
        <w:rPr>
          <w:rStyle w:val="FontStyle37"/>
          <w:sz w:val="28"/>
        </w:rPr>
        <w:t>т</w:t>
      </w:r>
      <w:r w:rsidRPr="00B66D60">
        <w:rPr>
          <w:rStyle w:val="FontStyle37"/>
          <w:sz w:val="28"/>
        </w:rPr>
        <w:t>венные растения в клинике. М: Знание. 1983. -64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Блюгер А.Ф. Основы гепатологии. Рига: Звайзгне. 1975, - 470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lastRenderedPageBreak/>
        <w:t>Блюгер З.А., Новицкий И.Н. Практическая гепатология. Рига: Звайзгне. 1984,-283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Буданцев А.Л. Растительные ресурсы России и сопредельных государств. С - П: Мир и семья. - 95, 1996, - 470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Букин В.Н. Биохимия витаминов. М: Наука. 1982, - 320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Вакулин Г.М. Ранние посттоксические дефекты в мембранах гепатоцитов, выявля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мые электронно-микроскопически с помощью лантанного трансмембранного трейс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ра // Бюл. экспер. биол. и мед. 1989, т. 107 №1, с. 99-101.</w:t>
      </w:r>
    </w:p>
    <w:p w:rsidR="00E448C1" w:rsidRPr="00B66D60" w:rsidRDefault="00E448C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Венгеровский И.И., Саратиков А.С. Механизм действия гепатопротекторов при то</w:t>
      </w:r>
      <w:r w:rsidRPr="00B66D60">
        <w:rPr>
          <w:rStyle w:val="FontStyle37"/>
          <w:sz w:val="28"/>
        </w:rPr>
        <w:t>к</w:t>
      </w:r>
      <w:r w:rsidRPr="00B66D60">
        <w:rPr>
          <w:rStyle w:val="FontStyle37"/>
          <w:sz w:val="28"/>
        </w:rPr>
        <w:t>сических поражениях печени // Фармак. итоксикол. 1988, Т. 51№1,с. 99- 101.</w:t>
      </w:r>
    </w:p>
    <w:p w:rsidR="00E448C1" w:rsidRPr="00B66D60" w:rsidRDefault="00E448C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Вилкенсон Д. Принципы и методы диагностической энзимологии. М: Медицина. 1981,-624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4"/>
        </w:numPr>
        <w:tabs>
          <w:tab w:val="left" w:pos="518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Виноградова Ф, Харицкая Е., Мирзаян Ж. Антиоксидантная активность убихинона - 9 и его комбинация с витамином Е и селенитом натрия при токсическом поражении печени. // Фармак. и токсикол. 1989, ТЛИ. №53, с. 53 - 56.</w:t>
      </w:r>
    </w:p>
    <w:p w:rsidR="00E448C1" w:rsidRPr="00B66D60" w:rsidRDefault="00E448C1" w:rsidP="00B431B7">
      <w:pPr>
        <w:pStyle w:val="Style26"/>
        <w:widowControl/>
        <w:numPr>
          <w:ilvl w:val="0"/>
          <w:numId w:val="5"/>
        </w:numPr>
        <w:tabs>
          <w:tab w:val="left" w:pos="50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Георгиевский В.П. Биологически активные вещества лекарственных растений. Нов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сибирск: Наука, Сибирское отделение. 1990, - 247 с.</w:t>
      </w:r>
    </w:p>
    <w:p w:rsidR="001147A8" w:rsidRPr="00B66D60" w:rsidRDefault="00166DDF" w:rsidP="00B431B7">
      <w:pPr>
        <w:pStyle w:val="Style26"/>
        <w:widowControl/>
        <w:numPr>
          <w:ilvl w:val="0"/>
          <w:numId w:val="5"/>
        </w:numPr>
        <w:tabs>
          <w:tab w:val="left" w:pos="50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Дубинина Е.Е. Продукты метаболизма кислорода в функциональной активности кл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ток.</w:t>
      </w:r>
      <w:r w:rsidR="001147A8" w:rsidRPr="00B66D60">
        <w:rPr>
          <w:rStyle w:val="FontStyle37"/>
          <w:sz w:val="28"/>
        </w:rPr>
        <w:t xml:space="preserve"> Санкт-Петербург Мед. Пресса .2006, - 298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5"/>
        </w:numPr>
        <w:tabs>
          <w:tab w:val="left" w:pos="50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Западнюк И.П., Западнюк В.И. З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>паднюк Б.В., Захария Е.А. Лабораторные животные. Разведение, содержание, исследования в эксперименте. Киев: Вища школа. 1983, - 383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5"/>
        </w:numPr>
        <w:tabs>
          <w:tab w:val="left" w:pos="50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Иванова - Тихвинская Е.Л. К вопросу о токсическом поражении печени // Терапевт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>ческий архив. Т 40, Вып. 3, 1968, с. 20 - 26.</w:t>
      </w:r>
    </w:p>
    <w:p w:rsidR="00E448C1" w:rsidRPr="00B66D60" w:rsidRDefault="00E448C1" w:rsidP="00B431B7">
      <w:pPr>
        <w:pStyle w:val="Style26"/>
        <w:widowControl/>
        <w:numPr>
          <w:ilvl w:val="0"/>
          <w:numId w:val="5"/>
        </w:numPr>
        <w:tabs>
          <w:tab w:val="left" w:pos="50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Зимин В.М. Библиотека лекарственных растений. С - П: АО «Дорваль». 1992. 265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5"/>
        </w:numPr>
        <w:tabs>
          <w:tab w:val="left" w:pos="50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lastRenderedPageBreak/>
        <w:t>Колпаков М.А., Грек Ю.В., Башкирова О.Р., Любарский М.С., Равилова Ю.Р. Гепат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протекторные свойства водного экстракта пятилистника кустарникового при хрон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>ческо</w:t>
      </w:r>
      <w:r w:rsidR="00F71E1E" w:rsidRPr="00B66D60">
        <w:rPr>
          <w:rStyle w:val="FontStyle37"/>
          <w:sz w:val="28"/>
        </w:rPr>
        <w:t>м токсическом гепатите // Бюлл. экспер. б</w:t>
      </w:r>
      <w:r w:rsidRPr="00B66D60">
        <w:rPr>
          <w:rStyle w:val="FontStyle37"/>
          <w:sz w:val="28"/>
        </w:rPr>
        <w:t>иол. и мед. 2001, т. 131. №5, с. 620-625.</w:t>
      </w:r>
    </w:p>
    <w:p w:rsidR="00E448C1" w:rsidRPr="00B66D60" w:rsidRDefault="00E448C1" w:rsidP="00B431B7">
      <w:pPr>
        <w:pStyle w:val="Style26"/>
        <w:widowControl/>
        <w:numPr>
          <w:ilvl w:val="0"/>
          <w:numId w:val="5"/>
        </w:numPr>
        <w:tabs>
          <w:tab w:val="left" w:pos="50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Ковлер М.А., Павленко А.А., Курганов Б.И, Авакум В.И. Влияние пиридоксальфо</w:t>
      </w:r>
      <w:r w:rsidRPr="00B66D60">
        <w:rPr>
          <w:rStyle w:val="FontStyle37"/>
          <w:sz w:val="28"/>
        </w:rPr>
        <w:t>с</w:t>
      </w:r>
      <w:r w:rsidRPr="00B66D60">
        <w:rPr>
          <w:rStyle w:val="FontStyle37"/>
          <w:sz w:val="28"/>
        </w:rPr>
        <w:t>фата на активность АлАТ в сыворотке крови кроликов при токс</w:t>
      </w:r>
      <w:r w:rsidR="00936C58" w:rsidRPr="00B66D60">
        <w:rPr>
          <w:rStyle w:val="FontStyle37"/>
          <w:sz w:val="28"/>
        </w:rPr>
        <w:t>ическом гепатите // Химфарм</w:t>
      </w:r>
      <w:r w:rsidRPr="00B66D60">
        <w:rPr>
          <w:rStyle w:val="FontStyle37"/>
          <w:sz w:val="28"/>
        </w:rPr>
        <w:t xml:space="preserve"> журн</w:t>
      </w:r>
      <w:r w:rsidR="00936C58" w:rsidRPr="00B66D60">
        <w:rPr>
          <w:rStyle w:val="FontStyle37"/>
          <w:sz w:val="28"/>
        </w:rPr>
        <w:t>.</w:t>
      </w:r>
      <w:r w:rsidRPr="00B66D60">
        <w:rPr>
          <w:rStyle w:val="FontStyle37"/>
          <w:sz w:val="28"/>
        </w:rPr>
        <w:t>. 1986. - №5, с. 522 - 524.</w:t>
      </w:r>
    </w:p>
    <w:p w:rsidR="00E448C1" w:rsidRPr="00B66D60" w:rsidRDefault="00E448C1" w:rsidP="00B431B7">
      <w:pPr>
        <w:pStyle w:val="Style26"/>
        <w:widowControl/>
        <w:numPr>
          <w:ilvl w:val="0"/>
          <w:numId w:val="5"/>
        </w:numPr>
        <w:tabs>
          <w:tab w:val="left" w:pos="50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 xml:space="preserve">Куница Н.И., Кузьменко И.В., Алексеев СМ., Захарова Е.И. Участие токоферола и его аналогов в процессах перекисного окисления липидов и транспорта электронов в митохондриях крыс </w:t>
      </w:r>
      <w:r w:rsidRPr="00B66D60">
        <w:rPr>
          <w:rStyle w:val="FontStyle37"/>
          <w:sz w:val="28"/>
          <w:lang w:val="en-US"/>
        </w:rPr>
        <w:t>in</w:t>
      </w:r>
      <w:r w:rsidRP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  <w:lang w:val="en-US"/>
        </w:rPr>
        <w:t>vivo</w:t>
      </w:r>
      <w:r w:rsidRPr="00B66D60">
        <w:rPr>
          <w:rStyle w:val="FontStyle37"/>
          <w:sz w:val="28"/>
        </w:rPr>
        <w:t>. //Биохимия. 1993, т. 58., в. 11. с. 1709- 1713.</w:t>
      </w:r>
    </w:p>
    <w:p w:rsidR="00E448C1" w:rsidRPr="00B66D60" w:rsidRDefault="00E448C1" w:rsidP="00B431B7">
      <w:pPr>
        <w:pStyle w:val="Style26"/>
        <w:widowControl/>
        <w:numPr>
          <w:ilvl w:val="0"/>
          <w:numId w:val="5"/>
        </w:numPr>
        <w:tabs>
          <w:tab w:val="left" w:pos="50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Лавренов В.Н., Лавренова Г.В. Полная энциклопедия лекарственных растений. С - П: Нева. 1999, - 815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5"/>
        </w:numPr>
        <w:tabs>
          <w:tab w:val="left" w:pos="50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Лужников Е.А. Клиническая токсикология. М: Медицина. 1994, -254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5"/>
        </w:numPr>
        <w:tabs>
          <w:tab w:val="left" w:pos="50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Лужников Е.А., Костомаров Л.Г. Острые отравления: руководства для врачей. М: Медицина. 1989, - 432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5"/>
        </w:numPr>
        <w:tabs>
          <w:tab w:val="left" w:pos="50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Лужников Е.А., Шиманко ИИ, Ишмухаметов Т.В., Новиковская Т.И.,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Ильицкая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А.И.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Особенности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лечения</w:t>
      </w:r>
      <w:r w:rsidR="00B66D60">
        <w:rPr>
          <w:rStyle w:val="FontStyle37"/>
          <w:sz w:val="28"/>
        </w:rPr>
        <w:t xml:space="preserve"> </w:t>
      </w:r>
      <w:r w:rsidRPr="00B66D60">
        <w:rPr>
          <w:rStyle w:val="FontStyle37"/>
          <w:sz w:val="28"/>
        </w:rPr>
        <w:t>токсического поражения печени при острых экзоге</w:t>
      </w:r>
      <w:r w:rsidRPr="00B66D60">
        <w:rPr>
          <w:rStyle w:val="FontStyle37"/>
          <w:sz w:val="28"/>
        </w:rPr>
        <w:t>н</w:t>
      </w:r>
      <w:r w:rsidRPr="00B66D60">
        <w:rPr>
          <w:rStyle w:val="FontStyle37"/>
          <w:sz w:val="28"/>
        </w:rPr>
        <w:t>ных отравлениях // Современная медицина. 1980, №, с. 20 - 26.</w:t>
      </w:r>
    </w:p>
    <w:p w:rsidR="00E448C1" w:rsidRPr="00B66D60" w:rsidRDefault="00E448C1" w:rsidP="00B431B7">
      <w:pPr>
        <w:pStyle w:val="Style26"/>
        <w:widowControl/>
        <w:numPr>
          <w:ilvl w:val="0"/>
          <w:numId w:val="6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Маркова Н.В., Салеев В.Н., Утешев Б.С. Фармакология. М: Медицина. 1979, - 584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6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Махлюк П.В. Лекарственные растения в народной медицине. Саратов: Приволжское книжное издательство. 1993, - 544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6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Молчанов Г.И., Сучков И.Ф. Съедобные растения Кавказа: Справочник. Ростов-на-Дону: 1996, - 470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6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Надиров Н.К. Токоферолы (витамины группы Е) - биологически активные вещества. М: Знание. 1981, - 64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6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Овчинников Ю.А. Биоорганическая химия. М: Просвещение. 1987, -815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6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lastRenderedPageBreak/>
        <w:t>Подобед О.В., Федорова Л.М., Якушева И.В., Авакумова О.Ю. Влияние фосфотиди</w:t>
      </w:r>
      <w:r w:rsidRPr="00B66D60">
        <w:rPr>
          <w:rStyle w:val="FontStyle37"/>
          <w:sz w:val="28"/>
        </w:rPr>
        <w:t>л</w:t>
      </w:r>
      <w:r w:rsidRPr="00B66D60">
        <w:rPr>
          <w:rStyle w:val="FontStyle37"/>
          <w:sz w:val="28"/>
        </w:rPr>
        <w:t xml:space="preserve">холина на репарационные процессы в клетках печени при её остром поражении </w:t>
      </w:r>
      <w:r w:rsidRPr="00B66D60">
        <w:rPr>
          <w:rStyle w:val="FontStyle37"/>
          <w:sz w:val="28"/>
          <w:lang w:val="en-US"/>
        </w:rPr>
        <w:t>CCL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 xml:space="preserve"> // Вопросы мед. химии. 1995, №5, с. 13-16.</w:t>
      </w:r>
    </w:p>
    <w:p w:rsidR="00E448C1" w:rsidRPr="00B66D60" w:rsidRDefault="00E448C1" w:rsidP="00B431B7">
      <w:pPr>
        <w:pStyle w:val="Style26"/>
        <w:widowControl/>
        <w:numPr>
          <w:ilvl w:val="0"/>
          <w:numId w:val="6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Подымова С.Д. Болезни печени: Руководство для врачей. М: Медицина. 1993, 544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6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Проскурякова И.С. Морфофункциональные аспекты регенерации печени при эксп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риментальной коррекции токсического гепатита. // Бюл. Экспер. Биол. и мед. 1995, №6, с.656 - 659.</w:t>
      </w:r>
    </w:p>
    <w:p w:rsidR="00E448C1" w:rsidRPr="00B66D60" w:rsidRDefault="00E448C1" w:rsidP="00B431B7">
      <w:pPr>
        <w:pStyle w:val="Style26"/>
        <w:widowControl/>
        <w:numPr>
          <w:ilvl w:val="0"/>
          <w:numId w:val="6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Прокопенко А.И., Конопля А.И. Химическая природа и функциональная активность иммуномодилирующих факторов сыворотки крови при токсическом поражении п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чени. // Журнал микробиологии, эпидемиологии, иммунологии. 1978, №2, с. 36 -40.</w:t>
      </w:r>
    </w:p>
    <w:p w:rsidR="00E448C1" w:rsidRPr="00B66D60" w:rsidRDefault="00E448C1" w:rsidP="00B431B7">
      <w:pPr>
        <w:pStyle w:val="Style26"/>
        <w:widowControl/>
        <w:numPr>
          <w:ilvl w:val="0"/>
          <w:numId w:val="6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Рапопорт СМ. Медицинская биохимия. М: Медицина, 1966, 872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6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Сальникова СИ., Дроговоз СМ., Слышков В.В., Гужва Н.Н., Гепатозащитная акти</w:t>
      </w:r>
      <w:r w:rsidRPr="00B66D60">
        <w:rPr>
          <w:rStyle w:val="FontStyle37"/>
          <w:sz w:val="28"/>
        </w:rPr>
        <w:t>в</w:t>
      </w:r>
      <w:r w:rsidRPr="00B66D60">
        <w:rPr>
          <w:rStyle w:val="FontStyle37"/>
          <w:sz w:val="28"/>
        </w:rPr>
        <w:t>ность аналогов коричной кислоты. // Фармакология и токсикология, 1989, Т. 52, №3. с. 77 - 80.</w:t>
      </w:r>
    </w:p>
    <w:p w:rsidR="00302489" w:rsidRPr="00B66D60" w:rsidRDefault="00302489" w:rsidP="00B431B7">
      <w:pPr>
        <w:pStyle w:val="Style26"/>
        <w:widowControl/>
        <w:numPr>
          <w:ilvl w:val="0"/>
          <w:numId w:val="7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Северин Е.С. Биохимия. М: ГЭОТАР-МЕД, 2003, 780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7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Скакун Н.П., Ковальчук С.Ф. Эффективность антиоксидантов при комбинированном поражении печени четыреххлористым углеродом и этанолом. // Фармакология и то</w:t>
      </w:r>
      <w:r w:rsidRPr="00B66D60">
        <w:rPr>
          <w:rStyle w:val="FontStyle37"/>
          <w:sz w:val="28"/>
        </w:rPr>
        <w:t>к</w:t>
      </w:r>
      <w:r w:rsidRPr="00B66D60">
        <w:rPr>
          <w:rStyle w:val="FontStyle37"/>
          <w:sz w:val="28"/>
        </w:rPr>
        <w:t>сикология. 1987. №3., с. 97-99.</w:t>
      </w:r>
    </w:p>
    <w:p w:rsidR="00E448C1" w:rsidRPr="00B66D60" w:rsidRDefault="00E448C1" w:rsidP="00B431B7">
      <w:pPr>
        <w:pStyle w:val="Style26"/>
        <w:widowControl/>
        <w:numPr>
          <w:ilvl w:val="0"/>
          <w:numId w:val="7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Турова А.Д., Сапожникова., Вьен Дыок Ли. Лекарственные растения СССР и Вье</w:t>
      </w:r>
      <w:r w:rsidRPr="00B66D60">
        <w:rPr>
          <w:rStyle w:val="FontStyle37"/>
          <w:sz w:val="28"/>
        </w:rPr>
        <w:t>т</w:t>
      </w:r>
      <w:r w:rsidRPr="00B66D60">
        <w:rPr>
          <w:rStyle w:val="FontStyle37"/>
          <w:sz w:val="28"/>
        </w:rPr>
        <w:t>нама. М: Медицина. 1987. - 400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7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Хныченко Л.К., Бульон В.В., Заводская И.С. Сапронов И.С., Гапонова Л.В. Гепат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>защитные свойства белков сои и возможность их использования в диетотерапии хр</w:t>
      </w:r>
      <w:r w:rsidRPr="00B66D60">
        <w:rPr>
          <w:rStyle w:val="FontStyle37"/>
          <w:sz w:val="28"/>
        </w:rPr>
        <w:t>о</w:t>
      </w:r>
      <w:r w:rsidRPr="00B66D60">
        <w:rPr>
          <w:rStyle w:val="FontStyle37"/>
          <w:sz w:val="28"/>
        </w:rPr>
        <w:t xml:space="preserve">нического </w:t>
      </w:r>
      <w:r w:rsidR="00F42DD4" w:rsidRPr="00B66D60">
        <w:rPr>
          <w:rStyle w:val="FontStyle37"/>
          <w:sz w:val="28"/>
        </w:rPr>
        <w:t>токсического гепатита. // Бюл. экспер. б</w:t>
      </w:r>
      <w:r w:rsidRPr="00B66D60">
        <w:rPr>
          <w:rStyle w:val="FontStyle37"/>
          <w:sz w:val="28"/>
        </w:rPr>
        <w:t>иол. и мед. 2000., т . 129. №4, с. 283 -285.</w:t>
      </w:r>
    </w:p>
    <w:p w:rsidR="00E448C1" w:rsidRPr="00B66D60" w:rsidRDefault="00E448C1" w:rsidP="00B431B7">
      <w:pPr>
        <w:pStyle w:val="Style26"/>
        <w:widowControl/>
        <w:numPr>
          <w:ilvl w:val="0"/>
          <w:numId w:val="7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Шерлок Ш., Дули Дж. Заболевание печени и желчных путей. М: ГЭОТАР. Медиц</w:t>
      </w:r>
      <w:r w:rsidRPr="00B66D60">
        <w:rPr>
          <w:rStyle w:val="FontStyle37"/>
          <w:sz w:val="28"/>
        </w:rPr>
        <w:t>и</w:t>
      </w:r>
      <w:r w:rsidRPr="00B66D60">
        <w:rPr>
          <w:rStyle w:val="FontStyle37"/>
          <w:sz w:val="28"/>
        </w:rPr>
        <w:t>на. 1999, 860 с.</w:t>
      </w:r>
    </w:p>
    <w:p w:rsidR="00E448C1" w:rsidRPr="00B66D60" w:rsidRDefault="00E448C1" w:rsidP="00B431B7">
      <w:pPr>
        <w:pStyle w:val="Style26"/>
        <w:widowControl/>
        <w:numPr>
          <w:ilvl w:val="0"/>
          <w:numId w:val="7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Шкурупий А.В. Количественное исследование ультраструктурной организации геп</w:t>
      </w:r>
      <w:r w:rsidRPr="00B66D60">
        <w:rPr>
          <w:rStyle w:val="FontStyle37"/>
          <w:sz w:val="28"/>
        </w:rPr>
        <w:t>а</w:t>
      </w:r>
      <w:r w:rsidRPr="00B66D60">
        <w:rPr>
          <w:rStyle w:val="FontStyle37"/>
          <w:sz w:val="28"/>
        </w:rPr>
        <w:t xml:space="preserve">тоцитов печени интактных мышей и в условиях острого </w:t>
      </w:r>
      <w:r w:rsidRPr="00B66D60">
        <w:rPr>
          <w:rStyle w:val="FontStyle37"/>
          <w:sz w:val="28"/>
        </w:rPr>
        <w:lastRenderedPageBreak/>
        <w:t xml:space="preserve">отравления </w:t>
      </w:r>
      <w:r w:rsidRPr="00B66D60">
        <w:rPr>
          <w:rStyle w:val="FontStyle37"/>
          <w:sz w:val="28"/>
          <w:lang w:val="en-US"/>
        </w:rPr>
        <w:t>CCL</w:t>
      </w:r>
      <w:r w:rsidRPr="00B66D60">
        <w:rPr>
          <w:rStyle w:val="FontStyle37"/>
          <w:sz w:val="28"/>
          <w:vertAlign w:val="subscript"/>
        </w:rPr>
        <w:t>4</w:t>
      </w:r>
      <w:r w:rsidRPr="00B66D60">
        <w:rPr>
          <w:rStyle w:val="FontStyle37"/>
          <w:sz w:val="28"/>
        </w:rPr>
        <w:t>. // Бюлл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тень экспериментальной биологии и медицины. 1973, т. 45, №2, с. 110-113.</w:t>
      </w:r>
    </w:p>
    <w:p w:rsidR="00E448C1" w:rsidRPr="00B66D60" w:rsidRDefault="00E448C1" w:rsidP="00B431B7">
      <w:pPr>
        <w:pStyle w:val="Style26"/>
        <w:widowControl/>
        <w:numPr>
          <w:ilvl w:val="0"/>
          <w:numId w:val="7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Убашеев И.О., Коншакова К.С, Матаханов Э.И., Цыренжапова О.Д. Зубчатка поздняя как стимулятор восстановительных процессов в печени крыс при хроническом то</w:t>
      </w:r>
      <w:r w:rsidRPr="00B66D60">
        <w:rPr>
          <w:rStyle w:val="FontStyle37"/>
          <w:sz w:val="28"/>
        </w:rPr>
        <w:t>к</w:t>
      </w:r>
      <w:r w:rsidRPr="00B66D60">
        <w:rPr>
          <w:rStyle w:val="FontStyle37"/>
          <w:sz w:val="28"/>
        </w:rPr>
        <w:t>сическом гепатите. // Химикофармакологический журнал. 1980, №5, с. 518-521.</w:t>
      </w:r>
    </w:p>
    <w:p w:rsidR="00E448C1" w:rsidRPr="00B66D60" w:rsidRDefault="00E448C1" w:rsidP="00B431B7">
      <w:pPr>
        <w:pStyle w:val="Style26"/>
        <w:widowControl/>
        <w:numPr>
          <w:ilvl w:val="0"/>
          <w:numId w:val="7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Якушева Е.Н. Баланс электролитов и катехолагинов в ткани кровеносных сосудов при экспериментальном токсическом гепатите и его фармакотерапии. // Патологич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ская физиология и экспериментальная терапия. М: Медицина. 1991. №5. С. 27 - 29.</w:t>
      </w:r>
    </w:p>
    <w:p w:rsidR="00E448C1" w:rsidRPr="00B66D60" w:rsidRDefault="00E448C1" w:rsidP="00B431B7">
      <w:pPr>
        <w:pStyle w:val="Style26"/>
        <w:widowControl/>
        <w:numPr>
          <w:ilvl w:val="0"/>
          <w:numId w:val="7"/>
        </w:numPr>
        <w:tabs>
          <w:tab w:val="left" w:pos="514"/>
        </w:tabs>
        <w:spacing w:line="360" w:lineRule="auto"/>
        <w:ind w:firstLine="0"/>
        <w:rPr>
          <w:rStyle w:val="FontStyle37"/>
          <w:sz w:val="28"/>
        </w:rPr>
      </w:pPr>
      <w:r w:rsidRPr="00B66D60">
        <w:rPr>
          <w:rStyle w:val="FontStyle37"/>
          <w:sz w:val="28"/>
        </w:rPr>
        <w:t>Якушева Е.Н. Влияние аевита и рибофлавина на баланс электролитов в стенке печ</w:t>
      </w:r>
      <w:r w:rsidRPr="00B66D60">
        <w:rPr>
          <w:rStyle w:val="FontStyle37"/>
          <w:sz w:val="28"/>
        </w:rPr>
        <w:t>е</w:t>
      </w:r>
      <w:r w:rsidRPr="00B66D60">
        <w:rPr>
          <w:rStyle w:val="FontStyle37"/>
          <w:sz w:val="28"/>
        </w:rPr>
        <w:t>ночных кровеносных сосудов при экспериментальном токсическом гепатите. // Фа</w:t>
      </w:r>
      <w:r w:rsidRPr="00B66D60">
        <w:rPr>
          <w:rStyle w:val="FontStyle37"/>
          <w:sz w:val="28"/>
        </w:rPr>
        <w:t>р</w:t>
      </w:r>
      <w:r w:rsidRPr="00B66D60">
        <w:rPr>
          <w:rStyle w:val="FontStyle37"/>
          <w:sz w:val="28"/>
        </w:rPr>
        <w:t>макология и токсикология. 1986, Т. 49, №2, с. 71 - 74.</w:t>
      </w:r>
    </w:p>
    <w:p w:rsidR="00E448C1" w:rsidRDefault="00F71E1E" w:rsidP="00B431B7">
      <w:pPr>
        <w:pStyle w:val="Style9"/>
        <w:widowControl/>
        <w:spacing w:line="360" w:lineRule="auto"/>
        <w:ind w:firstLine="0"/>
        <w:jc w:val="both"/>
        <w:rPr>
          <w:rStyle w:val="FontStyle37"/>
          <w:sz w:val="28"/>
        </w:rPr>
      </w:pPr>
      <w:r w:rsidRPr="00B66D60">
        <w:rPr>
          <w:rStyle w:val="FontStyle37"/>
          <w:sz w:val="28"/>
          <w:lang w:val="en-US"/>
        </w:rPr>
        <w:t>46</w:t>
      </w:r>
      <w:r w:rsidR="00E448C1" w:rsidRPr="00B66D60">
        <w:rPr>
          <w:rStyle w:val="FontStyle37"/>
          <w:sz w:val="28"/>
          <w:lang w:val="en-US"/>
        </w:rPr>
        <w:t>. Fever J, Vereckei, Leaguel G. Role of free - radical reaction in liver diseases: [Pap] 3-rd. Sump. // Asto physiol hyg - 1993. №1 - 4. c.351 -361.</w:t>
      </w:r>
    </w:p>
    <w:sectPr w:rsidR="00E448C1" w:rsidSect="00B66D60">
      <w:headerReference w:type="default" r:id="rId13"/>
      <w:pgSz w:w="11905" w:h="16837"/>
      <w:pgMar w:top="1134" w:right="850" w:bottom="1134" w:left="1701" w:header="567" w:footer="1015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95" w:rsidRDefault="00BF2895">
      <w:r>
        <w:separator/>
      </w:r>
    </w:p>
  </w:endnote>
  <w:endnote w:type="continuationSeparator" w:id="0">
    <w:p w:rsidR="00BF2895" w:rsidRDefault="00BF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95" w:rsidRDefault="00BF2895">
      <w:r>
        <w:separator/>
      </w:r>
    </w:p>
  </w:footnote>
  <w:footnote w:type="continuationSeparator" w:id="0">
    <w:p w:rsidR="00BF2895" w:rsidRDefault="00BF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C1" w:rsidRDefault="00E448C1">
    <w:pPr>
      <w:pStyle w:val="Style30"/>
      <w:widowControl/>
      <w:ind w:left="4574"/>
      <w:jc w:val="both"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 w:rsidR="000145A6">
      <w:rPr>
        <w:rStyle w:val="FontStyle50"/>
        <w:noProof/>
      </w:rPr>
      <w:t>1</w:t>
    </w:r>
    <w:r>
      <w:rPr>
        <w:rStyle w:val="FontStyle5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287C"/>
    <w:multiLevelType w:val="singleLevel"/>
    <w:tmpl w:val="8A36D5E6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E9548C"/>
    <w:multiLevelType w:val="singleLevel"/>
    <w:tmpl w:val="B24CA95C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1724528"/>
    <w:multiLevelType w:val="singleLevel"/>
    <w:tmpl w:val="81C4D3D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852890"/>
    <w:multiLevelType w:val="hybridMultilevel"/>
    <w:tmpl w:val="BBAE8FC2"/>
    <w:lvl w:ilvl="0" w:tplc="0419000F">
      <w:start w:val="1"/>
      <w:numFmt w:val="decimal"/>
      <w:lvlText w:val="%1."/>
      <w:lvlJc w:val="left"/>
      <w:pPr>
        <w:ind w:left="14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  <w:rPr>
        <w:rFonts w:cs="Times New Roman"/>
      </w:rPr>
    </w:lvl>
  </w:abstractNum>
  <w:abstractNum w:abstractNumId="4" w15:restartNumberingAfterBreak="0">
    <w:nsid w:val="64944CA7"/>
    <w:multiLevelType w:val="hybridMultilevel"/>
    <w:tmpl w:val="E2D6D4C6"/>
    <w:lvl w:ilvl="0" w:tplc="0419000F">
      <w:start w:val="1"/>
      <w:numFmt w:val="decimal"/>
      <w:lvlText w:val="%1."/>
      <w:lvlJc w:val="left"/>
      <w:pPr>
        <w:ind w:left="14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  <w:rPr>
        <w:rFonts w:cs="Times New Roman"/>
      </w:rPr>
    </w:lvl>
  </w:abstractNum>
  <w:abstractNum w:abstractNumId="5" w15:restartNumberingAfterBreak="0">
    <w:nsid w:val="795453CB"/>
    <w:multiLevelType w:val="multilevel"/>
    <w:tmpl w:val="C680A0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6" w15:restartNumberingAfterBreak="0">
    <w:nsid w:val="7BD435AB"/>
    <w:multiLevelType w:val="singleLevel"/>
    <w:tmpl w:val="BD16A7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24"/>
        <w:numFmt w:val="decimal"/>
        <w:lvlText w:val="%1."/>
        <w:legacy w:legacy="1" w:legacySpace="0" w:legacyIndent="5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35"/>
        <w:numFmt w:val="decimal"/>
        <w:lvlText w:val="%1."/>
        <w:legacy w:legacy="1" w:legacySpace="0" w:legacyIndent="51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42"/>
    <w:rsid w:val="000145A6"/>
    <w:rsid w:val="00033E54"/>
    <w:rsid w:val="000679A9"/>
    <w:rsid w:val="00076802"/>
    <w:rsid w:val="000B2F1D"/>
    <w:rsid w:val="000B7F8E"/>
    <w:rsid w:val="001107FF"/>
    <w:rsid w:val="00113AF6"/>
    <w:rsid w:val="001147A8"/>
    <w:rsid w:val="00131559"/>
    <w:rsid w:val="00166DDF"/>
    <w:rsid w:val="00280357"/>
    <w:rsid w:val="00302489"/>
    <w:rsid w:val="00332142"/>
    <w:rsid w:val="0035333A"/>
    <w:rsid w:val="00395A73"/>
    <w:rsid w:val="003B7BE4"/>
    <w:rsid w:val="003C2182"/>
    <w:rsid w:val="00420BE5"/>
    <w:rsid w:val="00423C16"/>
    <w:rsid w:val="004402CC"/>
    <w:rsid w:val="00450FF8"/>
    <w:rsid w:val="00486779"/>
    <w:rsid w:val="004A161D"/>
    <w:rsid w:val="00510D5E"/>
    <w:rsid w:val="005F0266"/>
    <w:rsid w:val="0066169C"/>
    <w:rsid w:val="00701883"/>
    <w:rsid w:val="00715A6A"/>
    <w:rsid w:val="00734BFC"/>
    <w:rsid w:val="008A47D4"/>
    <w:rsid w:val="008E0B54"/>
    <w:rsid w:val="008F1403"/>
    <w:rsid w:val="00901F95"/>
    <w:rsid w:val="00936C58"/>
    <w:rsid w:val="0095053E"/>
    <w:rsid w:val="00A17067"/>
    <w:rsid w:val="00A73256"/>
    <w:rsid w:val="00A733F0"/>
    <w:rsid w:val="00A97F7A"/>
    <w:rsid w:val="00B02D4B"/>
    <w:rsid w:val="00B40F91"/>
    <w:rsid w:val="00B431B7"/>
    <w:rsid w:val="00B66D60"/>
    <w:rsid w:val="00BA5C78"/>
    <w:rsid w:val="00BF2895"/>
    <w:rsid w:val="00C30872"/>
    <w:rsid w:val="00D01F91"/>
    <w:rsid w:val="00D27D93"/>
    <w:rsid w:val="00D51B0F"/>
    <w:rsid w:val="00D65002"/>
    <w:rsid w:val="00DA2347"/>
    <w:rsid w:val="00DB62A8"/>
    <w:rsid w:val="00E007C5"/>
    <w:rsid w:val="00E1687E"/>
    <w:rsid w:val="00E448C1"/>
    <w:rsid w:val="00E67154"/>
    <w:rsid w:val="00E94EF6"/>
    <w:rsid w:val="00F12267"/>
    <w:rsid w:val="00F21862"/>
    <w:rsid w:val="00F26E35"/>
    <w:rsid w:val="00F42DD4"/>
    <w:rsid w:val="00F71E1E"/>
    <w:rsid w:val="00FA1349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0E271-0221-4AFE-BA1D-11B9703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jc w:val="both"/>
    </w:pPr>
  </w:style>
  <w:style w:type="paragraph" w:customStyle="1" w:styleId="Style2">
    <w:name w:val="Style2"/>
    <w:basedOn w:val="a"/>
    <w:pPr>
      <w:spacing w:line="485" w:lineRule="exact"/>
      <w:ind w:firstLine="730"/>
      <w:jc w:val="both"/>
    </w:pPr>
  </w:style>
  <w:style w:type="paragraph" w:customStyle="1" w:styleId="Style3">
    <w:name w:val="Style3"/>
    <w:basedOn w:val="a"/>
    <w:pPr>
      <w:spacing w:line="487" w:lineRule="exact"/>
      <w:ind w:hanging="360"/>
      <w:jc w:val="both"/>
    </w:pPr>
  </w:style>
  <w:style w:type="paragraph" w:customStyle="1" w:styleId="Style4">
    <w:name w:val="Style4"/>
    <w:basedOn w:val="a"/>
    <w:pPr>
      <w:spacing w:line="484" w:lineRule="exact"/>
      <w:ind w:firstLine="859"/>
      <w:jc w:val="both"/>
    </w:pPr>
  </w:style>
  <w:style w:type="paragraph" w:customStyle="1" w:styleId="Style5">
    <w:name w:val="Style5"/>
    <w:basedOn w:val="a"/>
    <w:pPr>
      <w:spacing w:line="488" w:lineRule="exact"/>
      <w:jc w:val="both"/>
    </w:pPr>
  </w:style>
  <w:style w:type="paragraph" w:customStyle="1" w:styleId="Style6">
    <w:name w:val="Style6"/>
    <w:basedOn w:val="a"/>
    <w:pPr>
      <w:spacing w:line="485" w:lineRule="exact"/>
      <w:jc w:val="center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9">
    <w:name w:val="Style9"/>
    <w:basedOn w:val="a"/>
    <w:pPr>
      <w:spacing w:line="480" w:lineRule="exact"/>
      <w:ind w:hanging="518"/>
    </w:pPr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  <w:pPr>
      <w:jc w:val="center"/>
    </w:pPr>
  </w:style>
  <w:style w:type="paragraph" w:customStyle="1" w:styleId="Style12">
    <w:name w:val="Style12"/>
    <w:basedOn w:val="a"/>
    <w:pPr>
      <w:spacing w:line="509" w:lineRule="exact"/>
      <w:ind w:hanging="350"/>
    </w:pPr>
  </w:style>
  <w:style w:type="paragraph" w:customStyle="1" w:styleId="Style13">
    <w:name w:val="Style13"/>
    <w:basedOn w:val="a"/>
    <w:pPr>
      <w:spacing w:line="413" w:lineRule="exact"/>
      <w:ind w:firstLine="470"/>
    </w:pPr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  <w:pPr>
      <w:spacing w:line="413" w:lineRule="exact"/>
      <w:jc w:val="center"/>
    </w:pPr>
  </w:style>
  <w:style w:type="paragraph" w:customStyle="1" w:styleId="Style17">
    <w:name w:val="Style17"/>
    <w:basedOn w:val="a"/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</w:style>
  <w:style w:type="paragraph" w:customStyle="1" w:styleId="Style20">
    <w:name w:val="Style20"/>
    <w:basedOn w:val="a"/>
    <w:pPr>
      <w:spacing w:line="480" w:lineRule="exact"/>
      <w:ind w:hanging="1488"/>
    </w:pPr>
  </w:style>
  <w:style w:type="paragraph" w:customStyle="1" w:styleId="Style21">
    <w:name w:val="Style21"/>
    <w:basedOn w:val="a"/>
    <w:pPr>
      <w:spacing w:line="422" w:lineRule="exact"/>
      <w:ind w:firstLine="696"/>
      <w:jc w:val="both"/>
    </w:pPr>
  </w:style>
  <w:style w:type="paragraph" w:customStyle="1" w:styleId="Style22">
    <w:name w:val="Style22"/>
    <w:basedOn w:val="a"/>
    <w:pPr>
      <w:jc w:val="right"/>
    </w:pPr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  <w:pPr>
      <w:spacing w:line="506" w:lineRule="exact"/>
      <w:ind w:firstLine="763"/>
    </w:pPr>
  </w:style>
  <w:style w:type="paragraph" w:customStyle="1" w:styleId="Style25">
    <w:name w:val="Style25"/>
    <w:basedOn w:val="a"/>
    <w:pPr>
      <w:spacing w:line="322" w:lineRule="exact"/>
      <w:ind w:firstLine="686"/>
    </w:pPr>
  </w:style>
  <w:style w:type="paragraph" w:customStyle="1" w:styleId="Style26">
    <w:name w:val="Style26"/>
    <w:basedOn w:val="a"/>
    <w:pPr>
      <w:spacing w:line="480" w:lineRule="exact"/>
      <w:ind w:hanging="518"/>
      <w:jc w:val="both"/>
    </w:pPr>
  </w:style>
  <w:style w:type="paragraph" w:customStyle="1" w:styleId="Style27">
    <w:name w:val="Style27"/>
    <w:basedOn w:val="a"/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  <w:pPr>
      <w:spacing w:line="480" w:lineRule="exact"/>
      <w:ind w:firstLine="821"/>
    </w:pPr>
  </w:style>
  <w:style w:type="paragraph" w:customStyle="1" w:styleId="Style30">
    <w:name w:val="Style30"/>
    <w:basedOn w:val="a"/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</w:style>
  <w:style w:type="paragraph" w:customStyle="1" w:styleId="Style34">
    <w:name w:val="Style34"/>
    <w:basedOn w:val="a"/>
    <w:pPr>
      <w:spacing w:line="478" w:lineRule="exact"/>
      <w:ind w:firstLine="3912"/>
      <w:jc w:val="both"/>
    </w:pPr>
  </w:style>
  <w:style w:type="paragraph" w:customStyle="1" w:styleId="Style35">
    <w:name w:val="Style35"/>
    <w:basedOn w:val="a"/>
    <w:pPr>
      <w:spacing w:line="485" w:lineRule="exact"/>
      <w:ind w:firstLine="2554"/>
    </w:pPr>
  </w:style>
  <w:style w:type="character" w:customStyle="1" w:styleId="FontStyle37">
    <w:name w:val="Font Style37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41">
    <w:name w:val="Font Style41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4">
    <w:name w:val="Font Style44"/>
    <w:rPr>
      <w:rFonts w:ascii="Times New Roman" w:hAnsi="Times New Roman" w:cs="Times New Roman"/>
      <w:b/>
      <w:bCs/>
      <w:spacing w:val="30"/>
      <w:sz w:val="18"/>
      <w:szCs w:val="18"/>
    </w:rPr>
  </w:style>
  <w:style w:type="character" w:customStyle="1" w:styleId="FontStyle45">
    <w:name w:val="Font Style45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rPr>
      <w:rFonts w:ascii="Georgia" w:hAnsi="Georgia" w:cs="Georgia"/>
      <w:spacing w:val="20"/>
      <w:sz w:val="24"/>
      <w:szCs w:val="24"/>
    </w:rPr>
  </w:style>
  <w:style w:type="character" w:customStyle="1" w:styleId="FontStyle47">
    <w:name w:val="Font Style47"/>
    <w:rPr>
      <w:rFonts w:ascii="Times New Roman" w:hAnsi="Times New Roman" w:cs="Times New Roman"/>
      <w:smallCaps/>
      <w:sz w:val="24"/>
      <w:szCs w:val="24"/>
    </w:rPr>
  </w:style>
  <w:style w:type="character" w:customStyle="1" w:styleId="FontStyle48">
    <w:name w:val="Font Style48"/>
    <w:rPr>
      <w:rFonts w:ascii="Times New Roman" w:hAnsi="Times New Roman" w:cs="Times New Roman"/>
      <w:w w:val="66"/>
      <w:sz w:val="34"/>
      <w:szCs w:val="34"/>
    </w:rPr>
  </w:style>
  <w:style w:type="character" w:customStyle="1" w:styleId="FontStyle49">
    <w:name w:val="Font Style49"/>
    <w:rPr>
      <w:rFonts w:ascii="Century Gothic" w:hAnsi="Century Gothic" w:cs="Century Gothic"/>
      <w:b/>
      <w:bCs/>
      <w:i/>
      <w:iCs/>
      <w:spacing w:val="10"/>
      <w:sz w:val="20"/>
      <w:szCs w:val="20"/>
    </w:rPr>
  </w:style>
  <w:style w:type="character" w:customStyle="1" w:styleId="FontStyle50">
    <w:name w:val="Font Style5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51">
    <w:name w:val="Font Style51"/>
    <w:rPr>
      <w:rFonts w:ascii="Georgia" w:hAnsi="Georgia" w:cs="Georgia"/>
      <w:b/>
      <w:bCs/>
      <w:spacing w:val="10"/>
      <w:sz w:val="20"/>
      <w:szCs w:val="20"/>
    </w:rPr>
  </w:style>
  <w:style w:type="character" w:customStyle="1" w:styleId="FontStyle52">
    <w:name w:val="Font Style52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Pr>
      <w:rFonts w:ascii="Century Gothic" w:hAnsi="Century Gothic" w:cs="Century Gothic"/>
      <w:i/>
      <w:iCs/>
      <w:spacing w:val="-40"/>
      <w:sz w:val="40"/>
      <w:szCs w:val="40"/>
    </w:rPr>
  </w:style>
  <w:style w:type="character" w:customStyle="1" w:styleId="FontStyle55">
    <w:name w:val="Font Style55"/>
    <w:rPr>
      <w:rFonts w:ascii="Garamond" w:hAnsi="Garamond" w:cs="Garamond"/>
      <w:i/>
      <w:iCs/>
      <w:sz w:val="26"/>
      <w:szCs w:val="26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7">
    <w:name w:val="Font Style57"/>
    <w:rPr>
      <w:rFonts w:ascii="Times New Roman" w:hAnsi="Times New Roman" w:cs="Times New Roman"/>
      <w:spacing w:val="30"/>
      <w:sz w:val="26"/>
      <w:szCs w:val="26"/>
    </w:rPr>
  </w:style>
  <w:style w:type="character" w:customStyle="1" w:styleId="FontStyle58">
    <w:name w:val="Font Style5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rPr>
      <w:rFonts w:ascii="Times New Roman" w:hAnsi="Times New Roman" w:cs="Times New Roman"/>
      <w:sz w:val="16"/>
      <w:szCs w:val="16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63">
    <w:name w:val="Font Style63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rPr>
      <w:rFonts w:ascii="Times New Roman" w:hAnsi="Times New Roman" w:cs="Times New Roman"/>
      <w:sz w:val="24"/>
      <w:szCs w:val="24"/>
    </w:rPr>
  </w:style>
  <w:style w:type="character" w:customStyle="1" w:styleId="FontStyle69">
    <w:name w:val="Font Style69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420BE5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semiHidden/>
    <w:rsid w:val="00510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510D5E"/>
    <w:rPr>
      <w:rFonts w:cs="Times New Roman"/>
      <w:sz w:val="24"/>
      <w:szCs w:val="24"/>
    </w:rPr>
  </w:style>
  <w:style w:type="paragraph" w:styleId="a5">
    <w:name w:val="footer"/>
    <w:basedOn w:val="a"/>
    <w:link w:val="a6"/>
    <w:semiHidden/>
    <w:rsid w:val="00510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510D5E"/>
    <w:rPr>
      <w:rFonts w:cs="Times New Roman"/>
      <w:sz w:val="24"/>
      <w:szCs w:val="24"/>
    </w:rPr>
  </w:style>
  <w:style w:type="character" w:styleId="a7">
    <w:name w:val="Hyperlink"/>
    <w:rsid w:val="00B66D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7943</Words>
  <Characters>45277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k402</dc:creator>
  <cp:keywords/>
  <dc:description/>
  <cp:lastModifiedBy>Тест</cp:lastModifiedBy>
  <cp:revision>3</cp:revision>
  <dcterms:created xsi:type="dcterms:W3CDTF">2024-05-20T02:45:00Z</dcterms:created>
  <dcterms:modified xsi:type="dcterms:W3CDTF">2024-05-20T02:45:00Z</dcterms:modified>
</cp:coreProperties>
</file>