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28" w:rsidRPr="00E7417D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bookmarkStart w:id="0" w:name="_GoBack"/>
      <w:bookmarkEnd w:id="0"/>
      <w:r w:rsidRPr="00E7417D">
        <w:rPr>
          <w:b/>
          <w:sz w:val="32"/>
          <w:szCs w:val="32"/>
        </w:rPr>
        <w:t>Паспортные данные</w:t>
      </w:r>
    </w:p>
    <w:p w:rsidR="00397828" w:rsidRPr="00A9560C" w:rsidRDefault="00A9560C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636B05" w:rsidRDefault="0039692F" w:rsidP="00397828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Возраст:  53</w:t>
      </w:r>
      <w:proofErr w:type="gramEnd"/>
      <w:r>
        <w:rPr>
          <w:sz w:val="28"/>
          <w:szCs w:val="28"/>
        </w:rPr>
        <w:t xml:space="preserve"> года 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Пол:  </w:t>
      </w:r>
      <w:r w:rsidR="0039692F">
        <w:rPr>
          <w:sz w:val="28"/>
          <w:szCs w:val="28"/>
        </w:rPr>
        <w:t>жен</w:t>
      </w:r>
      <w:proofErr w:type="gramEnd"/>
      <w:r w:rsidR="0039692F">
        <w:rPr>
          <w:sz w:val="28"/>
          <w:szCs w:val="28"/>
        </w:rPr>
        <w:t>.</w:t>
      </w:r>
    </w:p>
    <w:p w:rsidR="00EA1900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Национальность: русская</w:t>
      </w:r>
    </w:p>
    <w:p w:rsidR="00EA1900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замужем</w:t>
      </w:r>
    </w:p>
    <w:p w:rsidR="00EA1900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397828" w:rsidRPr="00E7417D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должность:</w:t>
      </w:r>
      <w:r w:rsidR="00EA1900">
        <w:rPr>
          <w:sz w:val="28"/>
          <w:szCs w:val="28"/>
        </w:rPr>
        <w:t xml:space="preserve"> бухгалтер</w:t>
      </w:r>
    </w:p>
    <w:p w:rsidR="00397828" w:rsidRPr="00A9560C" w:rsidRDefault="00A9560C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</w:p>
    <w:p w:rsidR="00636B05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397828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поступления: </w:t>
      </w:r>
      <w:proofErr w:type="gramStart"/>
      <w:r>
        <w:rPr>
          <w:sz w:val="28"/>
          <w:szCs w:val="28"/>
        </w:rPr>
        <w:t>Экзема ?</w:t>
      </w:r>
      <w:proofErr w:type="gramEnd"/>
    </w:p>
    <w:p w:rsidR="00A9560C" w:rsidRPr="00636B05" w:rsidRDefault="00A9560C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E7417D">
        <w:rPr>
          <w:b/>
          <w:sz w:val="32"/>
          <w:szCs w:val="32"/>
        </w:rPr>
        <w:t>Жалобы больного</w:t>
      </w:r>
    </w:p>
    <w:p w:rsidR="00397828" w:rsidRDefault="00EA1900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 больная предъявляла жалобы на боли в ногах ниже колена пекущего характера не иррадиирущие, высыпания на коже нижних конечностей, повышении температуры тела до 37,2 – 37,5°С, боли в суставах, отмечала слабый зуд, отечность ног.</w:t>
      </w:r>
    </w:p>
    <w:p w:rsidR="00397828" w:rsidRPr="00EA1900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392F7F">
        <w:rPr>
          <w:b/>
          <w:sz w:val="32"/>
          <w:szCs w:val="32"/>
        </w:rPr>
        <w:t>История настоящего заболевания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CA0B15">
        <w:rPr>
          <w:b/>
          <w:sz w:val="32"/>
          <w:szCs w:val="32"/>
        </w:rPr>
        <w:t>История жизни больного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Луганске в семье рабочего. Была вторым ребенком семье. Росла и развивалась соответственно возрастной группе. Материально-бытовые условия хорошие. Посещала садик, затем школу. В школе училась хорошо. По окончании школы пошла работать.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Вредных привычек не имеет.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детстве перенесла ветрянку, краснуху, отмечает частые ОРЗ. Имеет хронические заболевания: бронхиальная астма, хронический гастродуоденит.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Менструации начались с 12 лет, регулярно. Не замужем, детей не имеет. Абортов не было.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CB7115">
        <w:rPr>
          <w:sz w:val="28"/>
          <w:szCs w:val="28"/>
        </w:rPr>
        <w:t>Туберкулез, онкологические, венерические заболевания</w:t>
      </w:r>
      <w:r>
        <w:rPr>
          <w:sz w:val="28"/>
          <w:szCs w:val="28"/>
        </w:rPr>
        <w:t>, гепатит В</w:t>
      </w:r>
      <w:r w:rsidRPr="00CB7115">
        <w:rPr>
          <w:sz w:val="28"/>
          <w:szCs w:val="28"/>
        </w:rPr>
        <w:t xml:space="preserve"> и СПИД отрицает.</w:t>
      </w:r>
      <w:r>
        <w:rPr>
          <w:sz w:val="28"/>
          <w:szCs w:val="28"/>
        </w:rPr>
        <w:t xml:space="preserve"> Операций, травм, переливаний крови не было. Аллергия на антибиотики.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анамнез </w:t>
      </w:r>
      <w:r w:rsidRPr="00397828">
        <w:rPr>
          <w:sz w:val="28"/>
          <w:szCs w:val="28"/>
        </w:rPr>
        <w:t>не</w:t>
      </w:r>
      <w:r>
        <w:rPr>
          <w:sz w:val="28"/>
          <w:szCs w:val="28"/>
        </w:rPr>
        <w:t xml:space="preserve"> отягощен. </w:t>
      </w:r>
    </w:p>
    <w:p w:rsidR="00397828" w:rsidRPr="00081254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 осмотр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больной удовлетворительное. Сознание ясное. Положение больного активное. Ответная реакция адекватная. Осанка прямая. Выражение лица спокойное. Глаза, нос, уши без изменений. Телосложение правильное, </w:t>
      </w:r>
      <w:proofErr w:type="gramStart"/>
      <w:r>
        <w:rPr>
          <w:sz w:val="28"/>
          <w:szCs w:val="28"/>
        </w:rPr>
        <w:t xml:space="preserve">конституция  </w:t>
      </w:r>
      <w:proofErr w:type="spellStart"/>
      <w:r>
        <w:rPr>
          <w:sz w:val="28"/>
          <w:szCs w:val="28"/>
        </w:rPr>
        <w:t>нормостеническая</w:t>
      </w:r>
      <w:proofErr w:type="spellEnd"/>
      <w:proofErr w:type="gramEnd"/>
      <w:r>
        <w:rPr>
          <w:sz w:val="28"/>
          <w:szCs w:val="28"/>
        </w:rPr>
        <w:t xml:space="preserve">. Рост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  <w:szCs w:val="28"/>
          </w:rPr>
          <w:t>165 см</w:t>
        </w:r>
      </w:smartTag>
      <w:r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63 кг"/>
        </w:smartTagPr>
        <w:r>
          <w:rPr>
            <w:sz w:val="28"/>
            <w:szCs w:val="28"/>
          </w:rPr>
          <w:t>63 кг</w:t>
        </w:r>
      </w:smartTag>
      <w:r>
        <w:rPr>
          <w:sz w:val="28"/>
          <w:szCs w:val="28"/>
        </w:rPr>
        <w:t>. Индекс массы тела 23,1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Поверхность кожи. </w:t>
      </w:r>
      <w:r>
        <w:rPr>
          <w:sz w:val="28"/>
          <w:szCs w:val="28"/>
        </w:rPr>
        <w:t xml:space="preserve">Цвет бледно-розовый. Без высыпаний. Эластичность кожи нормальная, влажность умеренная. Ногти овальной формы без изменений. </w:t>
      </w:r>
      <w:proofErr w:type="spellStart"/>
      <w:r>
        <w:rPr>
          <w:sz w:val="28"/>
          <w:szCs w:val="28"/>
        </w:rPr>
        <w:t>Оволосенение</w:t>
      </w:r>
      <w:proofErr w:type="spellEnd"/>
      <w:r>
        <w:rPr>
          <w:sz w:val="28"/>
          <w:szCs w:val="28"/>
        </w:rPr>
        <w:t xml:space="preserve"> по женскому типу, умеренное.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Подкожная жировая клетчатка.  </w:t>
      </w:r>
      <w:r>
        <w:rPr>
          <w:sz w:val="28"/>
          <w:szCs w:val="28"/>
        </w:rPr>
        <w:t>Подкожно-жировой пласт развит умеренно, равномерно. Подкожные вены малозаметны. Жировых опухолей и образований при осмотре не выявлено. При пальпации кожа и подкожно-жировая клетчатка безболезненны.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Лимфатические узлы</w:t>
      </w:r>
      <w:r>
        <w:rPr>
          <w:b/>
          <w:sz w:val="32"/>
          <w:szCs w:val="32"/>
        </w:rPr>
        <w:t xml:space="preserve">. </w:t>
      </w:r>
      <w:r>
        <w:rPr>
          <w:sz w:val="28"/>
          <w:szCs w:val="28"/>
        </w:rPr>
        <w:t xml:space="preserve">при пальпации лимфатических узлов пальпируются подчелюстные узлы: одиночный, безболезненный 0,5-0,7см, с кожей и окружающим тканями не спаян. Остальные группы периферических узлов не увеличены.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Костно-мышечная система.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Мускулатура развита умеренно. Тонус нормальный. Сила мышц умеренная. При пальпации безболезненные, кроме мышц голени. Уплотнений в мышцах при </w:t>
      </w:r>
      <w:proofErr w:type="gramStart"/>
      <w:r>
        <w:rPr>
          <w:sz w:val="28"/>
          <w:szCs w:val="28"/>
        </w:rPr>
        <w:t>пальпации  не</w:t>
      </w:r>
      <w:proofErr w:type="gramEnd"/>
      <w:r>
        <w:rPr>
          <w:sz w:val="28"/>
          <w:szCs w:val="28"/>
        </w:rPr>
        <w:t xml:space="preserve"> обнаружено. Отмечаются клонические судороги мышц голени. Соотношение костей скелета пропорциональное. Деформации костей отсутствуют. При пальпации безболезненны.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Суставы правильной формы, </w:t>
      </w:r>
      <w:proofErr w:type="spellStart"/>
      <w:r>
        <w:rPr>
          <w:sz w:val="28"/>
          <w:szCs w:val="28"/>
        </w:rPr>
        <w:t>недеформированы</w:t>
      </w:r>
      <w:proofErr w:type="spellEnd"/>
      <w:r>
        <w:rPr>
          <w:sz w:val="28"/>
          <w:szCs w:val="28"/>
        </w:rPr>
        <w:t xml:space="preserve">. При пальпации безболезненны, кожные покровы бледно-розовые, умеренно влажные. Движения в полном объеме. 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Система дыхания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Носовое дыхание не затруднено. Форма грудной клетки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, без деформаций, симметричная. Ширина межреберных промежутков нормальное, направление ребер обычное. Лопатки прилежат к грудной клетке, расположены симметрично. Тип дыхания грудной. ЧДД=18 в мин. Ритм правильный, дыхание глубокое. В покое одышки нет.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безболезненна. Умеренно резистентная. Голосовое дрожание проводиться равномерно.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топографической перкуссии соответствуют норме.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выслушивается ясный легочной звук.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аускультации. Дыхание везикулярное с продленным выдохом. Дыхательные шумы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без изменений.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2B2E8A">
        <w:rPr>
          <w:b/>
          <w:sz w:val="32"/>
          <w:szCs w:val="32"/>
        </w:rPr>
        <w:t>Сердечно-сосудистая система.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видимая пульсация, набухание шейных вен, вен живота отсутствует. Артериальный пульс 72 в мин. Ритмичный, хорошего наполнения и напряжения.  АД на момент осмотра 130 и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  <w:szCs w:val="28"/>
          </w:rPr>
          <w:t>80 мм</w:t>
        </w:r>
      </w:smartTag>
      <w:r>
        <w:rPr>
          <w:sz w:val="28"/>
          <w:szCs w:val="28"/>
        </w:rPr>
        <w:t xml:space="preserve">. рт. ст.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сердца: правая по правому краю грудины, верхняя верхний край 4 ребра, левая граница сердца смещена, расположена на уровне левой срединно-ключичной линии.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аускультации: тоны сердца ритмичные, ритм правильный. Шумов нет. 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B92785">
        <w:rPr>
          <w:b/>
          <w:sz w:val="32"/>
          <w:szCs w:val="32"/>
        </w:rPr>
        <w:t>Система органов пищеварения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Запаха изо рта нет. Слизистая оболочка губ, щек, десен, твердого и мягкого неба розового цвета, влажная. Язык обычного размера, ярко-малинового цвета, слегка влажный, со сглаженными сосочками, с желтым налетом у корня языка.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обычной конфигурации, симметричный, не участвует в акте дыхания.  Видимой перистальтики и расширения вен передней стенки </w:t>
      </w:r>
      <w:proofErr w:type="gramStart"/>
      <w:r>
        <w:rPr>
          <w:sz w:val="28"/>
          <w:szCs w:val="28"/>
        </w:rPr>
        <w:t>живота  нет</w:t>
      </w:r>
      <w:proofErr w:type="gramEnd"/>
      <w:r>
        <w:rPr>
          <w:sz w:val="28"/>
          <w:szCs w:val="28"/>
        </w:rPr>
        <w:t xml:space="preserve">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безболезненный, мягкий, без уплотнений и новообразований. Симптом Менделя отрицательный. Расхождения прямых мышц живота нет.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 отклонений не выявлено.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Печень не увеличена. Не выступает за край реберной дуги.</w:t>
      </w:r>
      <w:r>
        <w:rPr>
          <w:color w:val="FF0000"/>
          <w:sz w:val="28"/>
          <w:szCs w:val="28"/>
        </w:rPr>
        <w:t xml:space="preserve">  </w:t>
      </w:r>
      <w:r w:rsidRPr="00CF2915">
        <w:rPr>
          <w:color w:val="000000"/>
          <w:sz w:val="28"/>
          <w:szCs w:val="28"/>
        </w:rPr>
        <w:t xml:space="preserve">При пальпации </w:t>
      </w:r>
      <w:r>
        <w:rPr>
          <w:color w:val="000000"/>
          <w:sz w:val="28"/>
          <w:szCs w:val="28"/>
        </w:rPr>
        <w:t xml:space="preserve">нижний </w:t>
      </w:r>
      <w:proofErr w:type="gramStart"/>
      <w:r w:rsidRPr="00CF2915">
        <w:rPr>
          <w:color w:val="000000"/>
          <w:sz w:val="28"/>
          <w:szCs w:val="28"/>
        </w:rPr>
        <w:t xml:space="preserve">край </w:t>
      </w:r>
      <w:r>
        <w:rPr>
          <w:color w:val="000000"/>
          <w:sz w:val="28"/>
          <w:szCs w:val="28"/>
        </w:rPr>
        <w:t xml:space="preserve"> печени</w:t>
      </w:r>
      <w:proofErr w:type="gramEnd"/>
      <w:r>
        <w:rPr>
          <w:color w:val="000000"/>
          <w:sz w:val="28"/>
          <w:szCs w:val="28"/>
        </w:rPr>
        <w:t xml:space="preserve"> безболезненный, мягкий, поверхность печени гладкая.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пальпируется.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Система мочеотделения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Поясничная область без изменений, при постукивании безболезненна. 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пальпации мочевой пузырь, верхние, средние и нижние мочеточниковые </w:t>
      </w:r>
      <w:proofErr w:type="gramStart"/>
      <w:r>
        <w:rPr>
          <w:color w:val="000000"/>
          <w:sz w:val="28"/>
          <w:szCs w:val="28"/>
        </w:rPr>
        <w:t>точки  безболезненны</w:t>
      </w:r>
      <w:proofErr w:type="gramEnd"/>
      <w:r>
        <w:rPr>
          <w:color w:val="000000"/>
          <w:sz w:val="28"/>
          <w:szCs w:val="28"/>
        </w:rPr>
        <w:t>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Эндокринная система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щитовидная железа мягкая, безболезненная, пальпируется перешеек. Глазные щели обычной формы. Больная пропорционального телосложения. Вторичные половые признаки хорошо выражены.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772D2C">
        <w:rPr>
          <w:b/>
          <w:color w:val="000000"/>
          <w:sz w:val="32"/>
          <w:szCs w:val="32"/>
        </w:rPr>
        <w:t>Нервная система</w:t>
      </w:r>
    </w:p>
    <w:p w:rsidR="00397828" w:rsidRPr="00772D2C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Сознание сохранено, речь ясная. Память хорошая. Настроение ровное. Зрачки диаметром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z w:val="28"/>
            <w:szCs w:val="28"/>
          </w:rPr>
          <w:t>3 мм</w:t>
        </w:r>
      </w:smartTag>
      <w:r>
        <w:rPr>
          <w:color w:val="000000"/>
          <w:sz w:val="28"/>
          <w:szCs w:val="28"/>
        </w:rPr>
        <w:t xml:space="preserve"> с обеих сторон. Прямая и </w:t>
      </w:r>
      <w:proofErr w:type="spellStart"/>
      <w:r>
        <w:rPr>
          <w:color w:val="000000"/>
          <w:sz w:val="28"/>
          <w:szCs w:val="28"/>
        </w:rPr>
        <w:t>содружественная</w:t>
      </w:r>
      <w:proofErr w:type="spellEnd"/>
      <w:r>
        <w:rPr>
          <w:color w:val="000000"/>
          <w:sz w:val="28"/>
          <w:szCs w:val="28"/>
        </w:rPr>
        <w:t xml:space="preserve"> реакции на свет выражены, симметричны. Парезов и параличей нет. Снижена чувствительность ног ниже коленного сустава. В ногах боли ноющего характера.  </w:t>
      </w:r>
    </w:p>
    <w:p w:rsidR="00397828" w:rsidRDefault="00397828" w:rsidP="00397828">
      <w:pPr>
        <w:spacing w:line="360" w:lineRule="auto"/>
        <w:jc w:val="center"/>
        <w:rPr>
          <w:sz w:val="28"/>
          <w:szCs w:val="28"/>
        </w:rPr>
      </w:pPr>
    </w:p>
    <w:p w:rsidR="00397828" w:rsidRDefault="00397828" w:rsidP="00397828">
      <w:pPr>
        <w:spacing w:line="360" w:lineRule="auto"/>
        <w:jc w:val="center"/>
        <w:rPr>
          <w:b/>
          <w:sz w:val="32"/>
          <w:szCs w:val="32"/>
        </w:rPr>
      </w:pPr>
      <w:r w:rsidRPr="00772D2C">
        <w:rPr>
          <w:b/>
          <w:sz w:val="32"/>
          <w:szCs w:val="32"/>
        </w:rPr>
        <w:t>Предварительный диагноз</w:t>
      </w:r>
    </w:p>
    <w:p w:rsidR="00397828" w:rsidRDefault="00397828" w:rsidP="00397828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397828" w:rsidRDefault="00397828" w:rsidP="00397828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Дифференцированный диагноз</w:t>
      </w:r>
    </w:p>
    <w:p w:rsidR="00397828" w:rsidRDefault="00397828" w:rsidP="00397828">
      <w:pPr>
        <w:tabs>
          <w:tab w:val="left" w:pos="588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F23742">
        <w:rPr>
          <w:b/>
          <w:sz w:val="32"/>
          <w:szCs w:val="32"/>
        </w:rPr>
        <w:t>План обследования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Коагулограмма</w:t>
      </w:r>
      <w:proofErr w:type="spellEnd"/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сахара в моче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Консультация окулиста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кардиолога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хирурга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ФОГ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яйца гельминтов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 лабораторных и дополнительных методов исследования</w:t>
      </w: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 w:rsidRPr="001D3EAD">
        <w:rPr>
          <w:sz w:val="28"/>
          <w:szCs w:val="28"/>
        </w:rPr>
        <w:t>1.</w:t>
      </w:r>
      <w:r>
        <w:rPr>
          <w:sz w:val="28"/>
          <w:szCs w:val="28"/>
        </w:rPr>
        <w:t xml:space="preserve"> Общий анализ крови</w:t>
      </w:r>
    </w:p>
    <w:p w:rsidR="00FE698F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Гемоглобин</w:t>
      </w:r>
      <w:r w:rsidRPr="003D026C">
        <w:rPr>
          <w:sz w:val="28"/>
          <w:szCs w:val="28"/>
        </w:rPr>
        <w:t xml:space="preserve"> –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– </w:t>
      </w:r>
    </w:p>
    <w:p w:rsidR="00397828" w:rsidRDefault="00397828" w:rsidP="00397828">
      <w:pPr>
        <w:tabs>
          <w:tab w:val="left" w:pos="5880"/>
        </w:tabs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– </w:t>
      </w:r>
    </w:p>
    <w:p w:rsidR="00397828" w:rsidRDefault="00397828" w:rsidP="00397828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сегментоядерные – </w:t>
      </w:r>
    </w:p>
    <w:p w:rsidR="00397828" w:rsidRDefault="00397828" w:rsidP="00397828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эозинофилы – </w:t>
      </w:r>
    </w:p>
    <w:p w:rsidR="00397828" w:rsidRDefault="00397828" w:rsidP="00397828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лимфоциты – </w:t>
      </w:r>
    </w:p>
    <w:p w:rsidR="00397828" w:rsidRDefault="00397828" w:rsidP="00397828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моноциты – 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СОЭ  мм</w:t>
      </w:r>
      <w:proofErr w:type="gramEnd"/>
      <w:r>
        <w:rPr>
          <w:sz w:val="28"/>
          <w:szCs w:val="28"/>
        </w:rPr>
        <w:t>/ч</w:t>
      </w:r>
    </w:p>
    <w:p w:rsidR="00FE698F" w:rsidRPr="00FE698F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ЦП 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анализ мочи             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 – желтый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Реакция - слабокислая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Белок – отр.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Сахар –г/л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Ацетон – 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Примеси –    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3.Биохимический анализ крови     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Билирубин –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Мочевина –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АЛТ – 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Тимоловая кислота –</w:t>
      </w:r>
      <w:proofErr w:type="spellStart"/>
      <w:r>
        <w:rPr>
          <w:sz w:val="28"/>
          <w:szCs w:val="28"/>
        </w:rPr>
        <w:t>Ед</w:t>
      </w:r>
      <w:proofErr w:type="spellEnd"/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β-липопротеиды –</w:t>
      </w:r>
      <w:proofErr w:type="spellStart"/>
      <w:r>
        <w:rPr>
          <w:sz w:val="28"/>
          <w:szCs w:val="28"/>
        </w:rPr>
        <w:t>Ед</w:t>
      </w:r>
      <w:proofErr w:type="spellEnd"/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Анализ крови на сахар               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Сахар –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4.Коагулограмма                             </w:t>
      </w: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Заключение: сгусток</w:t>
      </w: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5.Определение сахара в моче             </w:t>
      </w:r>
    </w:p>
    <w:p w:rsidR="00397828" w:rsidRDefault="00397828" w:rsidP="00397828">
      <w:pPr>
        <w:tabs>
          <w:tab w:val="left" w:pos="588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– </w:t>
      </w:r>
    </w:p>
    <w:p w:rsidR="00397828" w:rsidRDefault="00397828" w:rsidP="00397828">
      <w:pPr>
        <w:tabs>
          <w:tab w:val="left" w:pos="588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Ацетон – отр.</w:t>
      </w:r>
    </w:p>
    <w:p w:rsidR="00397828" w:rsidRP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 w:rsidRPr="00397828">
        <w:rPr>
          <w:sz w:val="28"/>
          <w:szCs w:val="28"/>
        </w:rPr>
        <w:t>9.</w:t>
      </w:r>
      <w:r>
        <w:rPr>
          <w:sz w:val="28"/>
          <w:szCs w:val="28"/>
        </w:rPr>
        <w:t xml:space="preserve">ФОГ           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10.Анализ кала на яйца гельминтов.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 выявлены.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Лечение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</w:p>
    <w:p w:rsidR="00397828" w:rsidRPr="008B789A" w:rsidRDefault="00397828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  <w:r w:rsidRPr="008B789A">
        <w:rPr>
          <w:b/>
          <w:sz w:val="32"/>
          <w:szCs w:val="32"/>
        </w:rPr>
        <w:t>Диагноз</w:t>
      </w:r>
    </w:p>
    <w:p w:rsidR="00397828" w:rsidRPr="00A9560C" w:rsidRDefault="00397828" w:rsidP="00397828">
      <w:pPr>
        <w:spacing w:line="360" w:lineRule="auto"/>
        <w:ind w:firstLine="360"/>
        <w:rPr>
          <w:sz w:val="28"/>
          <w:szCs w:val="28"/>
          <w:lang w:val="en-US"/>
        </w:rPr>
      </w:pPr>
      <w:r>
        <w:rPr>
          <w:sz w:val="28"/>
          <w:szCs w:val="28"/>
        </w:rPr>
        <w:t>На основании жалоб больной, анамнеза жизни, анамнеза заболеваний, на основе осмотра, а также данных лабораторных и инструментальных методов исследований, а также консультаций специалистов, можно поставить диагноз</w:t>
      </w:r>
      <w:r w:rsidRPr="00A9560C">
        <w:rPr>
          <w:b/>
          <w:sz w:val="28"/>
          <w:szCs w:val="28"/>
        </w:rPr>
        <w:t xml:space="preserve">: </w:t>
      </w:r>
      <w:r w:rsidR="00A9560C" w:rsidRPr="00A9560C">
        <w:rPr>
          <w:b/>
          <w:sz w:val="28"/>
          <w:szCs w:val="28"/>
        </w:rPr>
        <w:t xml:space="preserve">Аллергический васкулит кожи, язвенно-некротическая форма. </w:t>
      </w:r>
      <w:proofErr w:type="spellStart"/>
      <w:r w:rsidR="00A9560C" w:rsidRPr="00A9560C">
        <w:rPr>
          <w:b/>
          <w:sz w:val="28"/>
          <w:szCs w:val="28"/>
        </w:rPr>
        <w:t>Опихомикоз</w:t>
      </w:r>
      <w:proofErr w:type="spellEnd"/>
      <w:r w:rsidR="00A9560C" w:rsidRPr="00A9560C">
        <w:rPr>
          <w:b/>
          <w:sz w:val="28"/>
          <w:szCs w:val="28"/>
        </w:rPr>
        <w:t xml:space="preserve"> ступней</w:t>
      </w:r>
      <w:r w:rsidR="00A9560C" w:rsidRPr="00A9560C">
        <w:rPr>
          <w:b/>
          <w:sz w:val="28"/>
          <w:szCs w:val="28"/>
          <w:lang w:val="en-US"/>
        </w:rPr>
        <w:t>.</w:t>
      </w:r>
    </w:p>
    <w:p w:rsidR="00397828" w:rsidRPr="00E414B1" w:rsidRDefault="00397828" w:rsidP="0039782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center"/>
        <w:rPr>
          <w:b/>
          <w:sz w:val="32"/>
          <w:szCs w:val="32"/>
        </w:rPr>
      </w:pPr>
      <w:r w:rsidRPr="008B789A">
        <w:rPr>
          <w:b/>
          <w:sz w:val="32"/>
          <w:szCs w:val="32"/>
        </w:rPr>
        <w:t>Этиология и патогенез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курации: 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</w:t>
      </w:r>
      <w:r>
        <w:rPr>
          <w:sz w:val="28"/>
          <w:szCs w:val="28"/>
        </w:rPr>
        <w:t xml:space="preserve"> – 36,6°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  </w:t>
      </w:r>
      <w:proofErr w:type="spell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.рт.ст</w:t>
      </w:r>
      <w:proofErr w:type="spellEnd"/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ЧСС –в мин.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ЧД –в мин.</w:t>
      </w:r>
    </w:p>
    <w:p w:rsidR="00397828" w:rsidRDefault="00397828" w:rsidP="00397828">
      <w:pPr>
        <w:tabs>
          <w:tab w:val="left" w:pos="58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боли в икроножных мышцах ноющего характера, судороги в ночное время. Головные боли в затылочной и лобно-височной области. Предъявляет жалобы на ухудшение остроты зрения. </w:t>
      </w:r>
    </w:p>
    <w:p w:rsidR="00397828" w:rsidRDefault="00397828" w:rsidP="00636B05">
      <w:pPr>
        <w:tabs>
          <w:tab w:val="left" w:pos="58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Мочеиспускание 2-4 раза в сутки.  </w:t>
      </w:r>
    </w:p>
    <w:p w:rsidR="00397828" w:rsidRDefault="00397828"/>
    <w:sectPr w:rsidR="00397828" w:rsidSect="0039782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D0"/>
    <w:multiLevelType w:val="hybridMultilevel"/>
    <w:tmpl w:val="14B8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56EE0"/>
    <w:multiLevelType w:val="hybridMultilevel"/>
    <w:tmpl w:val="C658C120"/>
    <w:lvl w:ilvl="0" w:tplc="B5AAD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4271AAD"/>
    <w:multiLevelType w:val="hybridMultilevel"/>
    <w:tmpl w:val="22EE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28"/>
    <w:rsid w:val="0039692F"/>
    <w:rsid w:val="00397828"/>
    <w:rsid w:val="00447AF3"/>
    <w:rsid w:val="004668F0"/>
    <w:rsid w:val="0051262B"/>
    <w:rsid w:val="00636B05"/>
    <w:rsid w:val="006D2E3B"/>
    <w:rsid w:val="006E4B61"/>
    <w:rsid w:val="00A9560C"/>
    <w:rsid w:val="00C41A6A"/>
    <w:rsid w:val="00E05E96"/>
    <w:rsid w:val="00EA1900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468CE-6316-41DF-832F-1650787C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охраны здоровья Украины</vt:lpstr>
    </vt:vector>
  </TitlesOfParts>
  <Company>Microsoft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охраны здоровья Украины</dc:title>
  <dc:subject/>
  <dc:creator>Admin</dc:creator>
  <cp:keywords/>
  <dc:description/>
  <cp:lastModifiedBy>Тест</cp:lastModifiedBy>
  <cp:revision>2</cp:revision>
  <dcterms:created xsi:type="dcterms:W3CDTF">2024-05-10T19:33:00Z</dcterms:created>
  <dcterms:modified xsi:type="dcterms:W3CDTF">2024-05-10T19:33:00Z</dcterms:modified>
</cp:coreProperties>
</file>