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16" w:rsidRPr="00236886" w:rsidRDefault="00DA0E16" w:rsidP="00EF2991">
      <w:pPr>
        <w:pStyle w:val="a3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236886">
        <w:rPr>
          <w:rFonts w:ascii="Times New Roman" w:hAnsi="Times New Roman"/>
          <w:sz w:val="26"/>
          <w:szCs w:val="26"/>
        </w:rPr>
        <w:t>Аллергодерматозы.</w:t>
      </w:r>
    </w:p>
    <w:p w:rsidR="00DA0E16" w:rsidRPr="00236886" w:rsidRDefault="00DA0E16" w:rsidP="00EF299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>Экземы.</w:t>
      </w:r>
    </w:p>
    <w:p w:rsidR="00DA0E16" w:rsidRPr="00236886" w:rsidRDefault="00DA0E16" w:rsidP="005072B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 xml:space="preserve">Экземы (eczema) -  восполение  поверхностных  слоев  кожи имеющееся нейроаллергический генез и хроническое рецедивирующее течение. Возникает при воздействии внешних и внутренних раздражителей. Клинически проявляется в основном краснотой и пузырьками, сопровождающимися зудом. Гистологически - очаговый спонгиоз с образованием пузырьков в шиповатом слое  эпидермиса. Истинная экзема. </w:t>
      </w:r>
    </w:p>
    <w:p w:rsidR="00EF2991" w:rsidRPr="00236886" w:rsidRDefault="00EF2991" w:rsidP="005072B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0E16" w:rsidRPr="00236886" w:rsidRDefault="00DA0E16" w:rsidP="005072B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 xml:space="preserve">Этиология и патогенез. </w:t>
      </w:r>
    </w:p>
    <w:p w:rsidR="00DA0E16" w:rsidRPr="00236886" w:rsidRDefault="00DA0E16" w:rsidP="005072B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 xml:space="preserve">В настоящее время принято считать что это заболевание полиэтиологично. У части детей отмечено проявление иммунопатологии с реагиновым типом аллергии (1 тип) и  высоким  уронем IgE в крови, у других отмечается дисфункция Т-системы  иммунитета. При экземе нарушены сосудистые реакции, терморегуляторный рефтекс, потоотделение и т.д. Но это  только  фон  на котором развивается экзема, он  дает  возможность  различным аллергенам сенсебилизировать  кожу  и  вызвать  экзематозный процесс. К предраспологающим факторам относятся: 1)  гиповитаминоз (В6) 2) дифецит микроэлементов 3) дифецит ненасыщенных жирных кислот 4) глистные инвазии 5) нарушенные  пищеварительные процессы 6) холицеститы 7) дисбактериозы кишечника 8) наследственные иммунодифециты 9) вегетативный дисбаланс с недостаточной симпатикотонией 10) дисметаболическая нефропатия В этом процессе возникают и  аутоаллергены  усугубляющие течение болезни. В патогенезе  отмечаются 2 принцепиальных дефекта:[1] Доменирование холенергических процессов над  адренергическими ЦГМФ &gt; ЦАМФ предраспологает  к  высвобождению гистамина из тучных клеток, усиление проницаемости сосудов и др.[2] дефицит зрелых Т-клеток (CD3) и Т-супрессоров (CD8) с повышением соотношения CD4/CD8  вероятно  и  обуславливающий высокий уровень IgE </w:t>
      </w:r>
    </w:p>
    <w:p w:rsidR="00DA0E16" w:rsidRPr="00236886" w:rsidRDefault="00DA0E16" w:rsidP="005072B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0E16" w:rsidRPr="00236886" w:rsidRDefault="00DA0E16" w:rsidP="005072B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 xml:space="preserve">Характерные клинические признаки:  краснота  и  отечность кожи(эритематозная стадия), затем на  этом  фоне  появляются группы точечных мягких узелков и пузырьков с серозным содержимым до величены булавочной головки (везикулярная  стадия), пузырьки вскрываются и на их мести образу  точечные  эрозии, серозные колодцы, из которых  выделяется  эксудат  (мокнущая стадия), серозная жидкость засыхает в серовато желтые  корки (корковая стадия) и наступает эпителизация. Эти стадии могут иметь различную длительность и наступать в разное время, что и обуславливает наличее в одном очаге  клинические  признаки разных стадий. Нередко в  центральных  участках  наблюдается регресс высыпаний, а к переферии более свежие элементы. При хронической  экземе  на  на  лихинифецированном  темно-красном основании с различной переодичностью и  в  разном количестве появляются одиночные или сгрупированные  точечные узелки и пузырьки, отдельные корочки, чешуйки. Мокнутье обычно не значительное.  Их  течение  прерывается  обострениями протекающими как острая экзема. </w:t>
      </w:r>
    </w:p>
    <w:p w:rsidR="00DA0E16" w:rsidRPr="00236886" w:rsidRDefault="00DA0E16" w:rsidP="005072B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>Истенная экзема чаще локализуется на конечностях и  лице.</w:t>
      </w:r>
      <w:r w:rsidR="00986831" w:rsidRPr="00236886">
        <w:rPr>
          <w:rFonts w:ascii="Times New Roman" w:hAnsi="Times New Roman"/>
          <w:sz w:val="26"/>
          <w:szCs w:val="26"/>
        </w:rPr>
        <w:t xml:space="preserve"> </w:t>
      </w:r>
      <w:r w:rsidRPr="00236886">
        <w:rPr>
          <w:rFonts w:ascii="Times New Roman" w:hAnsi="Times New Roman"/>
          <w:sz w:val="26"/>
          <w:szCs w:val="26"/>
        </w:rPr>
        <w:t xml:space="preserve">Иногда очаговое поражение приобретает распространенный характер, сопровождается ознобами. </w:t>
      </w:r>
    </w:p>
    <w:p w:rsidR="00DA0E16" w:rsidRPr="00236886" w:rsidRDefault="00DA0E16" w:rsidP="005072B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0E16" w:rsidRPr="00236886" w:rsidRDefault="00DA0E16" w:rsidP="00EF299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>Микробная экзема.</w:t>
      </w:r>
    </w:p>
    <w:p w:rsidR="00DA0E16" w:rsidRPr="00236886" w:rsidRDefault="00DA0E16">
      <w:pPr>
        <w:pStyle w:val="a3"/>
        <w:rPr>
          <w:rFonts w:ascii="Times New Roman" w:hAnsi="Times New Roman"/>
          <w:sz w:val="26"/>
          <w:szCs w:val="26"/>
        </w:rPr>
      </w:pPr>
    </w:p>
    <w:p w:rsidR="00DA0E16" w:rsidRPr="00236886" w:rsidRDefault="00DA0E16" w:rsidP="005072B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lastRenderedPageBreak/>
        <w:t xml:space="preserve">Развивается на месте хронических очагов пиодермии:  инфицированных ран, трофических язв, свищей и  т. д.  Образуются резко ограниченные круглые и крупнофестончатые очаги с  "воротничком" отслаивающегося рога по переферии. Часто эти участки покрыты зеленовато или серовато-желтыми корками, при их снятии видна красная, мокнущая поверхность с "серозными  колодцами", имеется склонность к переферическому  росту.  Вокруг, на внешне здоровой коже, часто виды очаги отсева - отдельные мелкие пустулы и очажки. Процесс сопровождается  зудом. Разновидностями микробной экземы являются:  паратравматическая (околораневая), варикозная  экзема.  Первоначально процесс локалзуется вокруг раны, а затем и на других  участках кожи. Профессиональная экзема. Возникает  у  рабочих и служащих в результате воздействия профессиональных  вредностей аллкргена (сенсибилизатора). </w:t>
      </w:r>
    </w:p>
    <w:p w:rsidR="00DA0E16" w:rsidRPr="00236886" w:rsidRDefault="00DA0E16">
      <w:pPr>
        <w:pStyle w:val="a3"/>
        <w:rPr>
          <w:rFonts w:ascii="Times New Roman" w:hAnsi="Times New Roman"/>
          <w:sz w:val="26"/>
          <w:szCs w:val="26"/>
        </w:rPr>
      </w:pPr>
    </w:p>
    <w:p w:rsidR="00DA0E16" w:rsidRPr="00236886" w:rsidRDefault="00DA0E16" w:rsidP="00EF299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>Себорейная экзема.</w:t>
      </w:r>
    </w:p>
    <w:p w:rsidR="00DA0E16" w:rsidRPr="00236886" w:rsidRDefault="00DA0E16">
      <w:pPr>
        <w:pStyle w:val="a3"/>
        <w:rPr>
          <w:rFonts w:ascii="Times New Roman" w:hAnsi="Times New Roman"/>
          <w:sz w:val="26"/>
          <w:szCs w:val="26"/>
        </w:rPr>
      </w:pPr>
    </w:p>
    <w:p w:rsidR="00DA0E16" w:rsidRPr="00236886" w:rsidRDefault="00DA0E16" w:rsidP="005072B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 xml:space="preserve">Развивается при себорее. Очаги локализуются примущественно на участках кожи, богатых сальными железами: на волсистой части головы, ушных раковинах, лице,  лопатках,  подмышечных областях и т.д.; возникает после наступления периода половой зрелости. </w:t>
      </w:r>
    </w:p>
    <w:p w:rsidR="00DA0E16" w:rsidRPr="00236886" w:rsidRDefault="00DA0E16" w:rsidP="005072B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 xml:space="preserve">Обычно протекает спокойно, без  мокнутия,  имеются  резко ограниченные розрвато-желтые, покрывающиеся  чешуйко-корками или слегка шелушащиеся пятна,  иногда  узелковые  высыпания. Могут сливаться и образуют форму слившихся колец. </w:t>
      </w:r>
    </w:p>
    <w:p w:rsidR="00DA0E16" w:rsidRPr="00236886" w:rsidRDefault="00DA0E16">
      <w:pPr>
        <w:pStyle w:val="a3"/>
        <w:rPr>
          <w:rFonts w:ascii="Times New Roman" w:hAnsi="Times New Roman"/>
          <w:sz w:val="26"/>
          <w:szCs w:val="26"/>
        </w:rPr>
      </w:pPr>
    </w:p>
    <w:p w:rsidR="00DA0E16" w:rsidRPr="00236886" w:rsidRDefault="00DA0E16" w:rsidP="00EF299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>Экзема губ, или экзематозный хейлит.</w:t>
      </w:r>
    </w:p>
    <w:p w:rsidR="00DA0E16" w:rsidRPr="00236886" w:rsidRDefault="00DA0E16">
      <w:pPr>
        <w:pStyle w:val="a3"/>
        <w:rPr>
          <w:rFonts w:ascii="Times New Roman" w:hAnsi="Times New Roman"/>
          <w:sz w:val="26"/>
          <w:szCs w:val="26"/>
        </w:rPr>
      </w:pP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 xml:space="preserve">Проявляется высыпаниями на красной кайме губ. Процесс  не сопровождается значительным восполением; морниутие минимально, в хронической стадии  лихенизацция незначительна.  превальирует картина подострого воспалеия  с  образованием  маленьких тонких корочек и чешуек, могут  возникать  многочисленные трещены, покрывающиеся кровянистыми корочками. </w:t>
      </w: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 xml:space="preserve">Дифдиагностика проводится в основном с  нейродермитом, а экзема губ с атопическим, актиническим и  контактным  хеилитом. Диагноз  устанавливается  по  совокупности клинических данных. </w:t>
      </w: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>Лечение проводится с учетом нервно-аллергического генеза.</w:t>
      </w:r>
      <w:r w:rsidR="00E631BD" w:rsidRPr="00236886">
        <w:rPr>
          <w:rFonts w:ascii="Times New Roman" w:hAnsi="Times New Roman"/>
          <w:sz w:val="26"/>
          <w:szCs w:val="26"/>
        </w:rPr>
        <w:t xml:space="preserve"> </w:t>
      </w:r>
      <w:r w:rsidRPr="00236886">
        <w:rPr>
          <w:rFonts w:ascii="Times New Roman" w:hAnsi="Times New Roman"/>
          <w:sz w:val="26"/>
          <w:szCs w:val="26"/>
        </w:rPr>
        <w:t>Седативные препараты (бром, валериана)и  гипосенсебилизирующая терапия. При тяжелых формах с сильным зудом, кортикостероидные препараты (дексаметазон по 1 мг 3 раза после  еды  + препараты калия или по альтернирующей схеме). Гипосенсебилизирующая диета, во время обострения холодные примочки, после прекращения мокнутия  водные или масленные "болтушки" (в их состав в входят 2-5% ихтиол, нафтан-нафтан, 1% ментол и т.д.</w:t>
      </w:r>
      <w:r w:rsidR="00E631BD" w:rsidRPr="00236886">
        <w:rPr>
          <w:rFonts w:ascii="Times New Roman" w:hAnsi="Times New Roman"/>
          <w:sz w:val="26"/>
          <w:szCs w:val="26"/>
        </w:rPr>
        <w:t>)</w:t>
      </w:r>
      <w:r w:rsidRPr="00236886">
        <w:rPr>
          <w:rFonts w:ascii="Times New Roman" w:hAnsi="Times New Roman"/>
          <w:sz w:val="26"/>
          <w:szCs w:val="26"/>
        </w:rPr>
        <w:t xml:space="preserve">, а после уменьшения  гиперемии  переходят на пасты (2% борно-дектярная, 20-33% нафта-нафтанлановая паста), 5% паста АСД, 2-5% серно дегтярная паста и др. Прогноз обычно благоприятный. </w:t>
      </w:r>
    </w:p>
    <w:p w:rsidR="00DA0E16" w:rsidRPr="00236886" w:rsidRDefault="00DA0E16">
      <w:pPr>
        <w:pStyle w:val="a3"/>
        <w:rPr>
          <w:rFonts w:ascii="Times New Roman" w:hAnsi="Times New Roman"/>
          <w:sz w:val="26"/>
          <w:szCs w:val="26"/>
        </w:rPr>
      </w:pPr>
    </w:p>
    <w:p w:rsidR="00DA0E16" w:rsidRPr="00236886" w:rsidRDefault="00DA0E16" w:rsidP="00EF299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>Крапивница и отек Квинке</w:t>
      </w:r>
    </w:p>
    <w:p w:rsidR="00DA0E16" w:rsidRPr="00236886" w:rsidRDefault="00DA0E16">
      <w:pPr>
        <w:pStyle w:val="a3"/>
        <w:rPr>
          <w:rFonts w:ascii="Times New Roman" w:hAnsi="Times New Roman"/>
          <w:sz w:val="26"/>
          <w:szCs w:val="26"/>
        </w:rPr>
      </w:pPr>
    </w:p>
    <w:p w:rsidR="00DA0E16" w:rsidRPr="00236886" w:rsidRDefault="00DA0E16">
      <w:pPr>
        <w:pStyle w:val="a3"/>
        <w:rPr>
          <w:rFonts w:ascii="Times New Roman" w:hAnsi="Times New Roman"/>
          <w:sz w:val="26"/>
          <w:szCs w:val="26"/>
        </w:rPr>
      </w:pP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 xml:space="preserve">Крапивница (urticariа) - аллергическое заболевание, характерезующееся быстрым более или менее распространенным высыпанием на коже зудящих волдырей. Разновидностью  крапивници является отек Квинке (гиганская крапивница) </w:t>
      </w: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 xml:space="preserve">Этиология и патогенез. </w:t>
      </w: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31BD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>Общим патогенетическим звеном становится повышение проницаемости микроцеркуляторного русла и развитие острого  отека в окружающей области. Патологически в области волдыря  отмечается разрыхление коллагеновых волокон, межклеточный  отек эпидермиса, появление с различной склростью развития и  степенью выраженности переваскулярных мононуклеарных инфильтратов. Медиаторы вызывающие повышение сосудистой проницаемости могут быть в каждом конкретном случае  разные.  Выделяют  по этиопатогенезу: 1. Аллергическую 2. Физическую 3. Эндогенную 4. Псевдоаллергическую</w:t>
      </w:r>
      <w:r w:rsidR="00E631BD" w:rsidRPr="00236886">
        <w:rPr>
          <w:rFonts w:ascii="Times New Roman" w:hAnsi="Times New Roman"/>
          <w:sz w:val="26"/>
          <w:szCs w:val="26"/>
        </w:rPr>
        <w:t>.</w:t>
      </w: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 xml:space="preserve">Клиника: </w:t>
      </w: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 xml:space="preserve">Характерезуется мономорфной сыпью, первичный элемент  которой - волдырь - представляет собой остро возникающий  отек сосочкового слоя дермы. Начинается внезапно  с  интенсивного зуда кожи различных участков кожи. Вскоре на этих местах появляются гиперемированные участки сыпи, выступающие над  поверхностью, отек нарастает, капиляры сдавливаются и  волдырь бледнеет. При значительной эксудации может образоваться  пузырек с отслойкой эпидермиса. Величина элементов сыпи различна, могут распологаться отдельно или  сливаясь,  образоввывать кольцевидные элементы претерпевая в центре обратное развитие. </w:t>
      </w: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 xml:space="preserve">Отек Квинке. Отек распространяется глубже  и  захватывает всю дерму и подкожную клетчатку. Наблюдается появление большего, бледного, плотного незудящего инфильтрата при надавливании ямки не остается. Чаще возникает  в  местах  с рыхлой </w:t>
      </w: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 xml:space="preserve">клетчаткой, могут возникать и на слизистых. Особенно  опасен в области гортани (в 25% случаев). Возникает затруднение дыхания, больные могут погибнуть от асфиксии. </w:t>
      </w: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 xml:space="preserve">Лечение. Если возможно то прежде всего устанавливают  и  устраняют аллерген, назначают антигистаминные препараты  (  тиосульфат Na, Mg парентерально 1-2мл), десенсебилизирующие и  детоксицирующие ср-ва При сливной или гиганской крапивнице 0,1% р-р адреналина 0,1-0,5 мл подкожно, если есть гортани  +  60  мг преднезолона в/м, горячие ножные ванны, ингаляция эуспирана, изадрина, в/м 2мл 1% лазикса. Наружно обтирание столовым уксусом или мази с 2-5% анестезина. Гистоглобулин назначают по схеме 0.5-0.7-1-1.5-2-2-2-2-2-2 мл. 2 раза в неделю курс повторить через 6 мес.- 1 год. </w:t>
      </w:r>
    </w:p>
    <w:p w:rsidR="00E631BD" w:rsidRPr="00236886" w:rsidRDefault="00DA0E16" w:rsidP="00E631BD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>Нейродермит.</w:t>
      </w: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>Нейродермит (neurodermitis) - представляет собой хронически рецедивирующее заболевание кожи  при  котором  изменения кожи развиваются преимущественно в  результате  расчесывания кожи, обусловленного первично возникающим зудом.  Существуют две клинические формы:ограниченный нейродермит  и  диффузный нейродермит (атопический дерматит). Этиология и патогенез.</w:t>
      </w: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lastRenderedPageBreak/>
        <w:t xml:space="preserve">Определенную рол играют генетические  факторы,  создающие предрасположенность к атопической аллергии, одним из механизмов является блокада бета-адренергических рецепторов,  приводящая прежде всего к нейровегетативным нарушениям. У большенства больных атопическим дерматитом определяется повышенная способность продуцировать IgE на фоне уменьшения в переферической крови количества Т-клеток, IgA и IgM и увеличения IgG. Аллергены, реализующие клинические проявления атопического дерматита могут быть в каждом конкретном случае разные. </w:t>
      </w: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 xml:space="preserve">Клиника. </w:t>
      </w: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 xml:space="preserve">При ограниченном нейродермите, встречается у взрослых мужчин, возникает 1-2 зудящих очага в области шеи,  внитренней поверхности бедер, мошенки, заднего прохода. Основным клиническим признаком является лихенизация кожи. Диффузный нейродермит (атопический дерматит) представляет собой заболевание, которое, как правило начинается в грудном возрасте с эксудативного диатеза, переходящего затем в детскую экзему, а в возрасте 7-8 лет в собственно диффузный нейродермит. </w:t>
      </w: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>Проявляется сильным зудом, который особенно  беспокоит  в ночные часы. Процесс локализуется в области боковых  поверхностей шеи, груди, лба, щек, красной каймы губ,  локтевых  и подколенных складок. Пораженная кожа слегка  гиперемирована, сухая лихинизирована, на  ней  много  экскориаций,  корочек.</w:t>
      </w:r>
      <w:r w:rsidR="00E631BD" w:rsidRPr="00236886">
        <w:rPr>
          <w:rFonts w:ascii="Times New Roman" w:hAnsi="Times New Roman"/>
          <w:sz w:val="26"/>
          <w:szCs w:val="26"/>
        </w:rPr>
        <w:t xml:space="preserve"> </w:t>
      </w:r>
      <w:r w:rsidRPr="00236886">
        <w:rPr>
          <w:rFonts w:ascii="Times New Roman" w:hAnsi="Times New Roman"/>
          <w:sz w:val="26"/>
          <w:szCs w:val="26"/>
        </w:rPr>
        <w:t xml:space="preserve">Граници поражения не резкие, на местах расчесов эксудация. У ряда больных вовлекается красная кайма губ и прилегающая кожа - атопический хейлит. Течение длительное, обострения приемущественно в осенне-зимний период. К окончанию периода полового созревания (25-26 лет) у большенства больных наблюдается самоизлечение. </w:t>
      </w: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 xml:space="preserve">Лечение. </w:t>
      </w: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 xml:space="preserve">Применяется неспецифическая десенсебилизирующая  терапия, включая антигистаминные препараты витамины (пиридрксин,  рибофловин). Применяют гистоглобулин (8-10 иньекций в/к 2 р  в нед. в возрастных дозах 0.2-1.0 мл), натрия тиосульфат,  седативные препараты.При упорном течении назначают кортикостероиды (преднизолон 15-20 мг. через день в течении мес.) Местно кортикостероидные мази, мази с  3-10% нафталана,  серы. (седуксен, триоксазин) </w:t>
      </w:r>
    </w:p>
    <w:p w:rsidR="00DA0E16" w:rsidRPr="00236886" w:rsidRDefault="00DA0E16" w:rsidP="002368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6886">
        <w:rPr>
          <w:rFonts w:ascii="Times New Roman" w:hAnsi="Times New Roman"/>
          <w:sz w:val="26"/>
          <w:szCs w:val="26"/>
        </w:rPr>
        <w:t>Прогноз: благоприятный, к окончанию периода полового  созревания (25-26 лет) у большенства больных наблюдается  самоизлечение</w:t>
      </w:r>
    </w:p>
    <w:sectPr w:rsidR="00DA0E16" w:rsidRPr="00236886" w:rsidSect="00EF2991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DA"/>
    <w:rsid w:val="00236886"/>
    <w:rsid w:val="002C1976"/>
    <w:rsid w:val="005072B4"/>
    <w:rsid w:val="006779DA"/>
    <w:rsid w:val="00986831"/>
    <w:rsid w:val="00DA0E16"/>
    <w:rsid w:val="00E631BD"/>
    <w:rsid w:val="00E8046E"/>
    <w:rsid w:val="00E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E4E27-2C66-4BD9-9DAC-5EA277CD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Тест</cp:lastModifiedBy>
  <cp:revision>2</cp:revision>
  <dcterms:created xsi:type="dcterms:W3CDTF">2024-05-20T02:44:00Z</dcterms:created>
  <dcterms:modified xsi:type="dcterms:W3CDTF">2024-05-20T02:44:00Z</dcterms:modified>
</cp:coreProperties>
</file>