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755" w:rsidRPr="00405C86" w:rsidRDefault="003A3755" w:rsidP="003A3755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405C86">
        <w:rPr>
          <w:b/>
          <w:bCs/>
          <w:sz w:val="32"/>
          <w:szCs w:val="32"/>
        </w:rPr>
        <w:t xml:space="preserve">Амавротические идиотии </w:t>
      </w:r>
    </w:p>
    <w:p w:rsidR="003A3755" w:rsidRPr="003A3755" w:rsidRDefault="003A3755" w:rsidP="003A3755">
      <w:pPr>
        <w:spacing w:before="120"/>
        <w:jc w:val="center"/>
        <w:rPr>
          <w:sz w:val="28"/>
          <w:szCs w:val="28"/>
        </w:rPr>
      </w:pPr>
      <w:r w:rsidRPr="003A3755">
        <w:rPr>
          <w:sz w:val="28"/>
          <w:szCs w:val="28"/>
        </w:rPr>
        <w:t>Долгатова Эрике Ильясовна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Амавротические идиотии относятся к тапеторетинальным синдромальным абиотрофиям сетчатки.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Термин “абиотрофия” - недостаточность жизненных свойств - предложен Коллинсом (1919) и обозначает наследственные хориоретинальные дистрофии, характеризующиеся развитием в определенной возрастной группе, семейным поражением и зеркальным характером видимых изменений.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 xml:space="preserve">В основном абиотрофии являются результатом ферменто- и эмбриопатий. 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Ферментопатии связаны с точечными генными мутациями, определяющими ферментативный дефект, в результате которого возникают необратимые обменные нарушения.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Эмбриопатии возникают в результате повреждающих воздействий на эмбрион в первом триместре внутриутробного развития.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 xml:space="preserve">Возможны и спорадические формы абиотрофий, причем не всегда ясно, идет ли речь о фенокопии наследственного заболевания или неполноценности генеалогического анализа. 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С учетом морфологических особенностей среди абиотрофий выделяют тапеторетинальные, хориоидальные, витреоретинальные дистрофии, дистрофии мембраны Бруха.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Термин “тапеторетинальная дегенерация (дистрофия)” предложен Лебером в 1916 г. для обозначения дистрофических процессов сетчатки, в основе которых лежит поражение ее пигментного эпителия. Гомологом пигментного эпителия у животных является отражающая свет блестящая оболочка - тапетум, отсюда и взято название этой группы дистрофий. Заболевание протекает в нескольких формах: изменения желтого пятна по типу “вишневой косточки”, изменения периферических отделов по типу пигментной дистрофии, смешанные формы (одновременное поражение центральных и периферических отделов), дистрофии типа “соль с перцем”.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Амавротические идиотии (синонимы: цереброретинальные дистрофии, ганглиозидозы, сфингомиелиновые липоидозы, сфингофосфолипоидозы) - группа синдромов, обусловленных нарушением обмена липидов с отложением в различных клетках организма сфингомиелина - промежуточного субстрата жирового обмена. Локализация и состав этих отложений и обусловливают конкретную клиническую картину заболевания.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 xml:space="preserve">Офтальмологические симптомы обусловлены отложением сфингомиелина в ганглиозных клетках сетчатки, их увеличением и последующей гибелью. Характерен симптом “вишневой косточки”: серовато-белое помутнение сетчатки овальной или округлой формы вокруг красной центральной ямки. Симптом этот обусловлен особенностями строения желтого пятна: в центральной ямке ганглиозные клетки отсутствуют, они сдвинуты на периферию макулы, где образуют утолщение сетчатки в виде валика; в этих участках нарушение прозрачности ганглиозных клеток становится особенно заметным и резко контрастирует с нормальной фовеолой. Дегенерация ганглиозных клеток со временем приводит к атрофии зрительного нерва. Сосуды сетчатки остаются без изменения. 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 xml:space="preserve">В ряде случаев глазные симптомы амавротических идиотий включают поражение периферических отделов сетчатки по типу пигментной дистрофии. При этом на глазном дне обнаруживается типичный пигмент в форме “костных телец” или, реже, игольчатых кристаллов, мелких глыбок, зерен, локализованных преимущественно вблизи экватора. В основе клинической картины - утолщение стенок сосудов сетчатки, их некробиоз, разрастание </w:t>
      </w:r>
      <w:r w:rsidRPr="00753CC0">
        <w:lastRenderedPageBreak/>
        <w:t>пигментного эпителия и активное проникновение его во внутренние слои сетчатки вплоть до слоя нервных волокон, фагоцитирование клетками пигментного эпителия некротизированных тканей.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К амавротическим идиотиям относятся болезни и синдромы Тей-Закса, Нормана-Вуда, Доллингера-Бильшовского, Штока-Шпильмейера-Фогта, Куфса, Сендхоффа, Нимана-Пика, Гоше, Дерри, Гринфилда, Бессмана-Болдуин, Амальрика, Гольдберга.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 xml:space="preserve">Амальрика синдром (Amalric, Diallinas-Amalric). 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Этиология неизвестна. Не исключаются эмбриопатия либо наследственная природа (возможно, аутосомно-рецессивного типа).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Патогенез неизвестен.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Клиника. Сочетание аномалий внутреннего уха и сетчатки: врожденная глухота, переходящая в глухонемоту, макулодистрофия типа “вишневой косточки”. По другим данным, кртина газного дна напоминает синдром Штаргардта.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Лечение симптоматическое.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 xml:space="preserve">Бессмана-Болдуин синдром (Bessman-Baldwin) - сочетание церебро-макулярной дегенерации с семейными селективными нарушениями канальцевой реабсорбции производных имидазолов (аутосомно-рецессивное наследование). 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Клиника. Амавротическая идиотия с изменениями глазного дна типа “вишневой косточки”, гистидинурия, карнозинурия. Количество гистидина в крови нормальное. Синдром мало изучен.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Доллингера-Бильшовского синдром (Dollinger-Bielschowsky, Jansky-Bielschowsky) - поздняя инфантильная форма семейной амавротической идиотии 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Этиология: ферментопатия (сфинголипоидоз) с аутосомно-рецессивным наследованием.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Патоморфология и патогенез аналогичны синдрому Тея-Закса.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Клиника. Болезнь проявляется в возрасте 3-4-5 лет нарастающими падением зрения и умственной отсталостью; позже исчезает речь, появляются экстрапирамидные и мозжечковые симптомы. В исходе - бульбарные симптомы, маразм. Длительность заболевания 3-4 годла. Исход летальный.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Глазные симптомы проявляются “вишневой косточкой”, иногда пигментной дегенерацией.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Лечение бесперспективно.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Гоше болезнь (Gaucher, Gaucher-Schlagenkaufer) - керазиновый ретикулоэндотелиоз (липоидоз).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Этиология: заболевание связано с генетически обусловленным нарушением липоидного обмена (аутосомно-рецессивный: возможно также аутосомно-доминантный тип наследования).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Патогенез: недостаточная активность внутриклеточных ферментных систем (b-глюкозидазы) обусловливает накопление в клетках ретикулоэндотелиальной системы гликосфингозидов - цереброзида керазина и глюкоцереброзидов.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Патанатомия: в костном мозге, печени, селезенке обнаруживаются клетки Гоше (наполненные глюкоцереброзидом гистиоциты), которые при обильном скоплении сдавливают нормальные клетки органа, приводя их к некрозу с последующим фиброзом.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Клиника. Болеют чаще девочки.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lastRenderedPageBreak/>
        <w:t>Общие симптомы: увеличенный живот, резкое увеличение селезенки, в меньшей степени - печени, лимфоузлов; темно-желтые пятна на коже и слизистой полости рта, изредка желтуха; обычно малый рост. Кровь: панцитопения. Часто геморрагический диатез, остеопороз; несколько реже - спонтанные переломы костей, гиперкальциемия, инфантилизм.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Глазные симптомы: желтоватая окраска склер, желтоватые пятна на конъюнктиве и веках, желтого цвета увеличенные пингвекулы; миопическая рефракция. Абиотрофия сетчатки типа “вишневой косточки”.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Различают 3 варианта болезни: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1) ювенильный без мозговой симптоматики, который встречается преимущественно у семитских народов;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2) инфантильный с мозговой симптоматикой, при котором наблюдается спастическое состояние, опистотонус, тризм, косоглазие, коклюшеподобный кашель; встречается среди лиц различных рас, летальный исход в течение 1-го года жизни;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3) ювенильный или взрослый с мозговой симптоматикой, встречается почти только у семитов.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Лечение симптоматическое: спленэктомия, препараты мышьяка, железа, рентгенотерапия, препараты печени.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Дерри синдром (Derry).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Этиология: ферментопатия (сфинголипидоз) с аутосомно-рецессивным наследованием.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Патогенез: дефицит В- и С-изоферментов b-галактозидазы с последующим накоплением ганглиозидов [GM(1)] в мозге.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Патоморфология: во внутренних органах обнаруживается в повышенном количестве мукополисахарид - неполный сульфатированный кератансульфат.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Клиника: типичная картина амавротической идиотии.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Прогноз неблагоприятен.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Лечение бесперспективно.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Синдром мало изучен.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Куфса синдром (Kufs) - поздняя форма амавротической семейной идиотии.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Этиология: ферментопатия (сфинголипоидоз) с аутосомно-рецессивным наследованием.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Патогенез и патанатомия аналогичны синдрому Тея-Закса. Поражаются в основном центральные ганглии.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Клиника. Болезнь развивается в зрелом и пожилом возрасте и характеризуется длительным течением с ремиссиями и обострениями. Преобладают мозжечковые и экстрапирамидные знаки, нарушения речи, эпилептиформные припадки, деменция. Зрительные расстройства возникают очень редко и проявляются дегенерацией сетчатки типа “вишневой косточки” или (реже) пигментной дегенерацией (типичной или атипичной) с гемералопией, сужением поля зрения и атрофией зрительного нерва.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Нимана-Пика синдром (Niemann-Pick).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Этиология: ферментопатия (сфинголипидоз) с аутосомно-рецессивным наследованием.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Патогенез и патоморфология: нарушение синтеза сфингомиелина, накопление его в клетках ретикулоэндотелия (“пенистые клетки”) всех внутренних органов, в ментших количествах - в нервных клетках.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Клиника. Болезнь начинается на 1-м году жизни, при злокачественном течении летальный исход наступает на 2-3 году жизни, при доброкачественном течении (редко) больные доживают до 40 лет. Ведущие симптомы: гепатоспленомегалия, желтый цвет кожи, олигофрения, гипотония мышц, сменяющаяся спастическими явлениями и опистотонусом, повышенная температура тела, глухота, прогрессирующая кахексия. В крови повышено содержание b-липопротеидов, сфингомиелина, вакуолизация лейкоцитов, тромбоцитопения. Рентгенологически в легких обнаруживаются милиарные изменения.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Глазные симптомы: симптом “вишневой косточки”, снижение зрения, желтоватая окраска зрительного нерва (дифференциально-диагностический признак семейной амавротической идиотии), часто экзофтальм.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Лечение бесперспективно.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Нормана-Вуда синдром (Norman-Wood) - врожденная форма семейной амавротической идиотии (обнаруживается сразу после рождения).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 xml:space="preserve">Этиология: ферментопатия (сфинголипоидоз) с аутосомно-рецессивным наследованием. 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Патогенез и патоморфология аналогичны синдрому Тея-Закса, но отмечается также внеклеточное отложение холестерина.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Клиника: двусторонний симптом “вишневой косточки”, атрофия зрительного нерва, почти полное отсутствие сосудов сетчатки. Выраженная микроцефалия, тонические и клонические судороги, атетоз, хорея, параличи. Часто летальный исход на 2-4 мес. жизни.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Лечение бесперспективно.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Сендхоффа синдром (Sandhoff).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Этиология: ферментопатия (сфинголипоидоз) с аутосомно-рецессивным типом наследования.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Патогенез: дефицит гексозаминидаз крови и печени ведет к накоплению ганглиозидов GM2 в различных тканях организма, преимущественно в нервной.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Клиника. Болезнь проявляется в первом полугодии жизни: повышенная возбудимость, прогрессирующие расстройства моторного и психического развития, куклоподобное лицо, красноватые пятна на коже, кардиомегалия, макроглоссия, мегалоэнцефалия, реже - поясничный кифоз.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Глаза: симптом “вишневой косточки”, реже пигментная дегенерация сетчатки.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Тея-Закса Синдром (Tay-Sachs, Tay-Knigdon). Ранняя инфантильная форма семейной амавротической идиотии.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Этиология: ферментопатия (сфинголипоидоз) с аутосомно-рецессивным наследованием, чаще встречается у семитских народов.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Патогенез и патоморфология: липоидная дистрофия ганглиозных клеток базальных ганглиев, продолговатого и спинного мозга, сетчатки, трансформация хрящеподобной консистенции коры головного мозга и мозжечка. В ганглиозных клетках в результате генетически обусловленного нарушения обмена GM2-ганглиозидов происходит накопление сфингомиелина, ведущее к их гибели.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Клиника. Болезнь проявляется в возрасте 3-6 месяцев тремя основными симптомами: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1) прогрессирующая слабость мускулатуры (вялые, затем спастические параличи);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2) отставание в умстенном развитии вплоть до полной деменции;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 xml:space="preserve">3) амавроз с типичной офтальмоскопической картиной “вишневой косточки”. Со временем присоединяется простая атрофия диска зрительного нерва. 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На 2-3 году жизни дети погибают при явлениях нарастающей кахексии.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Лечение бесперспективно.</w:t>
      </w:r>
    </w:p>
    <w:p w:rsidR="003A3755" w:rsidRPr="00405C86" w:rsidRDefault="003A3755" w:rsidP="003A3755">
      <w:pPr>
        <w:spacing w:before="120"/>
        <w:jc w:val="center"/>
        <w:rPr>
          <w:b/>
          <w:bCs/>
          <w:sz w:val="28"/>
          <w:szCs w:val="28"/>
        </w:rPr>
      </w:pPr>
      <w:r w:rsidRPr="00405C86">
        <w:rPr>
          <w:b/>
          <w:bCs/>
          <w:sz w:val="28"/>
          <w:szCs w:val="28"/>
        </w:rPr>
        <w:t>Список литературы</w:t>
      </w:r>
    </w:p>
    <w:p w:rsidR="003A3755" w:rsidRDefault="003A3755" w:rsidP="003A3755">
      <w:pPr>
        <w:spacing w:before="120"/>
        <w:ind w:firstLine="567"/>
        <w:jc w:val="both"/>
      </w:pPr>
      <w:r w:rsidRPr="00753CC0">
        <w:t xml:space="preserve">Для подготовки данной работы были использованы материалы с сайта </w:t>
      </w:r>
      <w:hyperlink r:id="rId4" w:history="1">
        <w:r w:rsidRPr="009C380F">
          <w:rPr>
            <w:rStyle w:val="a3"/>
          </w:rPr>
          <w:t>http://medicinform.net/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55"/>
    <w:rsid w:val="00095BA6"/>
    <w:rsid w:val="00300D84"/>
    <w:rsid w:val="0031418A"/>
    <w:rsid w:val="003A3755"/>
    <w:rsid w:val="00405C86"/>
    <w:rsid w:val="005A2562"/>
    <w:rsid w:val="00753CC0"/>
    <w:rsid w:val="009C380F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5BF990-00B4-4ECF-9140-EC8E2CBE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75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A3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inform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1715</Words>
  <Characters>9778</Characters>
  <Application>Microsoft Office Word</Application>
  <DocSecurity>0</DocSecurity>
  <Lines>81</Lines>
  <Paragraphs>22</Paragraphs>
  <ScaleCrop>false</ScaleCrop>
  <Company>Home</Company>
  <LinksUpToDate>false</LinksUpToDate>
  <CharactersWithSpaces>11471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Амавротические идиотии</dc:title>
  <dc:subject/>
  <dc:creator>Alena</dc:creator>
  <cp:keywords/>
  <dc:description/>
  <cp:lastModifiedBy>Igor Trofimov</cp:lastModifiedBy>
  <cp:revision>2</cp:revision>
  <dcterms:created xsi:type="dcterms:W3CDTF">2024-10-05T20:22:00Z</dcterms:created>
  <dcterms:modified xsi:type="dcterms:W3CDTF">2024-10-05T20:22:00Z</dcterms:modified>
</cp:coreProperties>
</file>