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C7" w:rsidRPr="004C30C7" w:rsidRDefault="004C30C7" w:rsidP="004C30C7">
      <w:pPr>
        <w:jc w:val="center"/>
        <w:rPr>
          <w:rFonts w:ascii="Arial" w:hAnsi="Arial"/>
          <w:b/>
          <w:sz w:val="22"/>
          <w:szCs w:val="20"/>
        </w:rPr>
      </w:pPr>
      <w:bookmarkStart w:id="0" w:name="_GoBack"/>
      <w:bookmarkEnd w:id="0"/>
      <w:r w:rsidRPr="004C30C7">
        <w:rPr>
          <w:rFonts w:ascii="Arial" w:hAnsi="Arial"/>
          <w:b/>
          <w:sz w:val="22"/>
          <w:szCs w:val="20"/>
        </w:rPr>
        <w:t>ГОЛОВНОЙ МОЗГ</w:t>
      </w:r>
    </w:p>
    <w:p w:rsidR="004C30C7" w:rsidRPr="004C30C7" w:rsidRDefault="004C30C7" w:rsidP="004C30C7">
      <w:pPr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 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Головной мозг, с окружающими его оболочками находится в полости мозгового черепа. Верхняя вентральная поверхность головного мозга по форме соответствует внутренней вогнутой поверхности свода черепа. Нижняя поверхность - основание головного мозга, имеет сложный рельеф, соответствующий черепным ямкам внутреннего основания черепа.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Масса мозга взрослого человека колеблется от 1100 до </w:t>
      </w:r>
      <w:smartTag w:uri="urn:schemas-microsoft-com:office:smarttags" w:element="metricconverter">
        <w:smartTagPr>
          <w:attr w:name="ProductID" w:val="2000 г"/>
        </w:smartTagPr>
        <w:r w:rsidRPr="004C30C7">
          <w:rPr>
            <w:rFonts w:ascii="Arial" w:hAnsi="Arial"/>
            <w:sz w:val="22"/>
            <w:szCs w:val="20"/>
          </w:rPr>
          <w:t>2000 г</w:t>
        </w:r>
      </w:smartTag>
      <w:r w:rsidRPr="004C30C7">
        <w:rPr>
          <w:rFonts w:ascii="Arial" w:hAnsi="Arial"/>
          <w:sz w:val="22"/>
          <w:szCs w:val="20"/>
        </w:rPr>
        <w:t>. На протяжении от 20 до 60 лет масса и объем остаются максимальным и постоянным для каждого индивидуума 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При осмотре препарата головного мозга хорошо заметны три его наиболее крупные составные части. Это парные полушария большого мозга, мозжечок и мозговой ствол.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 </w:t>
      </w:r>
    </w:p>
    <w:p w:rsidR="004C30C7" w:rsidRPr="004C30C7" w:rsidRDefault="004C30C7" w:rsidP="00C03E26">
      <w:pPr>
        <w:ind w:firstLine="709"/>
        <w:jc w:val="both"/>
        <w:rPr>
          <w:sz w:val="22"/>
          <w:szCs w:val="20"/>
        </w:rPr>
      </w:pPr>
      <w:r w:rsidRPr="004C30C7">
        <w:rPr>
          <w:sz w:val="22"/>
          <w:szCs w:val="20"/>
        </w:rPr>
        <w:t> </w:t>
      </w:r>
    </w:p>
    <w:p w:rsidR="004C30C7" w:rsidRPr="004C30C7" w:rsidRDefault="00134A7E" w:rsidP="00C03E26">
      <w:pPr>
        <w:framePr w:w="6350" w:hSpace="142" w:wrap="notBeside" w:vAnchor="text" w:hAnchor="text" w:y="1"/>
        <w:ind w:firstLine="709"/>
        <w:jc w:val="both"/>
        <w:rPr>
          <w:sz w:val="22"/>
          <w:szCs w:val="20"/>
        </w:rPr>
      </w:pPr>
      <w:r w:rsidRPr="004C30C7">
        <w:rPr>
          <w:rFonts w:ascii="Arial" w:hAnsi="Arial"/>
          <w:noProof/>
          <w:sz w:val="22"/>
          <w:szCs w:val="20"/>
        </w:rPr>
        <w:drawing>
          <wp:inline distT="0" distB="0" distL="0" distR="0">
            <wp:extent cx="3848100" cy="399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C7" w:rsidRPr="004C30C7" w:rsidRDefault="004C30C7" w:rsidP="00C03E26">
      <w:pPr>
        <w:framePr w:w="6350" w:hSpace="142" w:wrap="notBeside" w:vAnchor="text" w:hAnchor="text" w:y="1"/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sz w:val="22"/>
          <w:szCs w:val="20"/>
        </w:rPr>
        <w:t xml:space="preserve">Рисунок </w:t>
      </w:r>
      <w:r w:rsidRPr="004C30C7">
        <w:rPr>
          <w:sz w:val="22"/>
          <w:szCs w:val="20"/>
        </w:rPr>
        <w:fldChar w:fldCharType="begin"/>
      </w:r>
      <w:r w:rsidRPr="004C30C7">
        <w:rPr>
          <w:sz w:val="22"/>
          <w:szCs w:val="20"/>
        </w:rPr>
        <w:instrText>SEQ Рисунок * ALPHABETIC</w:instrText>
      </w:r>
      <w:r w:rsidRPr="004C30C7">
        <w:rPr>
          <w:sz w:val="22"/>
          <w:szCs w:val="20"/>
        </w:rPr>
        <w:fldChar w:fldCharType="separate"/>
      </w:r>
      <w:r w:rsidRPr="004C30C7">
        <w:rPr>
          <w:sz w:val="22"/>
          <w:szCs w:val="20"/>
        </w:rPr>
        <w:t>A</w:t>
      </w:r>
      <w:r w:rsidRPr="004C30C7">
        <w:rPr>
          <w:sz w:val="22"/>
          <w:szCs w:val="20"/>
        </w:rPr>
        <w:fldChar w:fldCharType="end"/>
      </w:r>
      <w:r w:rsidRPr="004C30C7">
        <w:rPr>
          <w:sz w:val="22"/>
          <w:szCs w:val="20"/>
        </w:rPr>
        <w:t xml:space="preserve"> Основание головного мозга и выход корешков черепных нервов.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 </w:t>
      </w:r>
    </w:p>
    <w:p w:rsidR="004C30C7" w:rsidRPr="004C30C7" w:rsidRDefault="004C30C7" w:rsidP="00C03E26">
      <w:pPr>
        <w:ind w:firstLine="709"/>
        <w:rPr>
          <w:rFonts w:ascii="Arial" w:hAnsi="Arial"/>
          <w:sz w:val="22"/>
          <w:szCs w:val="20"/>
        </w:rPr>
        <w:sectPr w:rsidR="004C30C7" w:rsidRPr="004C30C7" w:rsidSect="00C03E26">
          <w:pgSz w:w="11906" w:h="16838"/>
          <w:pgMar w:top="1440" w:right="851" w:bottom="1440" w:left="1134" w:header="720" w:footer="720" w:gutter="0"/>
          <w:cols w:space="720"/>
        </w:sectPr>
      </w:pP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lastRenderedPageBreak/>
        <w:t>1 - обонятельная луковица;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2 - обонятельный тракт;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3 - переднее продырявленное вещество;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4 - серый бугор;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 xml:space="preserve">5 - зрительный тракт; 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6- сосцевидные тела;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7 - троичный узел;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8 - заднее продырявленное вещество;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9 - мост;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10 -мозжечок;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11 - пирамида продолговатого мозга;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12 - олива;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 xml:space="preserve">13 - спинномозговые нервы; 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lastRenderedPageBreak/>
        <w:t>14 - подъязычный нерв;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15 - добавочный нерв;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16 - блуждающий нерв;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 xml:space="preserve">17 - языкоглоточный нерв; 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18 - преддверно -улитковый нерв;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19 - лицевой нерв;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20 - отводящий нерв;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21 - троичный нерв;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 xml:space="preserve">22 - боковой нерв; 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23 - глазодвигательный нерв;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24 - зрительный нерв;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0"/>
          <w:szCs w:val="20"/>
        </w:rPr>
      </w:pPr>
      <w:r w:rsidRPr="004C30C7">
        <w:rPr>
          <w:rFonts w:ascii="Arial" w:hAnsi="Arial"/>
          <w:sz w:val="20"/>
          <w:szCs w:val="20"/>
        </w:rPr>
        <w:t>25  -обонятельные нервы.</w:t>
      </w:r>
    </w:p>
    <w:p w:rsidR="004C30C7" w:rsidRPr="004C30C7" w:rsidRDefault="004C30C7" w:rsidP="00C03E26">
      <w:pPr>
        <w:ind w:firstLine="709"/>
        <w:rPr>
          <w:rFonts w:ascii="Arial" w:hAnsi="Arial"/>
          <w:sz w:val="20"/>
          <w:szCs w:val="20"/>
        </w:rPr>
        <w:sectPr w:rsidR="004C30C7" w:rsidRPr="004C30C7" w:rsidSect="00C03E26">
          <w:type w:val="continuous"/>
          <w:pgSz w:w="11906" w:h="16838"/>
          <w:pgMar w:top="1440" w:right="1800" w:bottom="1440" w:left="1800" w:header="720" w:footer="720" w:gutter="0"/>
          <w:cols w:num="2" w:space="720"/>
        </w:sectPr>
      </w:pP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lastRenderedPageBreak/>
        <w:t>ПОЛУШАРИЯ БОЛЬШОГО МОЗГА</w:t>
      </w:r>
      <w:r w:rsidRPr="004C30C7">
        <w:rPr>
          <w:rFonts w:ascii="Arial" w:hAnsi="Arial"/>
          <w:sz w:val="22"/>
          <w:szCs w:val="20"/>
        </w:rPr>
        <w:t xml:space="preserve"> у взрослого человека - это наиболее сильно развитая, самая крупная и функционально наиболее важная часть ЦНС. Отделы полушарий прикрывают собой все остальные части головного мозга. Правое и левое полушария отделены друг от друга глубокой продольной щелью </w:t>
      </w:r>
      <w:r w:rsidRPr="004C30C7">
        <w:rPr>
          <w:rFonts w:ascii="Arial" w:hAnsi="Arial"/>
          <w:i/>
          <w:sz w:val="22"/>
          <w:szCs w:val="20"/>
        </w:rPr>
        <w:t>большого мозга</w:t>
      </w:r>
      <w:r w:rsidRPr="004C30C7">
        <w:rPr>
          <w:rFonts w:ascii="Arial" w:hAnsi="Arial"/>
          <w:sz w:val="22"/>
          <w:szCs w:val="20"/>
        </w:rPr>
        <w:t>, достигающий большой спайки мозга, или мозолистого тела.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В задних отделах продольная щель впадает в </w:t>
      </w:r>
      <w:r w:rsidRPr="004C30C7">
        <w:rPr>
          <w:rFonts w:ascii="Arial" w:hAnsi="Arial"/>
          <w:i/>
          <w:sz w:val="22"/>
          <w:szCs w:val="20"/>
        </w:rPr>
        <w:t>поперечную щель</w:t>
      </w:r>
      <w:r w:rsidRPr="004C30C7">
        <w:rPr>
          <w:rFonts w:ascii="Arial" w:hAnsi="Arial"/>
          <w:sz w:val="22"/>
          <w:szCs w:val="20"/>
        </w:rPr>
        <w:t xml:space="preserve"> большого мозга, которая отделяет полушария от мозжечка.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На вентральной, медиальной и нижней поверхностях полушарий головного мозга расположены глубокие и мелкие </w:t>
      </w:r>
      <w:r w:rsidRPr="004C30C7">
        <w:rPr>
          <w:rFonts w:ascii="Arial" w:hAnsi="Arial"/>
          <w:i/>
          <w:sz w:val="22"/>
          <w:szCs w:val="20"/>
        </w:rPr>
        <w:t>борозды</w:t>
      </w:r>
      <w:r w:rsidRPr="004C30C7">
        <w:rPr>
          <w:rFonts w:ascii="Arial" w:hAnsi="Arial"/>
          <w:sz w:val="22"/>
          <w:szCs w:val="20"/>
        </w:rPr>
        <w:t xml:space="preserve">. Глубокие борозды разделяют каждое из полушарий на доли большого мозга. Мелкие борозды отделяют друг от друга </w:t>
      </w:r>
      <w:r w:rsidRPr="004C30C7">
        <w:rPr>
          <w:rFonts w:ascii="Arial" w:hAnsi="Arial"/>
          <w:i/>
          <w:sz w:val="22"/>
          <w:szCs w:val="20"/>
        </w:rPr>
        <w:t xml:space="preserve">извилины </w:t>
      </w:r>
      <w:r w:rsidRPr="004C30C7">
        <w:rPr>
          <w:rFonts w:ascii="Arial" w:hAnsi="Arial"/>
          <w:sz w:val="22"/>
          <w:szCs w:val="20"/>
        </w:rPr>
        <w:t>большого мозга. Нижняя поверхность, или основание, головного мозга образована вентральными поверхностями полушарий большого мозга, мозжечка и вентральными отделами мозгового ствола.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 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К задней поверхности зрительного перекреста прилежит </w:t>
      </w:r>
      <w:r w:rsidRPr="004C30C7">
        <w:rPr>
          <w:rFonts w:ascii="Arial" w:hAnsi="Arial"/>
          <w:i/>
          <w:sz w:val="22"/>
          <w:szCs w:val="20"/>
        </w:rPr>
        <w:t>серый бугор</w:t>
      </w:r>
      <w:r w:rsidRPr="004C30C7">
        <w:rPr>
          <w:rFonts w:ascii="Arial" w:hAnsi="Arial"/>
          <w:sz w:val="22"/>
          <w:szCs w:val="20"/>
        </w:rPr>
        <w:t xml:space="preserve">, нижние отделы которого вытянуты в виде постепенно суживающейся к низу трубки - воронки. На нижнем конце воронки располагается округлое образование - </w:t>
      </w:r>
      <w:r w:rsidRPr="004C30C7">
        <w:rPr>
          <w:rFonts w:ascii="Arial" w:hAnsi="Arial"/>
          <w:b/>
          <w:sz w:val="22"/>
          <w:szCs w:val="20"/>
        </w:rPr>
        <w:t>гипофиз</w:t>
      </w:r>
      <w:r w:rsidRPr="004C30C7">
        <w:rPr>
          <w:rFonts w:ascii="Arial" w:hAnsi="Arial"/>
          <w:sz w:val="22"/>
          <w:szCs w:val="20"/>
        </w:rPr>
        <w:t xml:space="preserve">. К серому бугру примыкают два белых шарообразных возвышения - </w:t>
      </w:r>
      <w:r w:rsidRPr="004C30C7">
        <w:rPr>
          <w:rFonts w:ascii="Arial" w:hAnsi="Arial"/>
          <w:i/>
          <w:sz w:val="22"/>
          <w:szCs w:val="20"/>
        </w:rPr>
        <w:t>сосцевидных тела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Сзади от зрительных трактов видны два продольных белых валика - </w:t>
      </w:r>
      <w:r w:rsidRPr="004C30C7">
        <w:rPr>
          <w:rFonts w:ascii="Arial" w:hAnsi="Arial"/>
          <w:b/>
          <w:sz w:val="22"/>
          <w:szCs w:val="20"/>
        </w:rPr>
        <w:t>ножки мозга</w:t>
      </w:r>
      <w:r w:rsidRPr="004C30C7">
        <w:rPr>
          <w:rFonts w:ascii="Arial" w:hAnsi="Arial"/>
          <w:sz w:val="22"/>
          <w:szCs w:val="20"/>
        </w:rPr>
        <w:t xml:space="preserve">, между которыми находится углубление - </w:t>
      </w:r>
      <w:r w:rsidRPr="004C30C7">
        <w:rPr>
          <w:rFonts w:ascii="Arial" w:hAnsi="Arial"/>
          <w:i/>
          <w:sz w:val="22"/>
          <w:szCs w:val="20"/>
        </w:rPr>
        <w:t>межножковая ямка</w:t>
      </w:r>
      <w:r w:rsidRPr="004C30C7">
        <w:rPr>
          <w:rFonts w:ascii="Arial" w:hAnsi="Arial"/>
          <w:sz w:val="22"/>
          <w:szCs w:val="20"/>
        </w:rPr>
        <w:t xml:space="preserve">. Дно ее образовано </w:t>
      </w:r>
      <w:r w:rsidRPr="004C30C7">
        <w:rPr>
          <w:rFonts w:ascii="Arial" w:hAnsi="Arial"/>
          <w:i/>
          <w:sz w:val="22"/>
          <w:szCs w:val="20"/>
        </w:rPr>
        <w:t>задним продырявленным веществом</w:t>
      </w:r>
      <w:r w:rsidRPr="004C30C7">
        <w:rPr>
          <w:rFonts w:ascii="Arial" w:hAnsi="Arial"/>
          <w:sz w:val="22"/>
          <w:szCs w:val="20"/>
        </w:rPr>
        <w:t>. Еще дальше располагается широкий поперечный валик -</w:t>
      </w:r>
      <w:r w:rsidRPr="004C30C7">
        <w:rPr>
          <w:rFonts w:ascii="Arial" w:hAnsi="Arial"/>
          <w:b/>
          <w:sz w:val="22"/>
          <w:szCs w:val="20"/>
        </w:rPr>
        <w:t xml:space="preserve"> мост</w:t>
      </w:r>
      <w:r w:rsidRPr="004C30C7">
        <w:rPr>
          <w:rFonts w:ascii="Arial" w:hAnsi="Arial"/>
          <w:sz w:val="22"/>
          <w:szCs w:val="20"/>
        </w:rPr>
        <w:t xml:space="preserve">. Латеральные отделы моста продолжаются в мозжечок, образуя его </w:t>
      </w:r>
      <w:r w:rsidRPr="004C30C7">
        <w:rPr>
          <w:rFonts w:ascii="Arial" w:hAnsi="Arial"/>
          <w:i/>
          <w:sz w:val="22"/>
          <w:szCs w:val="20"/>
        </w:rPr>
        <w:t>средние мозжечковые ножки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Каудальнее моста отделы продолговатого мозга представлены медиально расположенными </w:t>
      </w:r>
      <w:r w:rsidRPr="004C30C7">
        <w:rPr>
          <w:rFonts w:ascii="Arial" w:hAnsi="Arial"/>
          <w:i/>
          <w:sz w:val="22"/>
          <w:szCs w:val="20"/>
        </w:rPr>
        <w:t>пирамидами</w:t>
      </w:r>
      <w:r w:rsidRPr="004C30C7">
        <w:rPr>
          <w:rFonts w:ascii="Arial" w:hAnsi="Arial"/>
          <w:sz w:val="22"/>
          <w:szCs w:val="20"/>
        </w:rPr>
        <w:t xml:space="preserve">, разделенными друг от друга передней серединной щелью, а латерально - </w:t>
      </w:r>
      <w:r w:rsidRPr="004C30C7">
        <w:rPr>
          <w:rFonts w:ascii="Arial" w:hAnsi="Arial"/>
          <w:i/>
          <w:sz w:val="22"/>
          <w:szCs w:val="20"/>
        </w:rPr>
        <w:t>оливами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Осмотр медиальной поверхности полушарий большого мозга , некоторых деталей мозгового ствола и мозжечка становиться возможным при проведении серединного разреза по продольной щели большого мозга 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 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Обширная медиальная поверхность полушарий большого мозга нависает над значительно меньшими по размерам мозжечком и мозговым стволом. На медиальной поверхности полушарий, как и на других поверхностях, видны борозды, которые отделяют друг от друга извилины.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Участки лобной, теменной и затылочной долей отделены от мозолистого тела одноименной бороздой.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Серединная часть мозолистого тела носит название </w:t>
      </w:r>
      <w:r w:rsidRPr="004C30C7">
        <w:rPr>
          <w:rFonts w:ascii="Arial" w:hAnsi="Arial"/>
          <w:i/>
          <w:sz w:val="22"/>
          <w:szCs w:val="20"/>
        </w:rPr>
        <w:t>ствола</w:t>
      </w:r>
      <w:r w:rsidRPr="004C30C7">
        <w:rPr>
          <w:rFonts w:ascii="Arial" w:hAnsi="Arial"/>
          <w:sz w:val="22"/>
          <w:szCs w:val="20"/>
        </w:rPr>
        <w:t xml:space="preserve">. Передние отделы его загибаются к низу, образуя </w:t>
      </w:r>
      <w:r w:rsidRPr="004C30C7">
        <w:rPr>
          <w:rFonts w:ascii="Arial" w:hAnsi="Arial"/>
          <w:i/>
          <w:sz w:val="22"/>
          <w:szCs w:val="20"/>
        </w:rPr>
        <w:t>колено</w:t>
      </w:r>
      <w:r w:rsidRPr="004C30C7">
        <w:rPr>
          <w:rFonts w:ascii="Arial" w:hAnsi="Arial"/>
          <w:sz w:val="22"/>
          <w:szCs w:val="20"/>
        </w:rPr>
        <w:t xml:space="preserve"> мозолистого тела. Еще более книзу мозолистое тело истончается и переходит в клюв мозолистого тела. Задние отделы мозолистого тела в средней его части отделяется тонкая белая пластинка, называемая </w:t>
      </w:r>
      <w:r w:rsidRPr="004C30C7">
        <w:rPr>
          <w:rFonts w:ascii="Arial" w:hAnsi="Arial"/>
          <w:i/>
          <w:sz w:val="22"/>
          <w:szCs w:val="20"/>
        </w:rPr>
        <w:t>телом свода</w:t>
      </w:r>
      <w:r w:rsidRPr="004C30C7">
        <w:rPr>
          <w:rFonts w:ascii="Arial" w:hAnsi="Arial"/>
          <w:sz w:val="22"/>
          <w:szCs w:val="20"/>
        </w:rPr>
        <w:t xml:space="preserve">. Постепенно отделяясь от мозолистого тела и образуя дугообразный изгиб вперед и книзу, тело продолжается в столб свода, который заканчивается сосцевиднымм телом , сзади - в ножки свода. Между столбами свода поперечно проходит пучок нервных волокон, заметный на срезе в виде белого овала, - это </w:t>
      </w:r>
      <w:r w:rsidRPr="004C30C7">
        <w:rPr>
          <w:rFonts w:ascii="Arial" w:hAnsi="Arial"/>
          <w:i/>
          <w:sz w:val="22"/>
          <w:szCs w:val="20"/>
        </w:rPr>
        <w:t>передняя спайка</w:t>
      </w:r>
      <w:r w:rsidRPr="004C30C7">
        <w:rPr>
          <w:rFonts w:ascii="Arial" w:hAnsi="Arial"/>
          <w:sz w:val="22"/>
          <w:szCs w:val="20"/>
        </w:rPr>
        <w:t xml:space="preserve"> мозга. Как и поперечно идущие волокна мозолистого тела, они связывают друг с другом полушария большого мозга.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Столбы свода окружают тонкую пластинку мозгового  вещества -</w:t>
      </w:r>
      <w:r w:rsidRPr="004C30C7">
        <w:rPr>
          <w:rFonts w:ascii="Arial" w:hAnsi="Arial"/>
          <w:i/>
          <w:sz w:val="22"/>
          <w:szCs w:val="20"/>
        </w:rPr>
        <w:t xml:space="preserve"> прозрачную перегородку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Все перечисленные образования головного мозга относятся к конечному мозгу.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Структуры, расположенные ниже, за исключением мозжечка, относятся к мозговому стволу (промежуточный, средний, задний отделы головного мозга и продолговатый мозг).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Самые передние отделы мозгового ствола образованы зрительными буграми, которые расположены к низу от тела свода и мозолистого тела и позади столбов свода.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На срединном разрезе мозга видна только медиальная поверхность заднего таламуса (зрительного бугра).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В задневерхних отделах зрительных бугров находится</w:t>
      </w:r>
      <w:r w:rsidRPr="004C30C7">
        <w:rPr>
          <w:rFonts w:ascii="Arial" w:hAnsi="Arial"/>
          <w:i/>
          <w:sz w:val="22"/>
          <w:szCs w:val="20"/>
        </w:rPr>
        <w:t xml:space="preserve"> шишковидное тело</w:t>
      </w:r>
      <w:r w:rsidRPr="004C30C7">
        <w:rPr>
          <w:rFonts w:ascii="Arial" w:hAnsi="Arial"/>
          <w:sz w:val="22"/>
          <w:szCs w:val="20"/>
        </w:rPr>
        <w:t>, передненижние отделы которого срастаются тонким поперечно идущим тяжем ( задняя спайка).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Зрительные бугры и расположенные рядом с ним образования, описанные выше, относятся к </w:t>
      </w:r>
      <w:r w:rsidRPr="004C30C7">
        <w:rPr>
          <w:rFonts w:ascii="Arial" w:hAnsi="Arial"/>
          <w:b/>
          <w:sz w:val="22"/>
          <w:szCs w:val="20"/>
        </w:rPr>
        <w:t>промежуточному мозгу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lastRenderedPageBreak/>
        <w:t>К задней поверхности зрительного бугра примыкают образования, относящиеся к</w:t>
      </w:r>
      <w:r w:rsidRPr="004C30C7">
        <w:rPr>
          <w:rFonts w:ascii="Arial" w:hAnsi="Arial"/>
          <w:b/>
          <w:sz w:val="22"/>
          <w:szCs w:val="20"/>
        </w:rPr>
        <w:t xml:space="preserve"> среднему мозгу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ПРОДОЛГОВАТЫЙ МОЗГ</w:t>
      </w:r>
      <w:r w:rsidRPr="004C30C7">
        <w:rPr>
          <w:rFonts w:ascii="Arial" w:hAnsi="Arial"/>
          <w:sz w:val="22"/>
          <w:szCs w:val="20"/>
        </w:rPr>
        <w:t xml:space="preserve"> является непосредственным продолжением спинного мозга. Граница между продолговатым и спинным мозгом соответствует уровню краев  большого затылочного отверстия. Верхняя граница продолговатого мозга на вентральной поверхности проходит по заднему краю моста.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Передние отделы продолговатого мозга по сравнению с задними несколько утолщаются и этот отдел мозга приобретает форму усеченного конуса. Борозды продолговатого мозга являются продолжением борозд спинного мозга и носят те же названия. По обеим сторонам от передней срединной щели на вентральной поверхности продолговатого мозга расположены выпуклые, постепенно суживающиеся к низу пирамиды.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Латеральнее пирамиды с обеих сторон находятся овальные возвышения - оливы.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В нижней части на дорсальной поверхности продолговатого мозга тянется задняя серединная борозда, по бока от которой заканчивается утолщениями тонкий и клиновидный пучки задних канатиков спинного мозга. В этих утолщениях  располагаются ядра этих пучков, от которых отходят волокна, формирующие медиальную петлю. Медиальная петля на уровне продолговатого мозга образует перекрест. Пучки этого прекреста расположены дорсальнее пирамид, в межоливном слое. Здесь же проходят волокна медиального пучка. Латеральнее оливы из задней латеральной борозды выходят тонкие корешки языкоглоточного, блуждающего и добавочных нервов, ядра которых лежат в дорсолатеральных отделах продолговатого мозга. 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Серое вещество продолговатого мозга представлено в вентральных отделах скоплениями нейронов, которые образуют нижние оливные ядра. Дорсальнее пирамид вдоль всего продолговатого мозга располагается ретикулярная формация, которая представлена переплетением нервных волокон и лежащими между ними нервными клетками.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На уровне продолговатого мозга находятся такие жизненно важные  центры, как дыхательный и кровообращения.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МОСТ</w:t>
      </w:r>
      <w:r w:rsidRPr="004C30C7">
        <w:rPr>
          <w:rFonts w:ascii="Arial" w:hAnsi="Arial"/>
          <w:sz w:val="22"/>
          <w:szCs w:val="20"/>
        </w:rPr>
        <w:t xml:space="preserve"> на основании мозгового ствола имеет вид поперечно расположенного белого валика, который имеет вид поперечно расположенного белого валика, который в каудальном отделе граничит с пирамидами и оливами продолговатого мозга, а в краниальном - с ножками мозга.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Продолжение моста в латеральном направлении образует </w:t>
      </w:r>
      <w:r w:rsidRPr="004C30C7">
        <w:rPr>
          <w:rFonts w:ascii="Arial" w:hAnsi="Arial"/>
          <w:i/>
          <w:sz w:val="22"/>
          <w:szCs w:val="20"/>
        </w:rPr>
        <w:t>среднюю ножку мозжечка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Дорсальная поверхность моста прикрыта мозжечком и снаружи не видна.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На поперечном разрезе моста в центральных отделах можно видеть толстый пучок идущих поперечно волокон, относящихся к проводящему пути слухового анализатора и образующих трапецивидное тело.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В нижних отделах моста заметны скопления серого вещества, называемые ядрами собственно моста, которые выступают в роли посредников в осуществлении связей коры полушарий большого мозга с полушариями мозжечка.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В дорсальной части моста лежат волокна</w:t>
      </w:r>
      <w:r w:rsidRPr="004C30C7">
        <w:rPr>
          <w:rFonts w:ascii="Arial" w:hAnsi="Arial"/>
          <w:i/>
          <w:sz w:val="22"/>
          <w:szCs w:val="20"/>
        </w:rPr>
        <w:t xml:space="preserve"> медиальной петли</w:t>
      </w:r>
      <w:r w:rsidRPr="004C30C7">
        <w:rPr>
          <w:rFonts w:ascii="Arial" w:hAnsi="Arial"/>
          <w:sz w:val="22"/>
          <w:szCs w:val="20"/>
        </w:rPr>
        <w:t xml:space="preserve">, идущей от продолговатого мозга. над которым расположена </w:t>
      </w:r>
      <w:r w:rsidRPr="004C30C7">
        <w:rPr>
          <w:rFonts w:ascii="Arial" w:hAnsi="Arial"/>
          <w:i/>
          <w:sz w:val="22"/>
          <w:szCs w:val="20"/>
        </w:rPr>
        <w:t>ретикулярная формация моста</w:t>
      </w:r>
      <w:r w:rsidRPr="004C30C7">
        <w:rPr>
          <w:rFonts w:ascii="Arial" w:hAnsi="Arial"/>
          <w:sz w:val="22"/>
          <w:szCs w:val="20"/>
        </w:rPr>
        <w:t>. Латеральнее проходят волокна  слуховой петли.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МОЗЖЕЧОК</w:t>
      </w:r>
      <w:r w:rsidRPr="004C30C7">
        <w:rPr>
          <w:rFonts w:ascii="Arial" w:hAnsi="Arial"/>
          <w:sz w:val="22"/>
          <w:szCs w:val="20"/>
        </w:rPr>
        <w:t xml:space="preserve"> составляет более крупную, чем мост, часть заднего мозга, которая заполняет собой большую часть задней черепной ямки.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В мозжечке различают верхнюю и нижнюю поверхности, границами между которыми являются передний и задний края.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Верхняя поверхность мозжечка на целом мозге прикрыта  затылочными долями полушарий большого мозга и отделена от них глубокой поперечной щелью большого мозга. В мозжечке различают непарную серединную часть - </w:t>
      </w:r>
      <w:r w:rsidRPr="004C30C7">
        <w:rPr>
          <w:rFonts w:ascii="Arial" w:hAnsi="Arial"/>
          <w:b/>
          <w:sz w:val="22"/>
          <w:szCs w:val="20"/>
        </w:rPr>
        <w:t>червь,</w:t>
      </w:r>
      <w:r w:rsidRPr="004C30C7">
        <w:rPr>
          <w:rFonts w:ascii="Arial" w:hAnsi="Arial"/>
          <w:sz w:val="22"/>
          <w:szCs w:val="20"/>
        </w:rPr>
        <w:t xml:space="preserve"> два </w:t>
      </w:r>
      <w:r w:rsidRPr="004C30C7">
        <w:rPr>
          <w:rFonts w:ascii="Arial" w:hAnsi="Arial"/>
          <w:b/>
          <w:sz w:val="22"/>
          <w:szCs w:val="20"/>
        </w:rPr>
        <w:t>полушария</w:t>
      </w:r>
      <w:r w:rsidRPr="004C30C7">
        <w:rPr>
          <w:rFonts w:ascii="Arial" w:hAnsi="Arial"/>
          <w:sz w:val="22"/>
          <w:szCs w:val="20"/>
        </w:rPr>
        <w:t>. поперечными бороздами червь расчленен на мелкие извилины, которые придают ему некоторое сходство с кольчатым червем. Обе поверхности полушарий и червя изрезанны множеством поперечных параллельно идущих мелких бороздок, между которыми находятся длинные и узкие извилины мозжечка. Группа извилин, отделенных более глубокими бороздами, образуют дольки мозжечка. Полушария мозжечка и червь состоят из белого вещества, расположенного внутри, и тонкой прослойки серого вещества коры мозжечка, окаймляющего белое вещество по периферии. Кора мозжечка представлена тремя слоями нервных клеток. На сагитальном разрезе белое вещество мозжечка представлена тремя слоями нервных клеток и имеет вид ветвистого дерева.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lastRenderedPageBreak/>
        <w:t xml:space="preserve">В толще белого вещества обнаруживаются отдельные парные скопления нервных клеток, которые образуют </w:t>
      </w:r>
      <w:r w:rsidRPr="004C30C7">
        <w:rPr>
          <w:rFonts w:ascii="Arial" w:hAnsi="Arial"/>
          <w:i/>
          <w:sz w:val="22"/>
          <w:szCs w:val="20"/>
        </w:rPr>
        <w:t>зубчатое, пробковидное, шаровидное</w:t>
      </w:r>
      <w:r w:rsidRPr="004C30C7">
        <w:rPr>
          <w:rFonts w:ascii="Arial" w:hAnsi="Arial"/>
          <w:sz w:val="22"/>
          <w:szCs w:val="20"/>
        </w:rPr>
        <w:t xml:space="preserve"> ядра мозжечка и ядра </w:t>
      </w:r>
      <w:r w:rsidRPr="004C30C7">
        <w:rPr>
          <w:rFonts w:ascii="Arial" w:hAnsi="Arial"/>
          <w:i/>
          <w:sz w:val="22"/>
          <w:szCs w:val="20"/>
        </w:rPr>
        <w:t>шатра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В мозговом стволе следующим после моста отделом, небольшим , но функционально важным , является перешее ромбовидного мозга, состоящий из верхних ножек мозжечка, верхнего мозгового  паруса и треугольной петли, в котором проходят волокна латеральной (слуховой ) петли.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СРЕДНИЙ МОЗГ</w:t>
      </w:r>
      <w:r w:rsidRPr="004C30C7">
        <w:rPr>
          <w:rFonts w:ascii="Arial" w:hAnsi="Arial"/>
          <w:sz w:val="22"/>
          <w:szCs w:val="20"/>
        </w:rPr>
        <w:t xml:space="preserve"> состоит из дорсального отдела крыши среднего мозга и вентрального - </w:t>
      </w:r>
      <w:r w:rsidRPr="004C30C7">
        <w:rPr>
          <w:rFonts w:ascii="Arial" w:hAnsi="Arial"/>
          <w:b/>
          <w:sz w:val="22"/>
          <w:szCs w:val="20"/>
        </w:rPr>
        <w:t>ножек мозга</w:t>
      </w:r>
      <w:r w:rsidRPr="004C30C7">
        <w:rPr>
          <w:rFonts w:ascii="Arial" w:hAnsi="Arial"/>
          <w:sz w:val="22"/>
          <w:szCs w:val="20"/>
        </w:rPr>
        <w:t>, которые разграничиваются полостью - водопроводом мозга. Нижней границей  среднего мозга на его вентральной поверхности является передний край моста, верхний зрительный тракт и уровень сосцевидных тел. На препарате головного мозга пластинку четверхоломия,  или крышу среднего мозга, можно увидеть лишь после удаления полушарий большого мозга.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 На основании головного мозга хорошо видна вторая часть среднего мозга в виде двух толстых белых расходящихся пучков, идущих в ткань полушарий большого мозга, - это </w:t>
      </w:r>
      <w:r w:rsidRPr="004C30C7">
        <w:rPr>
          <w:rFonts w:ascii="Arial" w:hAnsi="Arial"/>
          <w:i/>
          <w:sz w:val="22"/>
          <w:szCs w:val="20"/>
        </w:rPr>
        <w:t>ножки мозга</w:t>
      </w:r>
      <w:r w:rsidRPr="004C30C7">
        <w:rPr>
          <w:rFonts w:ascii="Arial" w:hAnsi="Arial"/>
          <w:sz w:val="22"/>
          <w:szCs w:val="20"/>
        </w:rPr>
        <w:t xml:space="preserve">. Углубление между правой и левой ножками мозга называются </w:t>
      </w:r>
      <w:r w:rsidRPr="004C30C7">
        <w:rPr>
          <w:rFonts w:ascii="Arial" w:hAnsi="Arial"/>
          <w:i/>
          <w:sz w:val="22"/>
          <w:szCs w:val="20"/>
        </w:rPr>
        <w:t>межножковой ямкой</w:t>
      </w:r>
      <w:r w:rsidRPr="004C30C7">
        <w:rPr>
          <w:rFonts w:ascii="Arial" w:hAnsi="Arial"/>
          <w:sz w:val="22"/>
          <w:szCs w:val="20"/>
        </w:rPr>
        <w:t>, из нее выходят корешки глазодвигательных нервов. Впереди о ядра глазодвигательного нерва лежит ядро медиального продольного пучка.  Самым крупным ядром среднего мозга является красное ядро - одно из центральных координационных ядер экстрапирамидной системы. Рядом с водопроводом лежит ретикулярная форма среднего мозга.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На поперечном разрезе отчетливо видно </w:t>
      </w:r>
      <w:r w:rsidRPr="004C30C7">
        <w:rPr>
          <w:rFonts w:ascii="Arial" w:hAnsi="Arial"/>
          <w:b/>
          <w:sz w:val="22"/>
          <w:szCs w:val="20"/>
        </w:rPr>
        <w:t>черепное вещество</w:t>
      </w:r>
      <w:r w:rsidRPr="004C30C7">
        <w:rPr>
          <w:rFonts w:ascii="Arial" w:hAnsi="Arial"/>
          <w:sz w:val="22"/>
          <w:szCs w:val="20"/>
        </w:rPr>
        <w:t>, которое делит ножку мозга на два отдела: дорсальный -</w:t>
      </w:r>
      <w:r w:rsidRPr="004C30C7">
        <w:rPr>
          <w:rFonts w:ascii="Arial" w:hAnsi="Arial"/>
          <w:i/>
          <w:sz w:val="22"/>
          <w:szCs w:val="20"/>
        </w:rPr>
        <w:t xml:space="preserve"> покрышку среднего мозга</w:t>
      </w:r>
      <w:r w:rsidRPr="004C30C7">
        <w:rPr>
          <w:rFonts w:ascii="Arial" w:hAnsi="Arial"/>
          <w:sz w:val="22"/>
          <w:szCs w:val="20"/>
        </w:rPr>
        <w:t xml:space="preserve"> и вентральный - </w:t>
      </w:r>
      <w:r w:rsidRPr="004C30C7">
        <w:rPr>
          <w:rFonts w:ascii="Arial" w:hAnsi="Arial"/>
          <w:i/>
          <w:sz w:val="22"/>
          <w:szCs w:val="20"/>
        </w:rPr>
        <w:t>основание ножки мозга</w:t>
      </w:r>
      <w:r w:rsidRPr="004C30C7">
        <w:rPr>
          <w:rFonts w:ascii="Arial" w:hAnsi="Arial"/>
          <w:sz w:val="22"/>
          <w:szCs w:val="20"/>
        </w:rPr>
        <w:t>. В покрышке среднего мозга располагаются ядра среднего мозга и проходят восходящие проводящие пути. Вентральные отделы ножек мозга целиком состоят из белого вещества, здесь проходят нисходящие проводящие пути.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Функциональное значение среднего мозга состоит в том. что здесь расположены подкорковые центры слуха и зрения; ядра головных нервов, обеспечивающих иннервацию поперечнополосатых и гладких мышц глазного яблока: ядра, относящиеся к экстрапирамидной системе, обеспечивающей сокращение мышц тела во время автоматических движений. Через средний мозг следуют нисходящие (двигательные) и восходящие (чувствительные) проводящие пути. Область среднего мозга является также местом расположения вегетативных центров (центральное серое вещество) и ретикулярной формации.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ПРОМЕЖУТОЧНЫЙ МОЗГ</w:t>
      </w:r>
      <w:r w:rsidRPr="004C30C7">
        <w:rPr>
          <w:rFonts w:ascii="Arial" w:hAnsi="Arial"/>
          <w:sz w:val="22"/>
          <w:szCs w:val="20"/>
        </w:rPr>
        <w:t xml:space="preserve"> представлен следующими отделами</w:t>
      </w:r>
    </w:p>
    <w:p w:rsidR="004C30C7" w:rsidRPr="004C30C7" w:rsidRDefault="004C30C7" w:rsidP="00C03E26">
      <w:pPr>
        <w:numPr>
          <w:ilvl w:val="0"/>
          <w:numId w:val="1"/>
        </w:numPr>
        <w:ind w:left="0"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1)</w:t>
      </w:r>
      <w:r w:rsidRPr="004C30C7">
        <w:rPr>
          <w:sz w:val="14"/>
          <w:szCs w:val="14"/>
        </w:rPr>
        <w:t xml:space="preserve">   </w:t>
      </w:r>
      <w:r w:rsidRPr="004C30C7">
        <w:rPr>
          <w:rFonts w:ascii="Arial" w:hAnsi="Arial"/>
          <w:sz w:val="22"/>
          <w:szCs w:val="20"/>
        </w:rPr>
        <w:t>областью зрительных бугров (таламическая область), которая расположена в дорсальных его участках;</w:t>
      </w:r>
    </w:p>
    <w:p w:rsidR="004C30C7" w:rsidRPr="004C30C7" w:rsidRDefault="004C30C7" w:rsidP="00C03E26">
      <w:pPr>
        <w:numPr>
          <w:ilvl w:val="0"/>
          <w:numId w:val="2"/>
        </w:numPr>
        <w:ind w:left="0"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2)</w:t>
      </w:r>
      <w:r w:rsidRPr="004C30C7">
        <w:rPr>
          <w:sz w:val="14"/>
          <w:szCs w:val="14"/>
        </w:rPr>
        <w:t xml:space="preserve">   </w:t>
      </w:r>
      <w:r w:rsidRPr="004C30C7">
        <w:rPr>
          <w:rFonts w:ascii="Arial" w:hAnsi="Arial"/>
          <w:sz w:val="22"/>
          <w:szCs w:val="20"/>
        </w:rPr>
        <w:t>гипоталамусом (подталамическая область), составляющим вентральные отделы промежуточного мозга;</w:t>
      </w:r>
    </w:p>
    <w:p w:rsidR="004C30C7" w:rsidRPr="004C30C7" w:rsidRDefault="004C30C7" w:rsidP="00C03E26">
      <w:pPr>
        <w:numPr>
          <w:ilvl w:val="0"/>
          <w:numId w:val="3"/>
        </w:numPr>
        <w:ind w:left="0"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3)</w:t>
      </w:r>
      <w:r w:rsidRPr="004C30C7">
        <w:rPr>
          <w:sz w:val="14"/>
          <w:szCs w:val="14"/>
        </w:rPr>
        <w:t xml:space="preserve">   </w:t>
      </w:r>
      <w:r w:rsidRPr="004C30C7">
        <w:rPr>
          <w:rFonts w:ascii="Arial" w:hAnsi="Arial"/>
          <w:sz w:val="22"/>
          <w:szCs w:val="20"/>
        </w:rPr>
        <w:t>III желудочком, имеющим вид продольной (сагитальной) щели между правым и левым зрительными буграми и соединяющимися через межжелудочковое отверстие с боковыми желудочками.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В свою очередь таламическая область подразделяется на </w:t>
      </w:r>
      <w:r w:rsidRPr="004C30C7">
        <w:rPr>
          <w:rFonts w:ascii="Arial" w:hAnsi="Arial"/>
          <w:b/>
          <w:sz w:val="22"/>
          <w:szCs w:val="20"/>
        </w:rPr>
        <w:t>таламус</w:t>
      </w:r>
      <w:r w:rsidRPr="004C30C7">
        <w:rPr>
          <w:rFonts w:ascii="Arial" w:hAnsi="Arial"/>
          <w:sz w:val="22"/>
          <w:szCs w:val="20"/>
        </w:rPr>
        <w:t xml:space="preserve"> (зрительный бугор), </w:t>
      </w:r>
      <w:r w:rsidRPr="004C30C7">
        <w:rPr>
          <w:rFonts w:ascii="Arial" w:hAnsi="Arial"/>
          <w:b/>
          <w:sz w:val="22"/>
          <w:szCs w:val="20"/>
        </w:rPr>
        <w:t>метаталамус</w:t>
      </w:r>
      <w:r w:rsidRPr="004C30C7">
        <w:rPr>
          <w:rFonts w:ascii="Arial" w:hAnsi="Arial"/>
          <w:sz w:val="22"/>
          <w:szCs w:val="20"/>
        </w:rPr>
        <w:t xml:space="preserve"> (медеальное и латеральное коленчатые тела) и </w:t>
      </w:r>
      <w:r w:rsidRPr="004C30C7">
        <w:rPr>
          <w:rFonts w:ascii="Arial" w:hAnsi="Arial"/>
          <w:b/>
          <w:sz w:val="22"/>
          <w:szCs w:val="20"/>
        </w:rPr>
        <w:t>эпиталамус</w:t>
      </w:r>
      <w:r w:rsidRPr="004C30C7">
        <w:rPr>
          <w:rFonts w:ascii="Arial" w:hAnsi="Arial"/>
          <w:sz w:val="22"/>
          <w:szCs w:val="20"/>
        </w:rPr>
        <w:t xml:space="preserve"> (шишковидное тело, поводки, спайки поводков и эпиталамическая спайка).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Зрительные бугры состоят из серого вещества, в котором различают отдельные скопления нервных клеток (ядра зрительного бугра), разделенными тонкими прослойками белого вещества. В связи с тем что здесь переключается большая часть чувствительных проводящих путей, зрительный бугор фактически является подкорковым чувствительным центром, а его подушка - подкорковым зрительным центром.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К медиальной поверхности зрительных бугров при помощи поводков присоединяется </w:t>
      </w:r>
      <w:r w:rsidRPr="004C30C7">
        <w:rPr>
          <w:rFonts w:ascii="Arial" w:hAnsi="Arial"/>
          <w:b/>
          <w:sz w:val="22"/>
          <w:szCs w:val="20"/>
        </w:rPr>
        <w:t>шишковидное тело - эпифиз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Гипоталамус составляет вентральный отдел промежуточного мозга и участвует в образовании дна III желудочка. К гипоталамусу относятся </w:t>
      </w:r>
      <w:r w:rsidRPr="004C30C7">
        <w:rPr>
          <w:rFonts w:ascii="Arial" w:hAnsi="Arial"/>
          <w:i/>
          <w:sz w:val="22"/>
          <w:szCs w:val="20"/>
        </w:rPr>
        <w:t>серый бугор с воронкой</w:t>
      </w:r>
      <w:r w:rsidRPr="004C30C7">
        <w:rPr>
          <w:rFonts w:ascii="Arial" w:hAnsi="Arial"/>
          <w:sz w:val="22"/>
          <w:szCs w:val="20"/>
        </w:rPr>
        <w:t xml:space="preserve"> и </w:t>
      </w:r>
      <w:r w:rsidRPr="004C30C7">
        <w:rPr>
          <w:rFonts w:ascii="Arial" w:hAnsi="Arial"/>
          <w:i/>
          <w:sz w:val="22"/>
          <w:szCs w:val="20"/>
        </w:rPr>
        <w:t xml:space="preserve">гипофизом </w:t>
      </w:r>
      <w:r w:rsidRPr="004C30C7">
        <w:rPr>
          <w:rFonts w:ascii="Arial" w:hAnsi="Arial"/>
          <w:sz w:val="22"/>
          <w:szCs w:val="20"/>
        </w:rPr>
        <w:t xml:space="preserve">- железной внутренней секреции, </w:t>
      </w:r>
      <w:r w:rsidRPr="004C30C7">
        <w:rPr>
          <w:rFonts w:ascii="Arial" w:hAnsi="Arial"/>
          <w:i/>
          <w:sz w:val="22"/>
          <w:szCs w:val="20"/>
        </w:rPr>
        <w:t>зрительный тракт, зрительный перекрест, сосцевидные тела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lastRenderedPageBreak/>
        <w:t>Гипоталамус представляет собой продолжение ножек мозга в промежуточный мозг.  Серое вещество подталамической области располагается в виде ядер, способных вырабатывать нейросекрет и транспортировать его в гипофиз, регулируя эндокринную работу последнего.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Таким образом, серое вещество промежуточного мозга составляют ядра, относящиеся к подкорковым центрам всех видов чувствительности. В области промежуточного мозга расположены ретикулярная формация, центры экстрапирамидной системы, вегетативные центры, регулирующие все виды обмена веществ и нейросекретные ядра.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Белое вещество промежуточного мозга представлено проводящими путями восходящего и нисходящего направлений, обеспечивающих двустороннюю связь коры головного мозга с подкорковыми образованиями и центрами спинного мозга. Помимо этого, к промежуточному мозгу относятся две железы внутренней секреции - гипофиз и шишковидное тело, принимающие участие вместе с соответствующими ядрами гипоталамуса и эпиталамуса и образовании гипоталамогипофмзарной и эпиталамо-эпифизарной систем.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КОНЕЧНЫЙ МОЗГ</w:t>
      </w:r>
      <w:r w:rsidRPr="004C30C7">
        <w:rPr>
          <w:rFonts w:ascii="Arial" w:hAnsi="Arial"/>
          <w:sz w:val="22"/>
          <w:szCs w:val="20"/>
        </w:rPr>
        <w:t xml:space="preserve"> состоит из двух полушарий большого мозга, каждое из которых представлено </w:t>
      </w:r>
      <w:r w:rsidRPr="004C30C7">
        <w:rPr>
          <w:rFonts w:ascii="Arial" w:hAnsi="Arial"/>
          <w:i/>
          <w:sz w:val="22"/>
          <w:szCs w:val="20"/>
        </w:rPr>
        <w:t>плащом, обонятельным мозгом</w:t>
      </w:r>
      <w:r w:rsidRPr="004C30C7">
        <w:rPr>
          <w:rFonts w:ascii="Arial" w:hAnsi="Arial"/>
          <w:sz w:val="22"/>
          <w:szCs w:val="20"/>
        </w:rPr>
        <w:t xml:space="preserve"> и </w:t>
      </w:r>
      <w:r w:rsidRPr="004C30C7">
        <w:rPr>
          <w:rFonts w:ascii="Arial" w:hAnsi="Arial"/>
          <w:i/>
          <w:sz w:val="22"/>
          <w:szCs w:val="20"/>
        </w:rPr>
        <w:t>базальными ядрами</w:t>
      </w:r>
      <w:r w:rsidRPr="004C30C7">
        <w:rPr>
          <w:rFonts w:ascii="Arial" w:hAnsi="Arial"/>
          <w:sz w:val="22"/>
          <w:szCs w:val="20"/>
        </w:rPr>
        <w:t>. Полостью конечного мозга являются боковые желудочки, находящиеся в каждом из полушарий. Полушария большого мозга отделены друг от друга продольной щелью большого мозга и соединяются при помощи мозолистого тела , передней и задней спаек и спайки свода. Мозолистое тело состоит из поперечных волокон которые в латеральном направлении продолжаются в полушария, образуя лучистость мозолистого тела, соединяя друг с другом участки лобных и затылочных долей полушарий, дугообразно изгибаются и образуют передние - лобные и задние - затылочные щипцы. К задней  и средней частям мозолистого тела снизу прилежит свод мозга, состоящий из двух дугообразно изогнутых тяжей, сращенных в средней своей части при помощи переднее спайки мозга.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КОРА БОЛЬШОГО МОЗГА</w:t>
      </w:r>
      <w:r w:rsidRPr="004C30C7">
        <w:rPr>
          <w:rFonts w:ascii="Arial" w:hAnsi="Arial"/>
          <w:sz w:val="22"/>
          <w:szCs w:val="20"/>
        </w:rPr>
        <w:t xml:space="preserve">  образована белым и серым веществом. В коре выделяют 6 слоев нервных клеток, различные ее отделы имеют разную толщину (от 1,5 до </w:t>
      </w:r>
      <w:smartTag w:uri="urn:schemas-microsoft-com:office:smarttags" w:element="metricconverter">
        <w:smartTagPr>
          <w:attr w:name="ProductID" w:val="5,0 мм"/>
        </w:smartTagPr>
        <w:r w:rsidRPr="004C30C7">
          <w:rPr>
            <w:rFonts w:ascii="Arial" w:hAnsi="Arial"/>
            <w:sz w:val="22"/>
            <w:szCs w:val="20"/>
          </w:rPr>
          <w:t>5,0 мм</w:t>
        </w:r>
      </w:smartTag>
      <w:r w:rsidRPr="004C30C7">
        <w:rPr>
          <w:rFonts w:ascii="Arial" w:hAnsi="Arial"/>
          <w:sz w:val="22"/>
          <w:szCs w:val="20"/>
        </w:rPr>
        <w:t>, в среднем 2-</w:t>
      </w:r>
      <w:smartTag w:uri="urn:schemas-microsoft-com:office:smarttags" w:element="metricconverter">
        <w:smartTagPr>
          <w:attr w:name="ProductID" w:val="3 мм"/>
        </w:smartTagPr>
        <w:r w:rsidRPr="004C30C7">
          <w:rPr>
            <w:rFonts w:ascii="Arial" w:hAnsi="Arial"/>
            <w:sz w:val="22"/>
            <w:szCs w:val="20"/>
          </w:rPr>
          <w:t>3 мм</w:t>
        </w:r>
      </w:smartTag>
      <w:r w:rsidRPr="004C30C7">
        <w:rPr>
          <w:rFonts w:ascii="Arial" w:hAnsi="Arial"/>
          <w:sz w:val="22"/>
          <w:szCs w:val="20"/>
        </w:rPr>
        <w:t xml:space="preserve">). Каждое из полушарий имеет три поверхности : наиболее выпуклую верхнелатеральную, плоскую, обращенную к противоположному полушарию медиальную и имеющую сложный рельеф, соответствующий внутреннему основанию черепа, - нижнюю, поверхность полушария или основание мозга. Наиболее выступающие участки полушарий получили название лобного, затылочного, височного полюсов. Поверхность полушарий изрезанна глубокими щелями, бороздами. Усложняют рельеф расположенные между ними участки - </w:t>
      </w:r>
      <w:r w:rsidRPr="004C30C7">
        <w:rPr>
          <w:rFonts w:ascii="Arial" w:hAnsi="Arial"/>
          <w:i/>
          <w:sz w:val="22"/>
          <w:szCs w:val="20"/>
        </w:rPr>
        <w:t>извилины</w:t>
      </w:r>
      <w:r w:rsidRPr="004C30C7">
        <w:rPr>
          <w:rFonts w:ascii="Arial" w:hAnsi="Arial"/>
          <w:sz w:val="22"/>
          <w:szCs w:val="20"/>
        </w:rPr>
        <w:t>. Глубина, протяженность борозд, их форма и направление очень изменчивы.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Щели и борозды подразделяют полушария на </w:t>
      </w:r>
      <w:r w:rsidRPr="004C30C7">
        <w:rPr>
          <w:rFonts w:ascii="Arial" w:hAnsi="Arial"/>
          <w:i/>
          <w:sz w:val="22"/>
          <w:szCs w:val="20"/>
        </w:rPr>
        <w:t>лобную, теменную, височную, затылочную и островковую доли</w:t>
      </w:r>
      <w:r w:rsidRPr="004C30C7">
        <w:rPr>
          <w:rFonts w:ascii="Arial" w:hAnsi="Arial"/>
          <w:sz w:val="22"/>
          <w:szCs w:val="20"/>
        </w:rPr>
        <w:t>. Последняя не видна при обзоре поверхностей полушарий, т.к. островок находится на дне латеральной борозды и прикрыт участками других долей.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На верхенлатеральной поверхности полушария обращает на себя внимание </w:t>
      </w:r>
      <w:r w:rsidRPr="004C30C7">
        <w:rPr>
          <w:rFonts w:ascii="Arial" w:hAnsi="Arial"/>
          <w:i/>
          <w:sz w:val="22"/>
          <w:szCs w:val="20"/>
        </w:rPr>
        <w:t>латеральная борозда</w:t>
      </w:r>
      <w:r w:rsidRPr="004C30C7">
        <w:rPr>
          <w:rFonts w:ascii="Arial" w:hAnsi="Arial"/>
          <w:sz w:val="22"/>
          <w:szCs w:val="20"/>
        </w:rPr>
        <w:t>, которая является границей между лобной, теменной и височными долями и идет от нижней поверхности полушарий назад и вверх.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Другая крупная борозда - </w:t>
      </w:r>
      <w:r w:rsidRPr="004C30C7">
        <w:rPr>
          <w:rFonts w:ascii="Arial" w:hAnsi="Arial"/>
          <w:i/>
          <w:sz w:val="22"/>
          <w:szCs w:val="20"/>
        </w:rPr>
        <w:t>центральная борозда</w:t>
      </w:r>
      <w:r w:rsidRPr="004C30C7">
        <w:rPr>
          <w:rFonts w:ascii="Arial" w:hAnsi="Arial"/>
          <w:sz w:val="22"/>
          <w:szCs w:val="20"/>
        </w:rPr>
        <w:t>. Начинается приблизительно от середины верхнего края полушарий и следует вниз и несколько вперед, но не достигает латеральной борозды. Центральная борозда отделяет лобную долю от теменной. Выраженная граница между темеенной и затылочными долями на  дорсолатеральной поверхности полушарий отсутствует.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Лобная доля</w:t>
      </w:r>
      <w:r w:rsidRPr="004C30C7">
        <w:rPr>
          <w:rFonts w:ascii="Arial" w:hAnsi="Arial"/>
          <w:sz w:val="22"/>
          <w:szCs w:val="20"/>
        </w:rPr>
        <w:t xml:space="preserve">. Впереди от центральной борозды почти параллельно ей тянется предцентральная борозда, которая дает начало двум параллельным бороздам, идущим к лобному полюсу. Названные борозды делят поверхность мозга на лежащую перед центральной бороздой </w:t>
      </w:r>
      <w:r w:rsidRPr="004C30C7">
        <w:rPr>
          <w:rFonts w:ascii="Arial" w:hAnsi="Arial"/>
          <w:i/>
          <w:sz w:val="22"/>
          <w:szCs w:val="20"/>
        </w:rPr>
        <w:t>предцентральную извилину</w:t>
      </w:r>
      <w:r w:rsidRPr="004C30C7">
        <w:rPr>
          <w:rFonts w:ascii="Arial" w:hAnsi="Arial"/>
          <w:sz w:val="22"/>
          <w:szCs w:val="20"/>
        </w:rPr>
        <w:t xml:space="preserve"> и горизонтально идущие</w:t>
      </w:r>
      <w:r w:rsidRPr="004C30C7">
        <w:rPr>
          <w:rFonts w:ascii="Arial" w:hAnsi="Arial"/>
          <w:i/>
          <w:sz w:val="22"/>
          <w:szCs w:val="20"/>
        </w:rPr>
        <w:t xml:space="preserve"> верхнюю, среднюю</w:t>
      </w:r>
      <w:r w:rsidRPr="004C30C7">
        <w:rPr>
          <w:rFonts w:ascii="Arial" w:hAnsi="Arial"/>
          <w:sz w:val="22"/>
          <w:szCs w:val="20"/>
        </w:rPr>
        <w:t xml:space="preserve"> и </w:t>
      </w:r>
      <w:r w:rsidRPr="004C30C7">
        <w:rPr>
          <w:rFonts w:ascii="Arial" w:hAnsi="Arial"/>
          <w:i/>
          <w:sz w:val="22"/>
          <w:szCs w:val="20"/>
        </w:rPr>
        <w:t>нижнюю лобные извилины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Теменная доля</w:t>
      </w:r>
      <w:r w:rsidRPr="004C30C7">
        <w:rPr>
          <w:rFonts w:ascii="Arial" w:hAnsi="Arial"/>
          <w:sz w:val="22"/>
          <w:szCs w:val="20"/>
        </w:rPr>
        <w:t xml:space="preserve">. Сзади от центральной борозды и почти параллельно ей проходит </w:t>
      </w:r>
      <w:r w:rsidRPr="004C30C7">
        <w:rPr>
          <w:rFonts w:ascii="Arial" w:hAnsi="Arial"/>
          <w:i/>
          <w:sz w:val="22"/>
          <w:szCs w:val="20"/>
        </w:rPr>
        <w:t>постцентральная борозда</w:t>
      </w:r>
      <w:r w:rsidRPr="004C30C7">
        <w:rPr>
          <w:rFonts w:ascii="Arial" w:hAnsi="Arial"/>
          <w:sz w:val="22"/>
          <w:szCs w:val="20"/>
        </w:rPr>
        <w:t xml:space="preserve">, от которой в сторону затылочной доли направляется продольная </w:t>
      </w:r>
      <w:r w:rsidRPr="004C30C7">
        <w:rPr>
          <w:rFonts w:ascii="Arial" w:hAnsi="Arial"/>
          <w:i/>
          <w:sz w:val="22"/>
          <w:szCs w:val="20"/>
        </w:rPr>
        <w:t>внутритеменная борозда</w:t>
      </w:r>
      <w:r w:rsidRPr="004C30C7">
        <w:rPr>
          <w:rFonts w:ascii="Arial" w:hAnsi="Arial"/>
          <w:sz w:val="22"/>
          <w:szCs w:val="20"/>
        </w:rPr>
        <w:t xml:space="preserve">. Эти две борозды делят теменную долю на </w:t>
      </w:r>
      <w:r w:rsidRPr="004C30C7">
        <w:rPr>
          <w:rFonts w:ascii="Arial" w:hAnsi="Arial"/>
          <w:i/>
          <w:sz w:val="22"/>
          <w:szCs w:val="20"/>
        </w:rPr>
        <w:t>постцентральную извилину</w:t>
      </w:r>
      <w:r w:rsidRPr="004C30C7">
        <w:rPr>
          <w:rFonts w:ascii="Arial" w:hAnsi="Arial"/>
          <w:sz w:val="22"/>
          <w:szCs w:val="20"/>
        </w:rPr>
        <w:t xml:space="preserve">, а также на </w:t>
      </w:r>
      <w:r w:rsidRPr="004C30C7">
        <w:rPr>
          <w:rFonts w:ascii="Arial" w:hAnsi="Arial"/>
          <w:i/>
          <w:sz w:val="22"/>
          <w:szCs w:val="20"/>
        </w:rPr>
        <w:t>верхнюю</w:t>
      </w:r>
      <w:r w:rsidRPr="004C30C7">
        <w:rPr>
          <w:rFonts w:ascii="Arial" w:hAnsi="Arial"/>
          <w:sz w:val="22"/>
          <w:szCs w:val="20"/>
        </w:rPr>
        <w:t xml:space="preserve"> и </w:t>
      </w:r>
      <w:r w:rsidRPr="004C30C7">
        <w:rPr>
          <w:rFonts w:ascii="Arial" w:hAnsi="Arial"/>
          <w:i/>
          <w:sz w:val="22"/>
          <w:szCs w:val="20"/>
        </w:rPr>
        <w:t>нижнюю теменные дольки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lastRenderedPageBreak/>
        <w:t>Височная доля</w:t>
      </w:r>
      <w:r w:rsidRPr="004C30C7">
        <w:rPr>
          <w:rFonts w:ascii="Arial" w:hAnsi="Arial"/>
          <w:sz w:val="22"/>
          <w:szCs w:val="20"/>
        </w:rPr>
        <w:t xml:space="preserve">. Верхнелатеральная поверхность височной доли представлены двумя бороздами, идущими параллельно латеральной борозде, которые делят поверхность мозга на </w:t>
      </w:r>
      <w:r w:rsidRPr="004C30C7">
        <w:rPr>
          <w:rFonts w:ascii="Arial" w:hAnsi="Arial"/>
          <w:i/>
          <w:sz w:val="22"/>
          <w:szCs w:val="20"/>
        </w:rPr>
        <w:t>верхнюю , среднюю</w:t>
      </w:r>
      <w:r w:rsidRPr="004C30C7">
        <w:rPr>
          <w:rFonts w:ascii="Arial" w:hAnsi="Arial"/>
          <w:sz w:val="22"/>
          <w:szCs w:val="20"/>
        </w:rPr>
        <w:t xml:space="preserve"> и</w:t>
      </w:r>
      <w:r w:rsidRPr="004C30C7">
        <w:rPr>
          <w:rFonts w:ascii="Arial" w:hAnsi="Arial"/>
          <w:i/>
          <w:sz w:val="22"/>
          <w:szCs w:val="20"/>
        </w:rPr>
        <w:t xml:space="preserve"> нижнюю извилины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Серое вещество полушарий большого мозга представлено корой и базальными ядрами конечного мозга. К </w:t>
      </w:r>
      <w:r w:rsidRPr="004C30C7">
        <w:rPr>
          <w:rFonts w:ascii="Arial" w:hAnsi="Arial"/>
          <w:b/>
          <w:sz w:val="22"/>
          <w:szCs w:val="20"/>
        </w:rPr>
        <w:t>базальным ядрам</w:t>
      </w:r>
      <w:r w:rsidRPr="004C30C7">
        <w:rPr>
          <w:rFonts w:ascii="Arial" w:hAnsi="Arial"/>
          <w:sz w:val="22"/>
          <w:szCs w:val="20"/>
        </w:rPr>
        <w:t xml:space="preserve"> относятся полосатое тело, состоящее из хвостатого и чечевицеобразного ядер; ограда и миндалевидное тело. Прослойки белого вещества между ними образуют наружную и внутреннюю капсулы, причем последняя представляет собой толстый слой белого вещества, состоящий из проводящих путей головного мозга. Во внутренней капсуле  и выделяют переднюю и заднюю ножки и колено. 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Стриопаллидарная система</w:t>
      </w:r>
      <w:r w:rsidRPr="004C30C7">
        <w:rPr>
          <w:rFonts w:ascii="Arial" w:hAnsi="Arial"/>
          <w:sz w:val="22"/>
          <w:szCs w:val="20"/>
        </w:rPr>
        <w:t xml:space="preserve"> представляет собой основную часть двигательных центров, относящихся к экстрапирамидной системе. Это центр, управляющий автоматическими движениями и регулирующий тонус мышц. Помимо этого, полосатое тело выполняет функцию высшего центра, регулирующего процессы теплорегуляции и обмена углеводов. Этот центр занимает главенствующее положение по отношению к подобным ему вегетативным центрам, которые расположены в гипоталамической области.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Кора полушарий головного мозга представлена </w:t>
      </w:r>
      <w:r w:rsidRPr="004C30C7">
        <w:rPr>
          <w:rFonts w:ascii="Arial" w:hAnsi="Arial"/>
          <w:b/>
          <w:sz w:val="22"/>
          <w:szCs w:val="20"/>
        </w:rPr>
        <w:t>серым веществом</w:t>
      </w:r>
      <w:r w:rsidRPr="004C30C7">
        <w:rPr>
          <w:rFonts w:ascii="Arial" w:hAnsi="Arial"/>
          <w:sz w:val="22"/>
          <w:szCs w:val="20"/>
        </w:rPr>
        <w:t xml:space="preserve"> , расположенным на их периферии. 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 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 xml:space="preserve">БЕЛОЕ ВЕЩЕСТВО ПОЛУШАРИЙ </w:t>
      </w:r>
      <w:r w:rsidRPr="004C30C7">
        <w:rPr>
          <w:rFonts w:ascii="Arial" w:hAnsi="Arial"/>
          <w:sz w:val="22"/>
          <w:szCs w:val="20"/>
        </w:rPr>
        <w:t>большого мозга образует белый полуовальный центр, который состоит из огромного числа нервных волокон. Все нервные волокна представлены тремя системами проводящих путей  конечного мозга:</w:t>
      </w:r>
    </w:p>
    <w:p w:rsidR="004C30C7" w:rsidRPr="004C30C7" w:rsidRDefault="004C30C7" w:rsidP="00C03E26">
      <w:pPr>
        <w:numPr>
          <w:ilvl w:val="0"/>
          <w:numId w:val="4"/>
        </w:num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1) ассоциативными;</w:t>
      </w:r>
    </w:p>
    <w:p w:rsidR="004C30C7" w:rsidRPr="004C30C7" w:rsidRDefault="004C30C7" w:rsidP="00C03E26">
      <w:pPr>
        <w:numPr>
          <w:ilvl w:val="0"/>
          <w:numId w:val="5"/>
        </w:num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2)комиссуральными;</w:t>
      </w:r>
    </w:p>
    <w:p w:rsidR="004C30C7" w:rsidRPr="004C30C7" w:rsidRDefault="004C30C7" w:rsidP="00C03E26">
      <w:pPr>
        <w:numPr>
          <w:ilvl w:val="0"/>
          <w:numId w:val="6"/>
        </w:num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3)проекционными.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Восходящие (чувствительные) проекционо проводящие пути по месту своего окончания подразделяются на сознательные и рефлекторные.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Функционирование и взаимосвязь ассоциативных, комиссуральных , а также восходящих и нисходящих путей обеспечивает существование сложных рефлекторных дуг, позволяющих организму приспосабливаться к постоянно меняющимся условиям внутренней и внешней Среды.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БОКОВЫЕ ЖЕЛУДОЧКИ</w:t>
      </w:r>
      <w:r w:rsidRPr="004C30C7">
        <w:rPr>
          <w:rFonts w:ascii="Arial" w:hAnsi="Arial"/>
          <w:sz w:val="22"/>
          <w:szCs w:val="20"/>
        </w:rPr>
        <w:t xml:space="preserve"> находятся в толще белого вещества полушарий большого мозга. Полость желудочков имеет причудливую форму в связи с тем. что отделы каждого из них располагаются во всех долях полушария (за исключением островка). Средняя -</w:t>
      </w:r>
      <w:r w:rsidRPr="004C30C7">
        <w:rPr>
          <w:rFonts w:ascii="Arial" w:hAnsi="Arial"/>
          <w:i/>
          <w:sz w:val="22"/>
          <w:szCs w:val="20"/>
        </w:rPr>
        <w:t xml:space="preserve"> центральная</w:t>
      </w:r>
      <w:r w:rsidRPr="004C30C7">
        <w:rPr>
          <w:rFonts w:ascii="Arial" w:hAnsi="Arial"/>
          <w:sz w:val="22"/>
          <w:szCs w:val="20"/>
        </w:rPr>
        <w:t xml:space="preserve"> - часть желудочка залегает книзу от мозолистого тела, в теменной доле полушария. От центральной части во все доли мозга расходятся отростки полостей, называемые рогами: </w:t>
      </w:r>
      <w:r w:rsidRPr="004C30C7">
        <w:rPr>
          <w:rFonts w:ascii="Arial" w:hAnsi="Arial"/>
          <w:i/>
          <w:sz w:val="22"/>
          <w:szCs w:val="20"/>
        </w:rPr>
        <w:t>передний</w:t>
      </w:r>
      <w:r w:rsidRPr="004C30C7">
        <w:rPr>
          <w:rFonts w:ascii="Arial" w:hAnsi="Arial"/>
          <w:sz w:val="22"/>
          <w:szCs w:val="20"/>
        </w:rPr>
        <w:t xml:space="preserve"> (лобный рог) - в лобную долю, </w:t>
      </w:r>
      <w:r w:rsidRPr="004C30C7">
        <w:rPr>
          <w:rFonts w:ascii="Arial" w:hAnsi="Arial"/>
          <w:i/>
          <w:sz w:val="22"/>
          <w:szCs w:val="20"/>
        </w:rPr>
        <w:t>нижний</w:t>
      </w:r>
      <w:r w:rsidRPr="004C30C7">
        <w:rPr>
          <w:rFonts w:ascii="Arial" w:hAnsi="Arial"/>
          <w:sz w:val="22"/>
          <w:szCs w:val="20"/>
        </w:rPr>
        <w:t xml:space="preserve"> (височный рог) - в височную, </w:t>
      </w:r>
      <w:r w:rsidRPr="004C30C7">
        <w:rPr>
          <w:rFonts w:ascii="Arial" w:hAnsi="Arial"/>
          <w:i/>
          <w:sz w:val="22"/>
          <w:szCs w:val="20"/>
        </w:rPr>
        <w:t>задний</w:t>
      </w:r>
      <w:r w:rsidRPr="004C30C7">
        <w:rPr>
          <w:rFonts w:ascii="Arial" w:hAnsi="Arial"/>
          <w:sz w:val="22"/>
          <w:szCs w:val="20"/>
        </w:rPr>
        <w:t xml:space="preserve"> - (затылочный рог) - в затылочную долю. Центральная часть при помощи межжелудкового отверстия соединяется с </w:t>
      </w:r>
      <w:r w:rsidRPr="004C30C7">
        <w:rPr>
          <w:rFonts w:ascii="Arial" w:hAnsi="Arial"/>
          <w:i/>
          <w:sz w:val="22"/>
          <w:szCs w:val="20"/>
        </w:rPr>
        <w:t>III желудочком</w:t>
      </w:r>
      <w:r w:rsidRPr="004C30C7">
        <w:rPr>
          <w:rFonts w:ascii="Arial" w:hAnsi="Arial"/>
          <w:sz w:val="22"/>
          <w:szCs w:val="20"/>
        </w:rPr>
        <w:t>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ОБОЛОЧКИ ГОЛОВНОГО МОЗГА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Головной мозг, как и спинной, окружен тремя соединительноткаными листками, или оболочками, являющимися продолжением оболочек спинного мозга, каждая из которых отделена от соседних межоболочечным пространством.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b/>
          <w:sz w:val="22"/>
          <w:szCs w:val="20"/>
        </w:rPr>
        <w:t>Твердая оболочка головного мозга</w:t>
      </w:r>
      <w:r w:rsidRPr="004C30C7">
        <w:rPr>
          <w:rFonts w:ascii="Arial" w:hAnsi="Arial"/>
          <w:sz w:val="22"/>
          <w:szCs w:val="20"/>
        </w:rPr>
        <w:t>. отличается по строению от аналогичной оболочки спинного мозга. Она является одновременно надкостницей на внутренней поверхности костей черепа, с которыми связана непрочно. В области основания черепа оболочка дает ряд отростков, проникающих в щели и отверстия костей черепа, чем объясняется большая прочность прикрепления здесь твердой оболочки головного мозга. Более того, в местах выхода из полости черепных нервов твердая оболочка головного мозга на некотором протяжении продолжает окружать нерв, образуя его влагалище и проникая вместе с нервом через отверстие наружу.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На внутренней поверхности твердой оболочки различают несколько отростков, которые проникают в продольную щель большого мозга и отделяют друг от друга его полушария. Задний отдел серпа срастается с другим отростком оболочки - наметом мозжечка, отделяющим затылочные доли полушарий от мозжечка.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Продолжением серпа большого мозга является </w:t>
      </w:r>
      <w:r w:rsidRPr="004C30C7">
        <w:rPr>
          <w:rFonts w:ascii="Arial" w:hAnsi="Arial"/>
          <w:i/>
          <w:sz w:val="22"/>
          <w:szCs w:val="20"/>
        </w:rPr>
        <w:t>серп мозжечка</w:t>
      </w:r>
      <w:r w:rsidRPr="004C30C7">
        <w:rPr>
          <w:rFonts w:ascii="Arial" w:hAnsi="Arial"/>
          <w:sz w:val="22"/>
          <w:szCs w:val="20"/>
        </w:rPr>
        <w:t>, проникающий снизу между полушариями мозжечка. Еще один отросток окружает сверху турецкое седло, образуя его диафрагму и защищая гипофиз от давлений всей вышележащей массы мозга.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lastRenderedPageBreak/>
        <w:t xml:space="preserve">В определенных участках твердой оболочки головного мозга имеются расщепления, выстланные изнутри эндотелием, - это </w:t>
      </w:r>
      <w:r w:rsidRPr="004C30C7">
        <w:rPr>
          <w:rFonts w:ascii="Arial" w:hAnsi="Arial"/>
          <w:b/>
          <w:sz w:val="22"/>
          <w:szCs w:val="20"/>
        </w:rPr>
        <w:t>синусы</w:t>
      </w:r>
      <w:r w:rsidRPr="004C30C7">
        <w:rPr>
          <w:rFonts w:ascii="Arial" w:hAnsi="Arial"/>
          <w:sz w:val="22"/>
          <w:szCs w:val="20"/>
        </w:rPr>
        <w:t xml:space="preserve"> твердой оболочки головного мозга, по которым оттекает венозная кровь. Особенностью синусов является прочность стенок, что объясняет невозможность их спадения. Кроме того, синусы соединяются с наружными венами головы через эмиссарные вены.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Паутинная оболочка головного мозга располагается кнутри от твердой мозговой и отделена от нее субдуральным пространством.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Подпаутинное пространство головного мозга в области большого затылочного отверстия сообщается с подпаутинным пространством спинного мозга.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В определенных местах, вблизи синусов твердой оболочки головного мозга, паутинная оболочка образует своеобразные выросты - грануляция паутинной оболочки. Эти выросты вдаются в синусы твердой оболочки. На внутренней поверхности костей черепа в месте расположения грануляций отмечаются вдавления и ямочки.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Общепризнанным является мнение об участии грануляции паутинной оболочки в обеспечении оттока спинномозговой жидкости в венозное русло.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Мягкая (сосудистая) оболочка - это самая внутренняя из оболочек головного мозга. Она состоит из соединительной ткани, образующей два слоя (внутренний и наружный), между которыми залегают кровеносные сосуды. Оболочка сращена с наружной поверхность мозга и глубоко проникает во все его щели и борозды. Кровеносные сосуды , покидая сосудистую оболочку, направляются в ткань мозга, обеспечивая его питание. В определенных местах сосудистая оболочка проникает в полости желудочков мозга и образует сосудистые сплетения, проецирующие спинномозговую жидкость.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 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 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 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Список  литературы:</w:t>
      </w:r>
    </w:p>
    <w:p w:rsidR="004C30C7" w:rsidRPr="004C30C7" w:rsidRDefault="004C30C7" w:rsidP="00C03E26">
      <w:p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> </w:t>
      </w:r>
    </w:p>
    <w:p w:rsidR="004C30C7" w:rsidRPr="004C30C7" w:rsidRDefault="004C30C7" w:rsidP="00C03E26">
      <w:pPr>
        <w:numPr>
          <w:ilvl w:val="0"/>
          <w:numId w:val="7"/>
        </w:numPr>
        <w:ind w:firstLine="709"/>
        <w:jc w:val="both"/>
        <w:rPr>
          <w:rFonts w:ascii="Arial" w:hAnsi="Arial"/>
          <w:sz w:val="22"/>
          <w:szCs w:val="20"/>
        </w:rPr>
      </w:pPr>
      <w:r w:rsidRPr="004C30C7">
        <w:rPr>
          <w:rFonts w:ascii="Arial" w:hAnsi="Arial"/>
          <w:sz w:val="22"/>
          <w:szCs w:val="20"/>
        </w:rPr>
        <w:t xml:space="preserve">1. Анатомия человека Р.П. Самусев Ю.М. Селин М. : Медицина </w:t>
      </w:r>
      <w:smartTag w:uri="urn:schemas-microsoft-com:office:smarttags" w:element="metricconverter">
        <w:smartTagPr>
          <w:attr w:name="ProductID" w:val="1995 г"/>
        </w:smartTagPr>
        <w:r w:rsidRPr="004C30C7">
          <w:rPr>
            <w:rFonts w:ascii="Arial" w:hAnsi="Arial"/>
            <w:sz w:val="22"/>
            <w:szCs w:val="20"/>
          </w:rPr>
          <w:t>1995 г</w:t>
        </w:r>
      </w:smartTag>
      <w:r w:rsidRPr="004C30C7">
        <w:rPr>
          <w:rFonts w:ascii="Arial" w:hAnsi="Arial"/>
          <w:sz w:val="22"/>
          <w:szCs w:val="20"/>
        </w:rPr>
        <w:t>.</w:t>
      </w:r>
    </w:p>
    <w:p w:rsidR="00CC00C8" w:rsidRDefault="004C30C7" w:rsidP="00E11407">
      <w:pPr>
        <w:numPr>
          <w:ilvl w:val="0"/>
          <w:numId w:val="8"/>
        </w:numPr>
        <w:ind w:firstLine="709"/>
        <w:jc w:val="both"/>
      </w:pPr>
      <w:r w:rsidRPr="004C30C7">
        <w:rPr>
          <w:rFonts w:ascii="Arial" w:hAnsi="Arial"/>
          <w:sz w:val="22"/>
          <w:szCs w:val="20"/>
        </w:rPr>
        <w:t xml:space="preserve">2.Физиология человека /под ред. Г. И Косицкого М. : Медицина </w:t>
      </w:r>
      <w:smartTag w:uri="urn:schemas-microsoft-com:office:smarttags" w:element="metricconverter">
        <w:smartTagPr>
          <w:attr w:name="ProductID" w:val="1985 г"/>
        </w:smartTagPr>
        <w:r w:rsidRPr="004C30C7">
          <w:rPr>
            <w:rFonts w:ascii="Arial" w:hAnsi="Arial"/>
            <w:sz w:val="22"/>
            <w:szCs w:val="20"/>
          </w:rPr>
          <w:t>1985 г</w:t>
        </w:r>
      </w:smartTag>
      <w:r w:rsidRPr="004C30C7">
        <w:rPr>
          <w:rFonts w:ascii="Arial" w:hAnsi="Arial"/>
          <w:sz w:val="22"/>
          <w:szCs w:val="20"/>
        </w:rPr>
        <w:t>.</w:t>
      </w:r>
    </w:p>
    <w:sectPr w:rsidR="00CC00C8" w:rsidSect="00C03E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304C"/>
    <w:multiLevelType w:val="singleLevel"/>
    <w:tmpl w:val="0B2AA7B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89B4A66"/>
    <w:multiLevelType w:val="singleLevel"/>
    <w:tmpl w:val="F22056D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2" w15:restartNumberingAfterBreak="0">
    <w:nsid w:val="601B4553"/>
    <w:multiLevelType w:val="singleLevel"/>
    <w:tmpl w:val="CCEAB36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7"/>
    <w:rsid w:val="00134A7E"/>
    <w:rsid w:val="004C30C7"/>
    <w:rsid w:val="004E634C"/>
    <w:rsid w:val="00C03E26"/>
    <w:rsid w:val="00CC00C8"/>
    <w:rsid w:val="00E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A8918-FEEB-43D6-BDDE-6955BD8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C30C7"/>
    <w:rPr>
      <w:color w:val="0000FF"/>
      <w:u w:val="single"/>
    </w:rPr>
  </w:style>
  <w:style w:type="paragraph" w:styleId="a4">
    <w:name w:val="caption"/>
    <w:basedOn w:val="a"/>
    <w:next w:val="a"/>
    <w:qFormat/>
    <w:rsid w:val="004C30C7"/>
    <w:pPr>
      <w:spacing w:before="120" w:after="120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ГОЛОВНОЙ МОЗГ</vt:lpstr>
    </vt:vector>
  </TitlesOfParts>
  <Company>HOME</Company>
  <LinksUpToDate>false</LinksUpToDate>
  <CharactersWithSpaces>22747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ГОЛОВНОЙ МОЗГ</dc:title>
  <dc:subject/>
  <dc:creator>USER</dc:creator>
  <cp:keywords/>
  <dc:description/>
  <cp:lastModifiedBy>Тест</cp:lastModifiedBy>
  <cp:revision>3</cp:revision>
  <dcterms:created xsi:type="dcterms:W3CDTF">2024-06-04T18:34:00Z</dcterms:created>
  <dcterms:modified xsi:type="dcterms:W3CDTF">2024-06-04T18:34:00Z</dcterms:modified>
</cp:coreProperties>
</file>