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08" w:rsidRPr="00DC0DF1" w:rsidRDefault="00870408" w:rsidP="00176D60">
      <w:pPr>
        <w:pStyle w:val="afc"/>
      </w:pPr>
      <w:bookmarkStart w:id="0" w:name="_GoBack"/>
      <w:bookmarkEnd w:id="0"/>
      <w:r w:rsidRPr="00DC0DF1">
        <w:t>Министерство образования Российской Федерации</w:t>
      </w:r>
    </w:p>
    <w:p w:rsidR="00870408" w:rsidRPr="00DC0DF1" w:rsidRDefault="00870408" w:rsidP="00176D60">
      <w:pPr>
        <w:pStyle w:val="afc"/>
      </w:pPr>
      <w:r w:rsidRPr="00DC0DF1">
        <w:t>Пензенский Государственный Университет</w:t>
      </w:r>
    </w:p>
    <w:p w:rsidR="00DC0DF1" w:rsidRPr="00DC0DF1" w:rsidRDefault="00870408" w:rsidP="00176D60">
      <w:pPr>
        <w:pStyle w:val="afc"/>
      </w:pPr>
      <w:r w:rsidRPr="00DC0DF1">
        <w:t>Медицинский Институт</w:t>
      </w:r>
    </w:p>
    <w:p w:rsidR="00DC0DF1" w:rsidRPr="00DC0DF1" w:rsidRDefault="00870408" w:rsidP="00176D60">
      <w:pPr>
        <w:pStyle w:val="afc"/>
      </w:pPr>
      <w:r w:rsidRPr="00DC0DF1">
        <w:t>Кафедра Хирургии</w:t>
      </w:r>
    </w:p>
    <w:p w:rsidR="00DC0DF1" w:rsidRPr="00DC0DF1" w:rsidRDefault="00870408" w:rsidP="00176D60">
      <w:pPr>
        <w:pStyle w:val="afc"/>
      </w:pPr>
      <w:r w:rsidRPr="00DC0DF1">
        <w:t>Зав</w:t>
      </w:r>
      <w:r w:rsidR="00DC0DF1" w:rsidRPr="00DC0DF1">
        <w:t xml:space="preserve">. </w:t>
      </w:r>
      <w:r w:rsidRPr="00DC0DF1">
        <w:t>кафедрой д</w:t>
      </w:r>
      <w:r w:rsidR="00DC0DF1" w:rsidRPr="00DC0DF1">
        <w:t xml:space="preserve">. </w:t>
      </w:r>
      <w:r w:rsidRPr="00DC0DF1">
        <w:t>м</w:t>
      </w:r>
      <w:r w:rsidR="00DC0DF1" w:rsidRPr="00DC0DF1">
        <w:t xml:space="preserve">. </w:t>
      </w:r>
      <w:r w:rsidRPr="00DC0DF1">
        <w:t>н</w:t>
      </w:r>
      <w:r w:rsidR="00DC0DF1">
        <w:t>.,</w:t>
      </w: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870408" w:rsidRPr="00DC0DF1" w:rsidRDefault="00870408" w:rsidP="00176D60">
      <w:pPr>
        <w:pStyle w:val="afc"/>
      </w:pPr>
      <w:r w:rsidRPr="00DC0DF1">
        <w:t>Доклад</w:t>
      </w:r>
    </w:p>
    <w:p w:rsidR="00DC0DF1" w:rsidRDefault="00870408" w:rsidP="00176D60">
      <w:pPr>
        <w:pStyle w:val="afc"/>
      </w:pPr>
      <w:r w:rsidRPr="00DC0DF1">
        <w:t>на тему</w:t>
      </w:r>
      <w:r w:rsidR="00DC0DF1" w:rsidRPr="00DC0DF1">
        <w:t>:</w:t>
      </w:r>
    </w:p>
    <w:p w:rsidR="00DC0DF1" w:rsidRDefault="00DC0DF1" w:rsidP="00176D60">
      <w:pPr>
        <w:pStyle w:val="afc"/>
      </w:pPr>
      <w:r>
        <w:t>"</w:t>
      </w:r>
      <w:r w:rsidR="00870408" w:rsidRPr="00DC0DF1">
        <w:t>Анестезия при обработке ран</w:t>
      </w:r>
      <w:r>
        <w:t>"</w:t>
      </w: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176D60" w:rsidRDefault="00176D60" w:rsidP="00176D60">
      <w:pPr>
        <w:pStyle w:val="afc"/>
      </w:pPr>
    </w:p>
    <w:p w:rsidR="00DC0DF1" w:rsidRDefault="00870408" w:rsidP="00176D60">
      <w:pPr>
        <w:pStyle w:val="afc"/>
        <w:jc w:val="left"/>
      </w:pPr>
      <w:r w:rsidRPr="00DC0DF1">
        <w:t>Выполнила</w:t>
      </w:r>
      <w:r w:rsidR="00DC0DF1" w:rsidRPr="00DC0DF1">
        <w:t xml:space="preserve">: </w:t>
      </w:r>
      <w:r w:rsidRPr="00DC0DF1">
        <w:t xml:space="preserve">студентка </w:t>
      </w:r>
      <w:r w:rsidRPr="00DC0DF1">
        <w:rPr>
          <w:lang w:val="en-US"/>
        </w:rPr>
        <w:t>V</w:t>
      </w:r>
      <w:r w:rsidRPr="00DC0DF1">
        <w:t xml:space="preserve"> курса</w:t>
      </w:r>
    </w:p>
    <w:p w:rsidR="00DC0DF1" w:rsidRDefault="00870408" w:rsidP="00176D60">
      <w:pPr>
        <w:pStyle w:val="afc"/>
        <w:jc w:val="left"/>
      </w:pPr>
      <w:r w:rsidRPr="00DC0DF1">
        <w:t>Проверил</w:t>
      </w:r>
      <w:r w:rsidR="00DC0DF1" w:rsidRPr="00DC0DF1">
        <w:t xml:space="preserve">: </w:t>
      </w:r>
      <w:r w:rsidRPr="00DC0DF1">
        <w:t>к</w:t>
      </w:r>
      <w:r w:rsidR="00DC0DF1" w:rsidRPr="00DC0DF1">
        <w:t xml:space="preserve">. </w:t>
      </w:r>
      <w:r w:rsidRPr="00DC0DF1">
        <w:t>м</w:t>
      </w:r>
      <w:r w:rsidR="00DC0DF1" w:rsidRPr="00DC0DF1">
        <w:t xml:space="preserve">. </w:t>
      </w:r>
      <w:r w:rsidRPr="00DC0DF1">
        <w:t>н</w:t>
      </w:r>
      <w:r w:rsidR="00DC0DF1">
        <w:t>.,</w:t>
      </w:r>
      <w:r w:rsidRPr="00DC0DF1">
        <w:t xml:space="preserve"> доцент</w:t>
      </w:r>
      <w:r w:rsidR="00176D60">
        <w:t xml:space="preserve"> </w:t>
      </w: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176D60" w:rsidRDefault="00176D60" w:rsidP="00176D60">
      <w:pPr>
        <w:pStyle w:val="afc"/>
        <w:tabs>
          <w:tab w:val="left" w:pos="3825"/>
          <w:tab w:val="center" w:pos="4677"/>
        </w:tabs>
        <w:jc w:val="left"/>
      </w:pPr>
    </w:p>
    <w:p w:rsidR="00870408" w:rsidRPr="00DC0DF1" w:rsidRDefault="00870408" w:rsidP="00176D60">
      <w:pPr>
        <w:pStyle w:val="afc"/>
      </w:pPr>
      <w:r w:rsidRPr="00DC0DF1">
        <w:t>Пенза</w:t>
      </w:r>
      <w:r w:rsidR="00176D60">
        <w:t xml:space="preserve"> </w:t>
      </w:r>
      <w:r w:rsidRPr="00DC0DF1">
        <w:t>2008</w:t>
      </w:r>
    </w:p>
    <w:p w:rsidR="00870408" w:rsidRDefault="00176D60" w:rsidP="00176D60">
      <w:pPr>
        <w:pStyle w:val="af6"/>
      </w:pPr>
      <w:r>
        <w:br w:type="page"/>
      </w:r>
      <w:r w:rsidR="00870408" w:rsidRPr="00DC0DF1">
        <w:lastRenderedPageBreak/>
        <w:t>План</w:t>
      </w:r>
    </w:p>
    <w:p w:rsidR="00176D60" w:rsidRPr="00DC0DF1" w:rsidRDefault="00176D60" w:rsidP="00176D60">
      <w:pPr>
        <w:pStyle w:val="af6"/>
      </w:pPr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780456" w:history="1">
        <w:r w:rsidRPr="004B7ED7">
          <w:rPr>
            <w:rStyle w:val="ae"/>
            <w:noProof/>
          </w:rPr>
          <w:t>Введение</w:t>
        </w:r>
      </w:hyperlink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hyperlink w:anchor="_Toc233780457" w:history="1">
        <w:r w:rsidRPr="004B7ED7">
          <w:rPr>
            <w:rStyle w:val="ae"/>
            <w:noProof/>
          </w:rPr>
          <w:t>1. Инфильтрационная анестезия</w:t>
        </w:r>
      </w:hyperlink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hyperlink w:anchor="_Toc233780458" w:history="1">
        <w:r w:rsidRPr="004B7ED7">
          <w:rPr>
            <w:rStyle w:val="ae"/>
            <w:noProof/>
          </w:rPr>
          <w:t>2. Регионарная блокада нервов</w:t>
        </w:r>
      </w:hyperlink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hyperlink w:anchor="_Toc233780459" w:history="1">
        <w:r w:rsidRPr="004B7ED7">
          <w:rPr>
            <w:rStyle w:val="ae"/>
            <w:noProof/>
          </w:rPr>
          <w:t>3. Побочные эффекты анестетиков</w:t>
        </w:r>
      </w:hyperlink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hyperlink w:anchor="_Toc233780460" w:history="1">
        <w:r w:rsidRPr="004B7ED7">
          <w:rPr>
            <w:rStyle w:val="ae"/>
            <w:noProof/>
          </w:rPr>
          <w:t>4. Аппликационная анестезия</w:t>
        </w:r>
      </w:hyperlink>
    </w:p>
    <w:p w:rsidR="00176D60" w:rsidRDefault="00176D60">
      <w:pPr>
        <w:pStyle w:val="21"/>
        <w:rPr>
          <w:smallCaps w:val="0"/>
          <w:noProof/>
          <w:sz w:val="24"/>
          <w:szCs w:val="24"/>
        </w:rPr>
      </w:pPr>
      <w:hyperlink w:anchor="_Toc233780461" w:history="1">
        <w:r w:rsidRPr="004B7ED7">
          <w:rPr>
            <w:rStyle w:val="ae"/>
            <w:noProof/>
          </w:rPr>
          <w:t>Литература</w:t>
        </w:r>
      </w:hyperlink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870408" w:rsidRPr="00DC0DF1" w:rsidRDefault="00DC0DF1" w:rsidP="00176D60">
      <w:pPr>
        <w:pStyle w:val="2"/>
      </w:pPr>
      <w:r w:rsidRPr="00DC0DF1">
        <w:br w:type="page"/>
      </w:r>
      <w:bookmarkStart w:id="1" w:name="_Toc233780456"/>
      <w:r>
        <w:lastRenderedPageBreak/>
        <w:t>Введение</w:t>
      </w:r>
      <w:bookmarkEnd w:id="1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Выбор местного анестетика осуществляется с учетом начала и длительности его действия, а также побочных эффектов</w:t>
      </w:r>
      <w:r w:rsidR="00DC0DF1" w:rsidRPr="00DC0DF1">
        <w:t xml:space="preserve">. </w:t>
      </w:r>
      <w:r w:rsidRPr="00DC0DF1">
        <w:t>Почти немедленное обезболивание наблюдается при внутрикожном или подкожном введении 2</w:t>
      </w:r>
      <w:r w:rsidR="00DC0DF1" w:rsidRPr="00DC0DF1">
        <w:t>%</w:t>
      </w:r>
      <w:r w:rsidRPr="00DC0DF1">
        <w:t xml:space="preserve"> прокаина, 1</w:t>
      </w:r>
      <w:r w:rsidR="00DC0DF1" w:rsidRPr="00DC0DF1">
        <w:t>%</w:t>
      </w:r>
      <w:r w:rsidRPr="00DC0DF1">
        <w:t xml:space="preserve"> лидокаина, 1</w:t>
      </w:r>
      <w:r w:rsidR="00DC0DF1" w:rsidRPr="00DC0DF1">
        <w:t>%</w:t>
      </w:r>
      <w:r w:rsidRPr="00DC0DF1">
        <w:t xml:space="preserve"> мепивакаина, 1</w:t>
      </w:r>
      <w:r w:rsidR="00DC0DF1" w:rsidRPr="00DC0DF1">
        <w:t>%</w:t>
      </w:r>
      <w:r w:rsidRPr="00DC0DF1">
        <w:t xml:space="preserve"> прилокаина и 0,5</w:t>
      </w:r>
      <w:r w:rsidR="00DC0DF1" w:rsidRPr="00DC0DF1">
        <w:t>%</w:t>
      </w:r>
      <w:r w:rsidRPr="00DC0DF1">
        <w:t xml:space="preserve"> бупивакаина</w:t>
      </w:r>
      <w:r w:rsidR="00DC0DF1" w:rsidRPr="00DC0DF1">
        <w:t xml:space="preserve">. </w:t>
      </w:r>
      <w:r w:rsidRPr="00DC0DF1">
        <w:t>Прокаин имеет короткую продолжительность действия</w:t>
      </w:r>
      <w:r w:rsidR="00DC0DF1" w:rsidRPr="00DC0DF1">
        <w:t xml:space="preserve">. </w:t>
      </w:r>
      <w:r w:rsidRPr="00DC0DF1">
        <w:t>Лидокаин, мепивакаин и прилокаин являются препаратами средней длительности действия, а бупивакаин обладает длительным анестезирующим эффектом</w:t>
      </w:r>
      <w:r w:rsidR="00DC0DF1" w:rsidRPr="00DC0DF1">
        <w:t xml:space="preserve">. </w:t>
      </w:r>
      <w:r w:rsidRPr="00DC0DF1">
        <w:t>Однако продолжительность анестезии может быть значительно продлена, если к раствору анестетика добавляется эпинефрин</w:t>
      </w:r>
      <w:r w:rsidR="00DC0DF1">
        <w:t xml:space="preserve"> (</w:t>
      </w:r>
      <w:r w:rsidRPr="00DC0DF1">
        <w:t>адреналин</w:t>
      </w:r>
      <w:r w:rsidR="00DC0DF1" w:rsidRPr="00DC0DF1">
        <w:t xml:space="preserve">). </w:t>
      </w:r>
      <w:r w:rsidRPr="00DC0DF1">
        <w:t>Положительный эффект этого сосудосуживающего препарата следует сопоставить с его неблагоприятным воздействием на защитную систему пациента</w:t>
      </w:r>
      <w:r w:rsidR="00DC0DF1" w:rsidRPr="00DC0DF1">
        <w:t xml:space="preserve">. </w:t>
      </w:r>
      <w:r w:rsidRPr="00DC0DF1">
        <w:t>При инъекции эпинефрина в загрязненные раны частота инфекционных осложнений значительно выше, чем в контрольных ранах с той же бактериальной флорой</w:t>
      </w:r>
      <w:r w:rsidR="00DC0DF1" w:rsidRPr="00DC0DF1">
        <w:t xml:space="preserve">. </w:t>
      </w:r>
      <w:r w:rsidRPr="00DC0DF1">
        <w:t>Напротив, лидокаин</w:t>
      </w:r>
      <w:r w:rsidR="00DC0DF1">
        <w:t xml:space="preserve"> (</w:t>
      </w:r>
      <w:r w:rsidRPr="00DC0DF1">
        <w:t>1</w:t>
      </w:r>
      <w:r w:rsidR="00DC0DF1" w:rsidRPr="00DC0DF1">
        <w:t>%</w:t>
      </w:r>
      <w:r w:rsidRPr="00DC0DF1">
        <w:t>, 2</w:t>
      </w:r>
      <w:r w:rsidR="00DC0DF1" w:rsidRPr="00DC0DF1">
        <w:t xml:space="preserve">%) </w:t>
      </w:r>
      <w:r w:rsidRPr="00DC0DF1">
        <w:t>и бупивакаин</w:t>
      </w:r>
      <w:r w:rsidR="00DC0DF1">
        <w:t xml:space="preserve"> (</w:t>
      </w:r>
      <w:r w:rsidRPr="00DC0DF1">
        <w:t>0,5</w:t>
      </w:r>
      <w:r w:rsidR="00DC0DF1" w:rsidRPr="00DC0DF1">
        <w:t xml:space="preserve">%) </w:t>
      </w:r>
      <w:r w:rsidRPr="00DC0DF1">
        <w:t>не нарушают тканевую защиту и, следовательно, могут безопасно использоваться у пациентов с загрязненными ранами</w:t>
      </w:r>
      <w:r w:rsidR="00DC0DF1" w:rsidRPr="00DC0DF1">
        <w:t xml:space="preserve">. </w:t>
      </w:r>
      <w:r w:rsidRPr="00DC0DF1">
        <w:t>Для инфильтрационной анестезии ран или регионарной блокады нервов предпочтителен бупивакаин, поскольку он обладает более продолжительным обезболивающим действием, чем лидокаин</w:t>
      </w:r>
      <w:r w:rsidR="00DC0DF1" w:rsidRPr="00DC0DF1">
        <w:t>.</w:t>
      </w:r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870408" w:rsidRPr="00DC0DF1" w:rsidRDefault="00176D60" w:rsidP="00176D60">
      <w:pPr>
        <w:pStyle w:val="2"/>
      </w:pPr>
      <w:r>
        <w:br w:type="page"/>
      </w:r>
      <w:bookmarkStart w:id="2" w:name="_Toc233780457"/>
      <w:r w:rsidRPr="00DC0DF1">
        <w:lastRenderedPageBreak/>
        <w:t>1. Инфильтрационная анестезия</w:t>
      </w:r>
      <w:bookmarkEnd w:id="2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Наиболее простым и удобным методом обезболивания большинства рваных ран является инфильтрационная анестезия</w:t>
      </w:r>
      <w:r w:rsidR="00DC0DF1" w:rsidRPr="00DC0DF1">
        <w:t xml:space="preserve">. </w:t>
      </w:r>
      <w:r w:rsidRPr="00DC0DF1">
        <w:t>Подкожные ветви чувствительных нервов анестезируются при введении 0,5</w:t>
      </w:r>
      <w:r w:rsidR="00DC0DF1" w:rsidRPr="00DC0DF1">
        <w:t>%</w:t>
      </w:r>
      <w:r w:rsidRPr="00DC0DF1">
        <w:t xml:space="preserve"> раствора бупивакаина</w:t>
      </w:r>
      <w:r w:rsidR="00DC0DF1">
        <w:t xml:space="preserve"> (</w:t>
      </w:r>
      <w:r w:rsidRPr="00DC0DF1">
        <w:t>через иглу № 30</w:t>
      </w:r>
      <w:r w:rsidR="00DC0DF1" w:rsidRPr="00DC0DF1">
        <w:t xml:space="preserve">) </w:t>
      </w:r>
      <w:r w:rsidRPr="00DC0DF1">
        <w:t>в неповрежденную кожу по периферии раны</w:t>
      </w:r>
      <w:r w:rsidR="00DC0DF1" w:rsidRPr="00DC0DF1">
        <w:t xml:space="preserve">. </w:t>
      </w:r>
      <w:r w:rsidRPr="00DC0DF1">
        <w:t>Инъекции анестетика в края резаной раны могут быть менее болезненными</w:t>
      </w:r>
      <w:r w:rsidR="00DC0DF1" w:rsidRPr="00DC0DF1">
        <w:t xml:space="preserve">; </w:t>
      </w:r>
      <w:r w:rsidRPr="00DC0DF1">
        <w:t>но они способствуют диссеминации бактерий через поврежденную ткань загрязненной раны, поэтому их следует избегать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Глубина и скорость введения раствора являются важными детерминантами степени дискомфорта, испытываемого пациентом</w:t>
      </w:r>
      <w:r w:rsidR="00DC0DF1" w:rsidRPr="00DC0DF1">
        <w:t xml:space="preserve">. </w:t>
      </w:r>
      <w:r w:rsidRPr="00DC0DF1">
        <w:t>Нахождение иглы в поверхностных слоях дермы более неприятно, чем ее проведение в субдермальный слой</w:t>
      </w:r>
      <w:r w:rsidR="00DC0DF1" w:rsidRPr="00DC0DF1">
        <w:t xml:space="preserve">. </w:t>
      </w:r>
      <w:r w:rsidRPr="00DC0DF1">
        <w:t>Кроме того, внутрикожные инъекции анестетика более болезненны, чем подкожные</w:t>
      </w:r>
      <w:r w:rsidR="00DC0DF1" w:rsidRPr="00DC0DF1">
        <w:t xml:space="preserve">. </w:t>
      </w:r>
      <w:r w:rsidRPr="00DC0DF1">
        <w:t>Быстрая инъекция местного анестетика</w:t>
      </w:r>
      <w:r w:rsidR="00DC0DF1">
        <w:t xml:space="preserve"> (</w:t>
      </w:r>
      <w:r w:rsidRPr="00DC0DF1">
        <w:t>менее 2 с</w:t>
      </w:r>
      <w:r w:rsidR="005056B6" w:rsidRPr="00DC0DF1">
        <w:t>екунд</w:t>
      </w:r>
      <w:r w:rsidR="00DC0DF1" w:rsidRPr="00DC0DF1">
        <w:t xml:space="preserve">) </w:t>
      </w:r>
      <w:r w:rsidRPr="00DC0DF1">
        <w:t>всегда вызывает большую боль, чем замедленное введение</w:t>
      </w:r>
      <w:r w:rsidR="00DC0DF1">
        <w:t xml:space="preserve"> (</w:t>
      </w:r>
      <w:r w:rsidRPr="00DC0DF1">
        <w:t>в течение 10 с</w:t>
      </w:r>
      <w:r w:rsidR="005056B6" w:rsidRPr="00DC0DF1">
        <w:t>екунд</w:t>
      </w:r>
      <w:r w:rsidR="00DC0DF1" w:rsidRPr="00DC0DF1">
        <w:t xml:space="preserve">) </w:t>
      </w:r>
      <w:r w:rsidRPr="00DC0DF1">
        <w:t>такого же объема препарата</w:t>
      </w:r>
      <w:r w:rsidR="00DC0DF1" w:rsidRPr="00DC0DF1">
        <w:t xml:space="preserve">. </w:t>
      </w:r>
      <w:r w:rsidRPr="00DC0DF1">
        <w:t>Полное обезболивание при внутрикожном введении анестетика наступает немедленно, а после подкожной инъекции</w:t>
      </w:r>
      <w:r w:rsidR="00DC0DF1" w:rsidRPr="00DC0DF1">
        <w:t xml:space="preserve"> - </w:t>
      </w:r>
      <w:r w:rsidRPr="00DC0DF1">
        <w:t>через 5</w:t>
      </w:r>
      <w:r w:rsidR="00DC0DF1" w:rsidRPr="00DC0DF1">
        <w:t>-</w:t>
      </w:r>
      <w:r w:rsidRPr="00DC0DF1">
        <w:t>6 мин</w:t>
      </w:r>
      <w:r w:rsidR="005056B6" w:rsidRPr="00DC0DF1">
        <w:t>ут</w:t>
      </w:r>
      <w:r w:rsidR="00DC0DF1" w:rsidRPr="00DC0DF1">
        <w:t xml:space="preserve">. </w:t>
      </w:r>
      <w:r w:rsidRPr="00DC0DF1">
        <w:t>Надежным методом миними</w:t>
      </w:r>
      <w:r w:rsidR="005056B6" w:rsidRPr="00DC0DF1">
        <w:t>зации дискомфорта при инфильтра</w:t>
      </w:r>
      <w:r w:rsidRPr="00DC0DF1">
        <w:t>цинной анестезии является медленное введение</w:t>
      </w:r>
      <w:r w:rsidR="00DC0DF1">
        <w:t xml:space="preserve"> (</w:t>
      </w:r>
      <w:r w:rsidRPr="00DC0DF1">
        <w:t>не менее 10 с</w:t>
      </w:r>
      <w:r w:rsidR="005056B6" w:rsidRPr="00DC0DF1">
        <w:t>екунд</w:t>
      </w:r>
      <w:r w:rsidR="00DC0DF1" w:rsidRPr="00DC0DF1">
        <w:t xml:space="preserve">) </w:t>
      </w:r>
      <w:r w:rsidRPr="00DC0DF1">
        <w:t>небольшого количества анестетика через иглу № 30 в глубоко расположенные кожно-подкожные ткани</w:t>
      </w:r>
      <w:r w:rsidR="00DC0DF1" w:rsidRPr="00DC0DF1">
        <w:t>.</w:t>
      </w:r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870408" w:rsidRPr="00DC0DF1" w:rsidRDefault="00870408" w:rsidP="00176D60">
      <w:pPr>
        <w:pStyle w:val="2"/>
      </w:pPr>
      <w:bookmarkStart w:id="3" w:name="_Toc233780458"/>
      <w:r w:rsidRPr="00DC0DF1">
        <w:t>2</w:t>
      </w:r>
      <w:r w:rsidR="00DC0DF1" w:rsidRPr="00DC0DF1">
        <w:t xml:space="preserve">. </w:t>
      </w:r>
      <w:r w:rsidR="00176D60" w:rsidRPr="00DC0DF1">
        <w:t>Регионарная блокада нервов</w:t>
      </w:r>
      <w:bookmarkEnd w:id="3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Регионарная блокада при поверхностной иннервации раны является ценным клиническим методом, который может безопасно выполняться врачом ОНП</w:t>
      </w:r>
      <w:r w:rsidR="00DC0DF1" w:rsidRPr="00DC0DF1">
        <w:t xml:space="preserve">. </w:t>
      </w:r>
      <w:r w:rsidRPr="00DC0DF1">
        <w:t xml:space="preserve">Явное преимущество такого способа перед инфильтрационной анестезией состоит в том, что при его применении не искажается анатомия раны, </w:t>
      </w:r>
      <w:r w:rsidR="00DC0DF1">
        <w:t>т.е.</w:t>
      </w:r>
      <w:r w:rsidR="00DC0DF1" w:rsidRPr="00DC0DF1">
        <w:t xml:space="preserve"> </w:t>
      </w:r>
      <w:r w:rsidRPr="00DC0DF1">
        <w:t>облегчается последующее сопоставление ее краев</w:t>
      </w:r>
      <w:r w:rsidR="00DC0DF1" w:rsidRPr="00DC0DF1">
        <w:t xml:space="preserve">. </w:t>
      </w:r>
      <w:r w:rsidRPr="00DC0DF1">
        <w:t xml:space="preserve">Его клиническая </w:t>
      </w:r>
      <w:r w:rsidRPr="00DC0DF1">
        <w:lastRenderedPageBreak/>
        <w:t>ценность становится особенно очевидной в случае обезболивания резаных и рваных ран в области ладони или стопы</w:t>
      </w:r>
      <w:r w:rsidR="00DC0DF1" w:rsidRPr="00DC0DF1">
        <w:t xml:space="preserve">. </w:t>
      </w:r>
      <w:r w:rsidRPr="00DC0DF1">
        <w:t>Инфильтрация местного анестетика в этих исключительно чувствительных областях плохо переносится пациентами</w:t>
      </w:r>
      <w:r w:rsidR="00DC0DF1" w:rsidRPr="00DC0DF1">
        <w:t xml:space="preserve">. </w:t>
      </w:r>
      <w:r w:rsidRPr="00DC0DF1">
        <w:t>К счастью, пути иннервации рассматриваемых анатомических областей легко блокируются с помощью регионарной анестезии</w:t>
      </w:r>
      <w:r w:rsidR="00DC0DF1" w:rsidRPr="00DC0DF1">
        <w:t xml:space="preserve">. </w:t>
      </w:r>
      <w:r w:rsidRPr="00DC0DF1">
        <w:t>При выполнении таких блоков иглу вводят в более проксимальные кожные участки, имеющие значительно более высокий болевой порог, чем кожа ладони или подошвы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При повреждении кисти регионарные блокады выполняются на уровне проксимальной кожной складки на ладонной по</w:t>
      </w:r>
      <w:r w:rsidR="005056B6" w:rsidRPr="00DC0DF1">
        <w:t>верхности запястья</w:t>
      </w:r>
      <w:r w:rsidR="00DC0DF1" w:rsidRPr="00DC0DF1">
        <w:t xml:space="preserve">. </w:t>
      </w:r>
      <w:r w:rsidRPr="00DC0DF1">
        <w:t>Для анестезии срединного нерва иглу № 27 вводят перпендикулярно кожной поверхности между сухожилиями длинного ладонного и лучевого сгибателей запястья</w:t>
      </w:r>
      <w:r w:rsidR="00DC0DF1" w:rsidRPr="00DC0DF1">
        <w:t xml:space="preserve">. </w:t>
      </w:r>
      <w:r w:rsidRPr="00DC0DF1">
        <w:t>Для получения регионарного блока локтевого нерва иглу проводят между локтевой артерией и локтевым сгибателем запястья</w:t>
      </w:r>
      <w:r w:rsidR="00DC0DF1" w:rsidRPr="00DC0DF1">
        <w:t xml:space="preserve">. </w:t>
      </w:r>
      <w:r w:rsidRPr="00DC0DF1">
        <w:t>После введения иглу продвигают веерообразно в поперечном направлении до появления парестезии</w:t>
      </w:r>
      <w:r w:rsidR="00DC0DF1" w:rsidRPr="00DC0DF1">
        <w:t xml:space="preserve">. </w:t>
      </w:r>
      <w:r w:rsidRPr="00DC0DF1">
        <w:t>Затем иглу фиксируют и медленно вводят 5</w:t>
      </w:r>
      <w:r w:rsidR="00DC0DF1" w:rsidRPr="00DC0DF1">
        <w:t>-</w:t>
      </w:r>
      <w:r w:rsidRPr="00DC0DF1">
        <w:t>10 мл 0,5</w:t>
      </w:r>
      <w:r w:rsidR="00DC0DF1" w:rsidRPr="00DC0DF1">
        <w:t>%</w:t>
      </w:r>
      <w:r w:rsidRPr="00DC0DF1">
        <w:t xml:space="preserve"> раствора бупивакаина с эпинефрином</w:t>
      </w:r>
      <w:r w:rsidR="00DC0DF1">
        <w:t xml:space="preserve"> (</w:t>
      </w:r>
      <w:r w:rsidRPr="00DC0DF1">
        <w:t>1</w:t>
      </w:r>
      <w:r w:rsidR="00DC0DF1" w:rsidRPr="00DC0DF1">
        <w:t xml:space="preserve">: </w:t>
      </w:r>
      <w:r w:rsidRPr="00DC0DF1">
        <w:t>200 000</w:t>
      </w:r>
      <w:r w:rsidR="00DC0DF1" w:rsidRPr="00DC0DF1">
        <w:t xml:space="preserve">). </w:t>
      </w:r>
      <w:r w:rsidRPr="00DC0DF1">
        <w:t xml:space="preserve">Срединный нерв иннервирует лучевой участок ладонной поверхности, а также ладонные поверхности </w:t>
      </w:r>
      <w:r w:rsidRPr="00DC0DF1">
        <w:rPr>
          <w:lang w:val="en-US"/>
        </w:rPr>
        <w:t>I</w:t>
      </w:r>
      <w:r w:rsidR="00DC0DF1">
        <w:t>, I</w:t>
      </w:r>
      <w:r w:rsidRPr="00DC0DF1">
        <w:rPr>
          <w:lang w:val="en-US"/>
        </w:rPr>
        <w:t>I</w:t>
      </w:r>
      <w:r w:rsidR="00DC0DF1">
        <w:t>, I</w:t>
      </w:r>
      <w:r w:rsidRPr="00DC0DF1">
        <w:rPr>
          <w:lang w:val="en-US"/>
        </w:rPr>
        <w:t>II</w:t>
      </w:r>
      <w:r w:rsidRPr="00DC0DF1">
        <w:t xml:space="preserve"> пальцев и лучевой участок кожи </w:t>
      </w:r>
      <w:r w:rsidRPr="00DC0DF1">
        <w:rPr>
          <w:lang w:val="en-US"/>
        </w:rPr>
        <w:t>IV</w:t>
      </w:r>
      <w:r w:rsidRPr="00DC0DF1">
        <w:t xml:space="preserve"> пальца</w:t>
      </w:r>
      <w:r w:rsidR="00DC0DF1" w:rsidRPr="00DC0DF1">
        <w:t xml:space="preserve">. </w:t>
      </w:r>
      <w:r w:rsidRPr="00DC0DF1">
        <w:t xml:space="preserve">Локтевой нерв иннервирует ладонную поверхность </w:t>
      </w:r>
      <w:r w:rsidRPr="00DC0DF1">
        <w:rPr>
          <w:lang w:val="en-US"/>
        </w:rPr>
        <w:t>IV</w:t>
      </w:r>
      <w:r w:rsidRPr="00DC0DF1">
        <w:t xml:space="preserve"> пальца</w:t>
      </w:r>
      <w:r w:rsidR="00DC0DF1">
        <w:t xml:space="preserve"> (</w:t>
      </w:r>
      <w:r w:rsidRPr="00DC0DF1">
        <w:t>с локтевой стороны</w:t>
      </w:r>
      <w:r w:rsidR="00DC0DF1" w:rsidRPr="00DC0DF1">
        <w:t xml:space="preserve">) </w:t>
      </w:r>
      <w:r w:rsidRPr="00DC0DF1">
        <w:t xml:space="preserve">и </w:t>
      </w:r>
      <w:r w:rsidRPr="00DC0DF1">
        <w:rPr>
          <w:lang w:val="en-US"/>
        </w:rPr>
        <w:t>V</w:t>
      </w:r>
      <w:r w:rsidRPr="00DC0DF1">
        <w:t xml:space="preserve"> пальца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Поверхностные ветви лучевого нерва можно блокировать подкожным введением 5</w:t>
      </w:r>
      <w:r w:rsidR="00DC0DF1" w:rsidRPr="00DC0DF1">
        <w:t>-</w:t>
      </w:r>
      <w:r w:rsidRPr="00DC0DF1">
        <w:t>10 мл 0,5</w:t>
      </w:r>
      <w:r w:rsidR="00DC0DF1" w:rsidRPr="00DC0DF1">
        <w:t>%</w:t>
      </w:r>
      <w:r w:rsidRPr="00DC0DF1">
        <w:t xml:space="preserve"> бупивакаина с эпинефрином, начиная с уровня сухожилия лучевого сгибателя запястья и продвигаясь по лучевому краю запястья дорсальнее ши</w:t>
      </w:r>
      <w:r w:rsidR="005056B6" w:rsidRPr="00DC0DF1">
        <w:t>ловидного отростка</w:t>
      </w:r>
      <w:r w:rsidR="00DC0DF1" w:rsidRPr="00DC0DF1">
        <w:t xml:space="preserve">. </w:t>
      </w:r>
      <w:r w:rsidR="005056B6" w:rsidRPr="00DC0DF1">
        <w:t>Чувствительность тыльной по</w:t>
      </w:r>
      <w:r w:rsidRPr="00DC0DF1">
        <w:t>верхности кисти на лучевой стороне обеспечивается одноименным нервом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При изолированном повреждении пальца общие нервы пальцев проксимальнее межпальцевых перегородок могут быть анестезированы 0,5</w:t>
      </w:r>
      <w:r w:rsidR="00DC0DF1" w:rsidRPr="00DC0DF1">
        <w:t>%</w:t>
      </w:r>
      <w:r w:rsidRPr="00DC0DF1">
        <w:t xml:space="preserve"> бупивакаином</w:t>
      </w:r>
      <w:r w:rsidR="00DC0DF1" w:rsidRPr="00DC0DF1">
        <w:t xml:space="preserve">. </w:t>
      </w:r>
      <w:r w:rsidRPr="00DC0DF1">
        <w:t>Иглу № 27 вводят в кожу, покрывающую среднюю часть основания проксимальной фаланги поврежденного пальца</w:t>
      </w:r>
      <w:r w:rsidR="00DC0DF1" w:rsidRPr="00DC0DF1">
        <w:t xml:space="preserve">. </w:t>
      </w:r>
      <w:r w:rsidRPr="00DC0DF1">
        <w:t>Иглу проводят под углом вокруг кости до тех пор, пока к</w:t>
      </w:r>
      <w:r w:rsidR="005056B6" w:rsidRPr="00DC0DF1">
        <w:t xml:space="preserve">ожа на ладонной поверхности </w:t>
      </w:r>
      <w:r w:rsidR="005056B6" w:rsidRPr="00DC0DF1">
        <w:lastRenderedPageBreak/>
        <w:t>меж</w:t>
      </w:r>
      <w:r w:rsidRPr="00DC0DF1">
        <w:t>пальцевого промежутка не побелеет</w:t>
      </w:r>
      <w:r w:rsidR="00DC0DF1" w:rsidRPr="00DC0DF1">
        <w:t xml:space="preserve">; </w:t>
      </w:r>
      <w:r w:rsidRPr="00DC0DF1">
        <w:t>при этом инъецируется примерно 2 мл 0,5</w:t>
      </w:r>
      <w:r w:rsidR="00DC0DF1" w:rsidRPr="00DC0DF1">
        <w:t>%</w:t>
      </w:r>
      <w:r w:rsidRPr="00DC0DF1">
        <w:t xml:space="preserve"> бупивакаина</w:t>
      </w:r>
      <w:r w:rsidR="00DC0DF1" w:rsidRPr="00DC0DF1">
        <w:t xml:space="preserve">. </w:t>
      </w:r>
      <w:r w:rsidRPr="00DC0DF1">
        <w:t>Прежде чем игла будет полностью извлечена из кожи, ее направляют в противоположную от поврежденного пальца сторону, чтобы аналогичным образом ввести местный анестетик</w:t>
      </w:r>
      <w:r w:rsidR="00DC0DF1" w:rsidRPr="00DC0DF1">
        <w:t xml:space="preserve">. </w:t>
      </w:r>
      <w:r w:rsidRPr="00DC0DF1">
        <w:t>Общий объем инъецируемого анестетика не должен превышать 4 мл</w:t>
      </w:r>
      <w:r w:rsidR="00DC0DF1" w:rsidRPr="00DC0DF1">
        <w:t xml:space="preserve">. </w:t>
      </w:r>
      <w:r w:rsidRPr="00DC0DF1">
        <w:t>Эпинефрин как дополнение к бупивакаину в таких случаях не должен использоваться, так как его введение может вызвать необратимое ишемическое поражение пальца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Регионарная блокада большеберцового нерва приводит к анестезии всей подошвенной поверхности стопы, за исключением боковой поверхности пятки и стопы</w:t>
      </w:r>
      <w:r w:rsidR="00DC0DF1" w:rsidRPr="00DC0DF1">
        <w:t xml:space="preserve">. </w:t>
      </w:r>
      <w:r w:rsidRPr="00DC0DF1">
        <w:t>Большеберцовый нерв проходит медиально по отношению к голеностопному суставу между медиальной лодыжкой и пяточным сухожилием, располагаясь позади и несколько глубже задней большеберцо</w:t>
      </w:r>
      <w:r w:rsidR="005056B6" w:rsidRPr="00DC0DF1">
        <w:t>вой артерии</w:t>
      </w:r>
      <w:r w:rsidR="00DC0DF1" w:rsidRPr="00DC0DF1">
        <w:t xml:space="preserve">. </w:t>
      </w:r>
      <w:r w:rsidRPr="00DC0DF1">
        <w:t>Сразу же под нижним краем медиальной лодыжки он обычно разделяется на медиальный и латеральный подошвенные нервы, отдавая пяточные ветви проксимальнее этого разделения</w:t>
      </w:r>
      <w:r w:rsidR="00DC0DF1" w:rsidRPr="00DC0DF1">
        <w:t xml:space="preserve">. </w:t>
      </w:r>
      <w:r w:rsidRPr="00DC0DF1">
        <w:t>От медиального подошвенного нерва отходят мышечные и кожные ветви к подошве стопы, что весьма напоминает разделение срединного нерва кисти</w:t>
      </w:r>
      <w:r w:rsidR="00DC0DF1" w:rsidRPr="00DC0DF1">
        <w:t xml:space="preserve">. </w:t>
      </w:r>
      <w:r w:rsidRPr="00DC0DF1">
        <w:t>Латеральный подошвенный нерв отдает мышечные и кожные ветви на подошве стопы</w:t>
      </w:r>
      <w:r w:rsidR="00DC0DF1">
        <w:t xml:space="preserve"> (</w:t>
      </w:r>
      <w:r w:rsidRPr="00DC0DF1">
        <w:t>аналогично разделению локтевого нерва</w:t>
      </w:r>
      <w:r w:rsidR="00DC0DF1" w:rsidRPr="00DC0DF1">
        <w:t xml:space="preserve">). </w:t>
      </w:r>
      <w:r w:rsidRPr="00DC0DF1">
        <w:t>Большеберцовый нерв блокируется позади медиальной лодыжки</w:t>
      </w:r>
      <w:r w:rsidR="00DC0DF1" w:rsidRPr="00DC0DF1">
        <w:t xml:space="preserve">. </w:t>
      </w:r>
      <w:r w:rsidRPr="00DC0DF1">
        <w:t>Бупивакаин</w:t>
      </w:r>
      <w:r w:rsidR="00DC0DF1">
        <w:t xml:space="preserve"> (</w:t>
      </w:r>
      <w:r w:rsidRPr="00DC0DF1">
        <w:t>0,5</w:t>
      </w:r>
      <w:r w:rsidR="00DC0DF1" w:rsidRPr="00DC0DF1">
        <w:t>%</w:t>
      </w:r>
      <w:r w:rsidRPr="00DC0DF1">
        <w:t xml:space="preserve"> раствор</w:t>
      </w:r>
      <w:r w:rsidR="00DC0DF1" w:rsidRPr="00DC0DF1">
        <w:t xml:space="preserve">) </w:t>
      </w:r>
      <w:r w:rsidRPr="00DC0DF1">
        <w:t>вводится через иглу № 30 в подкожную клетчатку сбоку от большеберцовой артерии или</w:t>
      </w:r>
      <w:r w:rsidR="00DC0DF1">
        <w:t xml:space="preserve"> (</w:t>
      </w:r>
      <w:r w:rsidRPr="00DC0DF1">
        <w:t>при отсутствии ее пульсации</w:t>
      </w:r>
      <w:r w:rsidR="00DC0DF1" w:rsidRPr="00DC0DF1">
        <w:t xml:space="preserve">) </w:t>
      </w:r>
      <w:r w:rsidRPr="00DC0DF1">
        <w:t xml:space="preserve">чуть кпереди от медиального края ахиллова сухожилия на уровне верхнего края медиальной </w:t>
      </w:r>
      <w:r w:rsidR="005056B6" w:rsidRPr="00DC0DF1">
        <w:t>лодыжки</w:t>
      </w:r>
      <w:r w:rsidR="00DC0DF1" w:rsidRPr="00DC0DF1">
        <w:t xml:space="preserve">. </w:t>
      </w:r>
      <w:r w:rsidRPr="00DC0DF1">
        <w:t>Через эту анестезирова</w:t>
      </w:r>
      <w:r w:rsidR="00D162CB">
        <w:t>н</w:t>
      </w:r>
      <w:r w:rsidRPr="00DC0DF1">
        <w:t>ную кожу вводят иглу № 22</w:t>
      </w:r>
      <w:r w:rsidR="00DC0DF1">
        <w:t xml:space="preserve"> (</w:t>
      </w:r>
      <w:r w:rsidRPr="00DC0DF1">
        <w:t>6</w:t>
      </w:r>
      <w:r w:rsidR="00DC0DF1" w:rsidRPr="00DC0DF1">
        <w:t>-</w:t>
      </w:r>
      <w:r w:rsidRPr="00DC0DF1">
        <w:t>8-сантиметровой длины</w:t>
      </w:r>
      <w:r w:rsidR="00DC0DF1" w:rsidRPr="00DC0DF1">
        <w:t xml:space="preserve">) </w:t>
      </w:r>
      <w:r w:rsidRPr="00DC0DF1">
        <w:t>под прямым углом к задней поверхности большеберцовой кости, продвигая ее до точки, расположенной чуть латеральнее задней большеберцовой артерии</w:t>
      </w:r>
      <w:r w:rsidR="00DC0DF1" w:rsidRPr="00DC0DF1">
        <w:t xml:space="preserve">. </w:t>
      </w:r>
      <w:r w:rsidRPr="00DC0DF1">
        <w:t>Игла смещается в медиально-латеральном направлении, что нередко проявляется парестезией большеберцового нерва</w:t>
      </w:r>
      <w:r w:rsidR="00DC0DF1" w:rsidRPr="00DC0DF1">
        <w:t xml:space="preserve">; </w:t>
      </w:r>
      <w:r w:rsidRPr="00DC0DF1">
        <w:t>в этом случае вводится 0,5</w:t>
      </w:r>
      <w:r w:rsidR="00DC0DF1" w:rsidRPr="00DC0DF1">
        <w:t>%</w:t>
      </w:r>
      <w:r w:rsidRPr="00DC0DF1">
        <w:t xml:space="preserve"> бупивакаин с эпинефрином</w:t>
      </w:r>
      <w:r w:rsidR="00DC0DF1">
        <w:t xml:space="preserve"> (</w:t>
      </w:r>
      <w:r w:rsidRPr="00DC0DF1">
        <w:t>1</w:t>
      </w:r>
      <w:r w:rsidR="00DC0DF1" w:rsidRPr="00DC0DF1">
        <w:t xml:space="preserve">: </w:t>
      </w:r>
      <w:r w:rsidRPr="00DC0DF1">
        <w:t>200 000</w:t>
      </w:r>
      <w:r w:rsidR="00DC0DF1" w:rsidRPr="00DC0DF1">
        <w:t xml:space="preserve">). </w:t>
      </w:r>
      <w:r w:rsidRPr="00DC0DF1">
        <w:t xml:space="preserve">Если же </w:t>
      </w:r>
      <w:r w:rsidRPr="00DC0DF1">
        <w:lastRenderedPageBreak/>
        <w:t>парестезия не наблюдается, то 10</w:t>
      </w:r>
      <w:r w:rsidR="00DC0DF1" w:rsidRPr="00DC0DF1">
        <w:t xml:space="preserve"> - </w:t>
      </w:r>
      <w:r w:rsidRPr="00DC0DF1">
        <w:t xml:space="preserve">12 мл анестезирующего раствора инъецируются в проекции нерва по задней поверхности большеберцовой кости при извлечении иглы на </w:t>
      </w:r>
      <w:smartTag w:uri="urn:schemas-microsoft-com:office:smarttags" w:element="metricconverter">
        <w:smartTagPr>
          <w:attr w:name="ProductID" w:val="1 см"/>
        </w:smartTagPr>
        <w:r w:rsidRPr="00DC0DF1">
          <w:t>1 см</w:t>
        </w:r>
      </w:smartTag>
      <w:r w:rsidR="00DC0DF1" w:rsidRPr="00DC0DF1">
        <w:t xml:space="preserve">. </w:t>
      </w:r>
      <w:r w:rsidRPr="00DC0DF1">
        <w:t>В случае появления парестезии обезболивание достигается через 5</w:t>
      </w:r>
      <w:r w:rsidR="00DC0DF1" w:rsidRPr="00DC0DF1">
        <w:t>-</w:t>
      </w:r>
      <w:r w:rsidRPr="00DC0DF1">
        <w:t>10 мин</w:t>
      </w:r>
      <w:r w:rsidR="005056B6" w:rsidRPr="00DC0DF1">
        <w:t>ут</w:t>
      </w:r>
      <w:r w:rsidR="00DC0DF1" w:rsidRPr="00DC0DF1">
        <w:t xml:space="preserve">. </w:t>
      </w:r>
      <w:r w:rsidRPr="00DC0DF1">
        <w:t>В отсутствие парестезии обезболивание начинается лишь через 30 мин</w:t>
      </w:r>
      <w:r w:rsidR="005056B6" w:rsidRPr="00DC0DF1">
        <w:t>ут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При повреждении пальца на ноге применяется скорее блокада пальцевых нервов, нежели блоки в области колена</w:t>
      </w:r>
      <w:r w:rsidR="00DC0DF1" w:rsidRPr="00DC0DF1">
        <w:t xml:space="preserve">. </w:t>
      </w:r>
      <w:r w:rsidRPr="00DC0DF1">
        <w:t xml:space="preserve">В таких случаях </w:t>
      </w:r>
      <w:r w:rsidRPr="00DC0DF1">
        <w:rPr>
          <w:i/>
          <w:iCs/>
        </w:rPr>
        <w:t xml:space="preserve">нельзя </w:t>
      </w:r>
      <w:r w:rsidRPr="00DC0DF1">
        <w:t>добавлять эпинефрин к раствору бупивакаина, поскольку это чревато необратимыми ишемическими изменениями в тканях пальца</w:t>
      </w:r>
      <w:r w:rsidR="00DC0DF1" w:rsidRPr="00DC0DF1">
        <w:t xml:space="preserve">. </w:t>
      </w:r>
      <w:r w:rsidRPr="00DC0DF1">
        <w:t>Иглу № 27 проводят чрескожно на тыльной поверхности стопы в середине основной фаланги по</w:t>
      </w:r>
      <w:r w:rsidR="005056B6" w:rsidRPr="00DC0DF1">
        <w:t>врежденного пальца</w:t>
      </w:r>
      <w:r w:rsidR="00DC0DF1" w:rsidRPr="00DC0DF1">
        <w:t xml:space="preserve">. </w:t>
      </w:r>
      <w:r w:rsidRPr="00DC0DF1">
        <w:t>Игла должна обойти кость</w:t>
      </w:r>
      <w:r w:rsidR="00DC0DF1" w:rsidRPr="00DC0DF1">
        <w:t xml:space="preserve">; </w:t>
      </w:r>
      <w:r w:rsidRPr="00DC0DF1">
        <w:t>раствор вводится до тех пор, пока кожа подошвенной поверхности стопы не побелеет</w:t>
      </w:r>
      <w:r w:rsidR="00DC0DF1" w:rsidRPr="00DC0DF1">
        <w:t xml:space="preserve">. </w:t>
      </w:r>
      <w:r w:rsidRPr="00DC0DF1">
        <w:t>При подтягивании иглы инъецируется примерно 1,5 мл 0,5</w:t>
      </w:r>
      <w:r w:rsidR="00DC0DF1" w:rsidRPr="00DC0DF1">
        <w:t>%</w:t>
      </w:r>
      <w:r w:rsidRPr="00DC0DF1">
        <w:t xml:space="preserve"> бупивакаина</w:t>
      </w:r>
      <w:r w:rsidR="00DC0DF1" w:rsidRPr="00DC0DF1">
        <w:t xml:space="preserve">. </w:t>
      </w:r>
      <w:r w:rsidRPr="00DC0DF1">
        <w:t>До полного извлечения иглы из кожи ее направляют в противоположную от поврежденного пальца сторону, чтобы аналогичным образом ввести местный анестетик</w:t>
      </w:r>
      <w:r w:rsidR="00DC0DF1" w:rsidRPr="00DC0DF1">
        <w:t xml:space="preserve">. </w:t>
      </w:r>
      <w:r w:rsidRPr="00DC0DF1">
        <w:t>Обшее количество вводимого раствора анестетика не должно превышать 3 мл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Для обезболивания большого пальца стопы применяется модифицированная цирк</w:t>
      </w:r>
      <w:r w:rsidR="005056B6" w:rsidRPr="00DC0DF1">
        <w:t>улярная блокада</w:t>
      </w:r>
      <w:r w:rsidR="00DC0DF1" w:rsidRPr="00DC0DF1">
        <w:t xml:space="preserve">. </w:t>
      </w:r>
      <w:r w:rsidRPr="00DC0DF1">
        <w:t>Иглу № 27 вводят чрескожно на тыльной поверхности стопы из основания большого пальца и продвигают ее книзу до повеления кожи подошвенной поверхности стопы</w:t>
      </w:r>
      <w:r w:rsidR="00DC0DF1" w:rsidRPr="00DC0DF1">
        <w:t xml:space="preserve">. </w:t>
      </w:r>
      <w:r w:rsidRPr="00DC0DF1">
        <w:t>По мере извлечения иглы в ткани инъецируется 1,5 мл бупивакаина</w:t>
      </w:r>
      <w:r w:rsidR="00DC0DF1" w:rsidRPr="00DC0DF1">
        <w:t xml:space="preserve">. </w:t>
      </w:r>
      <w:r w:rsidRPr="00DC0DF1">
        <w:t>Прежде чем удалить иглу, ее проводят под кожей на тыльной поверхности большого пальца и инъецируют</w:t>
      </w:r>
      <w:r w:rsidR="00DC0DF1">
        <w:t xml:space="preserve"> (</w:t>
      </w:r>
      <w:r w:rsidRPr="00DC0DF1">
        <w:t>при извлечении иглы</w:t>
      </w:r>
      <w:r w:rsidR="00DC0DF1" w:rsidRPr="00DC0DF1">
        <w:t xml:space="preserve">) </w:t>
      </w:r>
      <w:r w:rsidRPr="00DC0DF1">
        <w:t>1,5 мл бупивакаин</w:t>
      </w:r>
      <w:r w:rsidR="00DC0DF1" w:rsidRPr="00DC0DF1">
        <w:t xml:space="preserve">. </w:t>
      </w:r>
      <w:r w:rsidRPr="00DC0DF1">
        <w:t>Затем иглу вводят через анестезированную кожу медиально на тыльной поверхности большого пальца и продвигают до тех пор, пока подошва не побелеет</w:t>
      </w:r>
      <w:r w:rsidR="00DC0DF1" w:rsidRPr="00DC0DF1">
        <w:t xml:space="preserve">; </w:t>
      </w:r>
      <w:r w:rsidRPr="00DC0DF1">
        <w:t>после этого иглу начинают извлекать, инъецируя 1,5 мл 0,5</w:t>
      </w:r>
      <w:r w:rsidR="00DC0DF1" w:rsidRPr="00DC0DF1">
        <w:t>%</w:t>
      </w:r>
      <w:r w:rsidRPr="00DC0DF1">
        <w:rPr>
          <w:i/>
          <w:iCs/>
        </w:rPr>
        <w:t xml:space="preserve"> </w:t>
      </w:r>
      <w:r w:rsidRPr="00DC0DF1">
        <w:t>бупивакаина</w:t>
      </w:r>
      <w:r w:rsidR="00DC0DF1" w:rsidRPr="00DC0DF1">
        <w:t xml:space="preserve">. </w:t>
      </w:r>
      <w:r w:rsidRPr="00DC0DF1">
        <w:t>Для анестезии большого пальца обычно требуется примерно 4,5 мл 0,5</w:t>
      </w:r>
      <w:r w:rsidR="00DC0DF1" w:rsidRPr="00DC0DF1">
        <w:t>%</w:t>
      </w:r>
      <w:r w:rsidRPr="00DC0DF1">
        <w:t xml:space="preserve"> бупивакаина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 xml:space="preserve">Методы регионарной блокады надглазничного, надлобкового, </w:t>
      </w:r>
      <w:r w:rsidRPr="00DC0DF1">
        <w:lastRenderedPageBreak/>
        <w:t>язычного, подбородочного и большого ушного нервов просты и безопасны</w:t>
      </w:r>
      <w:r w:rsidR="00DC0DF1" w:rsidRPr="00DC0DF1">
        <w:t xml:space="preserve">. </w:t>
      </w:r>
      <w:r w:rsidRPr="00DC0DF1">
        <w:t>Для получения регионарного блока передней части головы</w:t>
      </w:r>
      <w:r w:rsidR="00DC0DF1">
        <w:t xml:space="preserve"> (</w:t>
      </w:r>
      <w:r w:rsidRPr="00DC0DF1">
        <w:t>лица</w:t>
      </w:r>
      <w:r w:rsidR="00DC0DF1" w:rsidRPr="00DC0DF1">
        <w:t xml:space="preserve">) </w:t>
      </w:r>
      <w:r w:rsidRPr="00DC0DF1">
        <w:t>используются 3</w:t>
      </w:r>
      <w:r w:rsidR="00DC0DF1" w:rsidRPr="00DC0DF1">
        <w:t>-</w:t>
      </w:r>
      <w:r w:rsidRPr="00DC0DF1">
        <w:t>6 мл 0,5</w:t>
      </w:r>
      <w:r w:rsidR="00DC0DF1" w:rsidRPr="00DC0DF1">
        <w:t>%</w:t>
      </w:r>
      <w:r w:rsidRPr="00DC0DF1">
        <w:t xml:space="preserve"> раствора бупивакаина</w:t>
      </w:r>
      <w:r w:rsidR="00DC0DF1" w:rsidRPr="00DC0DF1">
        <w:t xml:space="preserve">; </w:t>
      </w:r>
      <w:r w:rsidRPr="00DC0DF1">
        <w:t xml:space="preserve">после вкола иглы № 27 над поверхностной точкой анестетик вводится подкожно </w:t>
      </w:r>
      <w:r w:rsidR="005056B6" w:rsidRPr="00DC0DF1">
        <w:t>по всей длине брови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Блокада язычного нерва предпочтительна при серьезном повреждении передних отделов языка</w:t>
      </w:r>
      <w:r w:rsidR="00DC0DF1" w:rsidRPr="00DC0DF1">
        <w:t xml:space="preserve">. </w:t>
      </w:r>
      <w:r w:rsidRPr="00DC0DF1">
        <w:t>Этот вид обезболивания исключительно чувствительного и подвижного языка обладает явными</w:t>
      </w:r>
      <w:r w:rsidR="00DC0DF1" w:rsidRPr="00DC0DF1">
        <w:t xml:space="preserve"> </w:t>
      </w:r>
      <w:r w:rsidRPr="00DC0DF1">
        <w:t>преимуществами</w:t>
      </w:r>
      <w:r w:rsidR="00DC0DF1" w:rsidRPr="00DC0DF1">
        <w:t xml:space="preserve"> </w:t>
      </w:r>
      <w:r w:rsidRPr="00DC0DF1">
        <w:t>перед местной</w:t>
      </w:r>
      <w:r w:rsidR="00DC0DF1" w:rsidRPr="00DC0DF1">
        <w:t xml:space="preserve"> </w:t>
      </w:r>
      <w:r w:rsidRPr="00DC0DF1">
        <w:t>инфильтрационной</w:t>
      </w:r>
      <w:r w:rsidR="005056B6" w:rsidRPr="00DC0DF1">
        <w:t xml:space="preserve"> </w:t>
      </w:r>
      <w:r w:rsidRPr="00DC0DF1">
        <w:t>анестезией</w:t>
      </w:r>
      <w:r w:rsidR="00DC0DF1" w:rsidRPr="00DC0DF1">
        <w:t xml:space="preserve">. </w:t>
      </w:r>
      <w:r w:rsidRPr="00DC0DF1">
        <w:t>Язычный нерв является об</w:t>
      </w:r>
      <w:r w:rsidR="005056B6" w:rsidRPr="00DC0DF1">
        <w:t>щ</w:t>
      </w:r>
      <w:r w:rsidRPr="00DC0DF1">
        <w:t>им сенсорным нервом с добавочными тактильными и секреторными волокнами</w:t>
      </w:r>
      <w:r w:rsidR="00DC0DF1" w:rsidRPr="00DC0DF1">
        <w:t xml:space="preserve">. </w:t>
      </w:r>
      <w:r w:rsidRPr="00DC0DF1">
        <w:t>Он иннервирует тело и кончик языка, дно полости рта и десны</w:t>
      </w:r>
      <w:r w:rsidR="00DC0DF1" w:rsidRPr="00DC0DF1">
        <w:t xml:space="preserve">. </w:t>
      </w:r>
      <w:r w:rsidRPr="00DC0DF1">
        <w:t>В полость рта нерв входит между медиальной крыловидной мышцей и ветвью нижней челюсти</w:t>
      </w:r>
      <w:r w:rsidR="00DC0DF1" w:rsidRPr="00DC0DF1">
        <w:t xml:space="preserve">. </w:t>
      </w:r>
      <w:r w:rsidRPr="00DC0DF1">
        <w:t>Внутриротовую блокаду язычного нерва начинают с идентификации переднего края нижней челюсти</w:t>
      </w:r>
      <w:r w:rsidR="00DC0DF1">
        <w:t xml:space="preserve"> (</w:t>
      </w:r>
      <w:r w:rsidRPr="00DC0DF1">
        <w:t>косая линия</w:t>
      </w:r>
      <w:r w:rsidR="00DC0DF1" w:rsidRPr="00DC0DF1">
        <w:t xml:space="preserve">). </w:t>
      </w:r>
      <w:r w:rsidRPr="00DC0DF1">
        <w:t xml:space="preserve">Затем иглу № 27 вводят чуть медиальнее этой линии в точку, расположенную примерно на </w:t>
      </w:r>
      <w:smartTag w:uri="urn:schemas-microsoft-com:office:smarttags" w:element="metricconverter">
        <w:smartTagPr>
          <w:attr w:name="ProductID" w:val="1 см"/>
        </w:smartTagPr>
        <w:r w:rsidR="005056B6" w:rsidRPr="00DC0DF1">
          <w:t>1</w:t>
        </w:r>
        <w:r w:rsidRPr="00DC0DF1">
          <w:t xml:space="preserve"> см</w:t>
        </w:r>
      </w:smartTag>
      <w:r w:rsidRPr="00DC0DF1">
        <w:t xml:space="preserve"> выше прикусной поверхности третьего коренного зуба</w:t>
      </w:r>
      <w:r w:rsidR="00DC0DF1" w:rsidRPr="00DC0DF1">
        <w:t xml:space="preserve">. </w:t>
      </w:r>
      <w:r w:rsidRPr="00DC0DF1">
        <w:t>Проведение иглы через слизистую оболочку можно сделать безболезненным, если нанести на место вкола анестезирующий препарат</w:t>
      </w:r>
      <w:r w:rsidR="00DC0DF1" w:rsidRPr="00DC0DF1">
        <w:t xml:space="preserve">. </w:t>
      </w:r>
      <w:r w:rsidRPr="00DC0DF1">
        <w:t>Из используемых для этой цели анестетиков наиболее эффективны тстракаин, дибукаин, лидокаин, диклонин и гексилкаин</w:t>
      </w:r>
      <w:r w:rsidR="00DC0DF1" w:rsidRPr="00DC0DF1">
        <w:t xml:space="preserve">. </w:t>
      </w:r>
      <w:r w:rsidRPr="00DC0DF1">
        <w:t xml:space="preserve">После обезболивания места инъекции иглу медленно продвигают вдоль медиальной поверхности ветви на глубину </w:t>
      </w:r>
      <w:smartTag w:uri="urn:schemas-microsoft-com:office:smarttags" w:element="metricconverter">
        <w:smartTagPr>
          <w:attr w:name="ProductID" w:val="2 см"/>
        </w:smartTagPr>
        <w:r w:rsidRPr="00DC0DF1">
          <w:t>2 см</w:t>
        </w:r>
      </w:smartTag>
      <w:r w:rsidR="00DC0DF1" w:rsidRPr="00DC0DF1">
        <w:t xml:space="preserve">. </w:t>
      </w:r>
      <w:r w:rsidRPr="00DC0DF1">
        <w:t>Во время введения иглы шприц должен находиться параллельно телу нижней челюсти и прикусных поверхностей зубов нижней челюсти</w:t>
      </w:r>
      <w:r w:rsidR="00DC0DF1" w:rsidRPr="00DC0DF1">
        <w:t xml:space="preserve">. </w:t>
      </w:r>
      <w:r w:rsidRPr="00DC0DF1">
        <w:t>После введения 2</w:t>
      </w:r>
      <w:r w:rsidR="00DC0DF1" w:rsidRPr="00DC0DF1">
        <w:t xml:space="preserve"> - </w:t>
      </w:r>
      <w:r w:rsidRPr="00DC0DF1">
        <w:t>4 мл 0,5</w:t>
      </w:r>
      <w:r w:rsidR="00DC0DF1" w:rsidRPr="00DC0DF1">
        <w:t>%</w:t>
      </w:r>
      <w:r w:rsidRPr="00DC0DF1">
        <w:t xml:space="preserve"> бупивакаина с эпинефрином</w:t>
      </w:r>
      <w:r w:rsidR="00DC0DF1">
        <w:t xml:space="preserve"> (</w:t>
      </w:r>
      <w:r w:rsidRPr="00DC0DF1">
        <w:t>1</w:t>
      </w:r>
      <w:r w:rsidR="00DC0DF1" w:rsidRPr="00DC0DF1">
        <w:t xml:space="preserve">: </w:t>
      </w:r>
      <w:r w:rsidRPr="00DC0DF1">
        <w:t>200 000</w:t>
      </w:r>
      <w:r w:rsidR="00DC0DF1" w:rsidRPr="00DC0DF1">
        <w:t xml:space="preserve">) </w:t>
      </w:r>
      <w:r w:rsidRPr="00DC0DF1">
        <w:t>шприц поворачивают к малым корен</w:t>
      </w:r>
      <w:r w:rsidR="005056B6" w:rsidRPr="00DC0DF1">
        <w:t>ным зубам противоположной сторо</w:t>
      </w:r>
      <w:r w:rsidRPr="00DC0DF1">
        <w:t>ны, в то время как игла остается в контакте с ветвью нижней челюсти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Анестезируя язычный нерв, трудно избежать блокады нижнего альвеолярного нерва, который, как и подбородочный нерв, находится в канале нижней челюсти</w:t>
      </w:r>
      <w:r w:rsidR="00DC0DF1" w:rsidRPr="00DC0DF1">
        <w:t xml:space="preserve">. </w:t>
      </w:r>
      <w:r w:rsidRPr="00DC0DF1">
        <w:t>Этот нерв иннервирует кожу и слизистую оболочку нижней губы</w:t>
      </w:r>
      <w:r w:rsidR="00DC0DF1" w:rsidRPr="00DC0DF1">
        <w:t xml:space="preserve">. </w:t>
      </w:r>
      <w:r w:rsidRPr="00DC0DF1">
        <w:t>При повреждении нижней губы целесообразно проведение блокады не язычного, а подбородочного нерва в подбородочном отверстии</w:t>
      </w:r>
      <w:r w:rsidR="00DC0DF1" w:rsidRPr="00DC0DF1">
        <w:t xml:space="preserve">. </w:t>
      </w:r>
      <w:r w:rsidRPr="00DC0DF1">
        <w:lastRenderedPageBreak/>
        <w:t>Она выполняется либо при наружном доступе, либо через полость рта</w:t>
      </w:r>
      <w:r w:rsidR="00DC0DF1" w:rsidRPr="00DC0DF1">
        <w:t xml:space="preserve">. </w:t>
      </w:r>
      <w:r w:rsidRPr="00DC0DF1">
        <w:t>В последнем случае слизистая оболочка обезболивается путем нанесения на нее местнодействуюшего анестетика</w:t>
      </w:r>
      <w:r w:rsidR="00DC0DF1" w:rsidRPr="00DC0DF1">
        <w:t xml:space="preserve">. </w:t>
      </w:r>
      <w:r w:rsidRPr="00DC0DF1">
        <w:t>Подбородочное отверстие расположено на внутренней поверхности нижней губы в месте ее соединения с десной первого малого коренного зуба</w:t>
      </w:r>
      <w:r w:rsidR="00DC0DF1">
        <w:t xml:space="preserve"> (</w:t>
      </w:r>
      <w:r w:rsidRPr="00DC0DF1">
        <w:t>чуть позади него</w:t>
      </w:r>
      <w:r w:rsidR="00DC0DF1" w:rsidRPr="00DC0DF1">
        <w:t xml:space="preserve">). </w:t>
      </w:r>
      <w:r w:rsidRPr="00DC0DF1">
        <w:t>Игла вводится в точку рядом с подбородочным отверстием</w:t>
      </w:r>
      <w:r w:rsidR="00DC0DF1" w:rsidRPr="00DC0DF1">
        <w:t xml:space="preserve">; </w:t>
      </w:r>
      <w:r w:rsidRPr="00DC0DF1">
        <w:t>ее не следует проводить в это отверстие во избежание повреждения нерва, которое сопровождается нарушением чувствительности нижней губы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Ушная раковина также очень восприимчива к местной блокаде нервов</w:t>
      </w:r>
      <w:r w:rsidR="00DC0DF1" w:rsidRPr="00DC0DF1">
        <w:t xml:space="preserve">. </w:t>
      </w:r>
      <w:r w:rsidRPr="00DC0DF1">
        <w:t>Ее чувствительная иннервация осуществляется главным образом волокнами, отходящими от передней и задней ветвей большого ушного нерва, а также</w:t>
      </w:r>
      <w:r w:rsidR="00DC0DF1">
        <w:t xml:space="preserve"> (</w:t>
      </w:r>
      <w:r w:rsidRPr="00DC0DF1">
        <w:t>в меньшей степени</w:t>
      </w:r>
      <w:r w:rsidR="00DC0DF1" w:rsidRPr="00DC0DF1">
        <w:t xml:space="preserve">) </w:t>
      </w:r>
      <w:r w:rsidRPr="00DC0DF1">
        <w:t>ушно-височным и малым затылочным нервами</w:t>
      </w:r>
      <w:r w:rsidR="00DC0DF1" w:rsidRPr="00DC0DF1">
        <w:t xml:space="preserve">. </w:t>
      </w:r>
      <w:r w:rsidRPr="00DC0DF1">
        <w:t>Обезболивание ушной раковины легко достигается введением 0,5</w:t>
      </w:r>
      <w:r w:rsidR="00DC0DF1" w:rsidRPr="00DC0DF1">
        <w:t>%</w:t>
      </w:r>
      <w:r w:rsidRPr="00DC0DF1">
        <w:t xml:space="preserve"> раствора бупивакаина вдоль ее основания спе</w:t>
      </w:r>
      <w:r w:rsidR="005056B6" w:rsidRPr="00DC0DF1">
        <w:t>реди и сзади</w:t>
      </w:r>
      <w:r w:rsidR="00DC0DF1" w:rsidRPr="00DC0DF1">
        <w:t xml:space="preserve">. </w:t>
      </w:r>
      <w:r w:rsidRPr="00DC0DF1">
        <w:t>Иногда требуется дополнительное введение анестетика в заднюю стенку наружного слухового прохода</w:t>
      </w:r>
      <w:r w:rsidR="00DC0DF1">
        <w:t xml:space="preserve"> (</w:t>
      </w:r>
      <w:r w:rsidRPr="00DC0DF1">
        <w:t>область, иннервируемая ушными ветвями блуждающего нерва</w:t>
      </w:r>
      <w:r w:rsidR="00DC0DF1" w:rsidRPr="00DC0DF1">
        <w:t>).</w:t>
      </w:r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870408" w:rsidRPr="00DC0DF1" w:rsidRDefault="00176D60" w:rsidP="00176D60">
      <w:pPr>
        <w:pStyle w:val="2"/>
      </w:pPr>
      <w:bookmarkStart w:id="4" w:name="_Toc233780459"/>
      <w:r w:rsidRPr="00DC0DF1">
        <w:t>3. Побочные эффекты анестетиков</w:t>
      </w:r>
      <w:bookmarkEnd w:id="4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Побочные эффекты местных анестетиков могут быть разделены на аллергические реакции и системную интоксикацию</w:t>
      </w:r>
      <w:r w:rsidR="00DC0DF1" w:rsidRPr="00DC0DF1">
        <w:t xml:space="preserve">. </w:t>
      </w:r>
      <w:r w:rsidRPr="00DC0DF1">
        <w:t>Аллергические реакции на введение местных анестетиков довольно редки</w:t>
      </w:r>
      <w:r w:rsidR="00DC0DF1" w:rsidRPr="00DC0DF1">
        <w:t xml:space="preserve">. </w:t>
      </w:r>
      <w:r w:rsidRPr="00DC0DF1">
        <w:t>За большинство аллергических реакцией ответственны дериваты сложного эфира парааминобензойной кислоты, такие как прокаин</w:t>
      </w:r>
      <w:r w:rsidR="00DC0DF1">
        <w:t xml:space="preserve"> (</w:t>
      </w:r>
      <w:r w:rsidRPr="00DC0DF1">
        <w:t>новокаин</w:t>
      </w:r>
      <w:r w:rsidR="00DC0DF1" w:rsidRPr="00DC0DF1">
        <w:t xml:space="preserve">); </w:t>
      </w:r>
      <w:r w:rsidRPr="00DC0DF1">
        <w:t>реакции, вызываемые соединениями местных анестетиков амидного типа</w:t>
      </w:r>
      <w:r w:rsidR="00DC0DF1">
        <w:t xml:space="preserve"> (</w:t>
      </w:r>
      <w:r w:rsidRPr="00DC0DF1">
        <w:t>лидокаин, тримекаин</w:t>
      </w:r>
      <w:r w:rsidR="00DC0DF1" w:rsidRPr="00DC0DF1">
        <w:t>),</w:t>
      </w:r>
      <w:r w:rsidRPr="00DC0DF1">
        <w:t xml:space="preserve"> наблюдается относительно </w:t>
      </w:r>
      <w:r w:rsidR="005056B6" w:rsidRPr="00DC0DF1">
        <w:t>редко</w:t>
      </w:r>
      <w:r w:rsidR="00DC0DF1" w:rsidRPr="00DC0DF1">
        <w:t xml:space="preserve">. </w:t>
      </w:r>
      <w:r w:rsidR="005056B6" w:rsidRPr="00DC0DF1">
        <w:t>Поскольку препараты амид</w:t>
      </w:r>
      <w:r w:rsidRPr="00DC0DF1">
        <w:t>ного типа предположительно неспособны стимулировать образование антител, истинная анафилаксия при их использовании не наблюдается</w:t>
      </w:r>
      <w:r w:rsidR="00DC0DF1" w:rsidRPr="00DC0DF1">
        <w:t xml:space="preserve">. </w:t>
      </w:r>
      <w:r w:rsidRPr="00DC0DF1">
        <w:t>Некоторые пациенты, предположительно имеющие аллергию на соединение амидного типа, дают положительную кожную реакци</w:t>
      </w:r>
      <w:r w:rsidR="005056B6" w:rsidRPr="00DC0DF1">
        <w:t>ю на консерванты</w:t>
      </w:r>
      <w:r w:rsidR="00DC0DF1">
        <w:t xml:space="preserve"> </w:t>
      </w:r>
      <w:r w:rsidR="00DC0DF1">
        <w:lastRenderedPageBreak/>
        <w:t>(</w:t>
      </w:r>
      <w:r w:rsidR="005056B6" w:rsidRPr="00DC0DF1">
        <w:t>например, мет</w:t>
      </w:r>
      <w:r w:rsidRPr="00DC0DF1">
        <w:t>илпарабен</w:t>
      </w:r>
      <w:r w:rsidR="00DC0DF1" w:rsidRPr="00DC0DF1">
        <w:t xml:space="preserve">) </w:t>
      </w:r>
      <w:r w:rsidRPr="00DC0DF1">
        <w:t>или на стабилизаторы, добавляемые к местным анестетикам, но не на анестетик как таковой</w:t>
      </w:r>
      <w:r w:rsidR="00DC0DF1" w:rsidRPr="00DC0DF1">
        <w:t xml:space="preserve">. </w:t>
      </w:r>
      <w:r w:rsidRPr="00DC0DF1">
        <w:t>Поскольку системные клинические проявления токсического ответа на препарат аналогичны наблюдаемым при аллергической реакции, определение истинной аллергической реакции может быть весьма затруднительным</w:t>
      </w:r>
      <w:r w:rsidR="00DC0DF1" w:rsidRPr="00DC0DF1">
        <w:t xml:space="preserve">. </w:t>
      </w:r>
      <w:r w:rsidRPr="00DC0DF1">
        <w:t xml:space="preserve">Вызываемую этими препаратами стимуляцию ЦНС, которая проявляется тахикардией, тошнотой, рвотой и судорогами, можно спутать с </w:t>
      </w:r>
      <w:r w:rsidRPr="00DC0DF1">
        <w:rPr>
          <w:lang w:val="en-US"/>
        </w:rPr>
        <w:t>IgE</w:t>
      </w:r>
      <w:r w:rsidRPr="00DC0DF1">
        <w:t>-опосредованной реакцией или анафилаксией</w:t>
      </w:r>
      <w:r w:rsidR="00DC0DF1" w:rsidRPr="00DC0DF1">
        <w:t xml:space="preserve">. </w:t>
      </w:r>
      <w:r w:rsidRPr="00DC0DF1">
        <w:t>Использование вазоконстрикторов, подобных эпинефрину, с местными анестетиками может вызвать системные эффекты, симулирующие симптомы анафилаксии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Системная интоксикация обычно обусловлена либо инъекцией чрезмерного количества местного анестетика, либо быстрым непреднамеренным в/в введением препарата в богато снабженную сосудами область</w:t>
      </w:r>
      <w:r w:rsidR="00DC0DF1" w:rsidRPr="00DC0DF1">
        <w:t xml:space="preserve">. </w:t>
      </w:r>
      <w:r w:rsidRPr="00DC0DF1">
        <w:t xml:space="preserve">Наблюдаемые побочные реакции </w:t>
      </w:r>
      <w:r w:rsidR="005056B6" w:rsidRPr="00DC0DF1">
        <w:t>затрагивают,</w:t>
      </w:r>
      <w:r w:rsidRPr="00DC0DF1">
        <w:t xml:space="preserve"> прежде </w:t>
      </w:r>
      <w:r w:rsidR="005056B6" w:rsidRPr="00DC0DF1">
        <w:t>всего,</w:t>
      </w:r>
      <w:r w:rsidRPr="00DC0DF1">
        <w:t xml:space="preserve"> ЦНС и сердечно-сосудистую систему и могут быть разделены на 4 стадии</w:t>
      </w:r>
      <w:r w:rsidR="00DC0DF1" w:rsidRPr="00DC0DF1">
        <w:t xml:space="preserve">. </w:t>
      </w:r>
      <w:r w:rsidRPr="00DC0DF1">
        <w:t>Первыми неблагоприятными признаками являются продромальные симптомы ЦНС, такие как головокружение, звон в ушах, нистагм и подергивание мелких скелетных мышц</w:t>
      </w:r>
      <w:r w:rsidR="00DC0DF1" w:rsidRPr="00DC0DF1">
        <w:t xml:space="preserve">. </w:t>
      </w:r>
      <w:r w:rsidRPr="00DC0DF1">
        <w:t>Затем возможно появление судорог тонического или клонического типа</w:t>
      </w:r>
      <w:r w:rsidR="00DC0DF1" w:rsidRPr="00DC0DF1">
        <w:t xml:space="preserve">. </w:t>
      </w:r>
      <w:r w:rsidRPr="00DC0DF1">
        <w:t>В большинстве случаев локальные или системные судороги проходят</w:t>
      </w:r>
      <w:r w:rsidR="005056B6" w:rsidRPr="00DC0DF1">
        <w:t xml:space="preserve"> </w:t>
      </w:r>
      <w:r w:rsidRPr="00DC0DF1">
        <w:t>самостоятельно благодаря быстрому перераспределению препарата в организм</w:t>
      </w:r>
      <w:r w:rsidR="00DC0DF1" w:rsidRPr="00DC0DF1">
        <w:t xml:space="preserve">. </w:t>
      </w:r>
      <w:r w:rsidRPr="00DC0DF1">
        <w:t>Если же судороги не прекращаются, то внутривенно назначаются небольшие дозы диазепама, которые при необходимости повторяются</w:t>
      </w:r>
      <w:r w:rsidR="00DC0DF1">
        <w:t xml:space="preserve"> (</w:t>
      </w:r>
      <w:r w:rsidRPr="00DC0DF1">
        <w:t>с осторожностью</w:t>
      </w:r>
      <w:r w:rsidR="00DC0DF1" w:rsidRPr="00DC0DF1">
        <w:t xml:space="preserve">). </w:t>
      </w:r>
      <w:r w:rsidRPr="00DC0DF1">
        <w:t>Может последовать депрессия ЦНС, при которой судорожная активность заканчивается, а дыхательные усилия становятся вялыми</w:t>
      </w:r>
      <w:r w:rsidR="00DC0DF1" w:rsidRPr="00DC0DF1">
        <w:t xml:space="preserve">. </w:t>
      </w:r>
      <w:r w:rsidRPr="00DC0DF1">
        <w:t>На этой стадии эффективны вспомогательные мероприятия, включающие поддержание проходимости дыхательных путей и проведение гипервентиляции</w:t>
      </w:r>
      <w:r w:rsidR="00DC0DF1" w:rsidRPr="00DC0DF1">
        <w:t xml:space="preserve">. </w:t>
      </w:r>
      <w:r w:rsidRPr="00DC0DF1">
        <w:t>В финальной стадии появляются признаки и симптомы сердечно-сосудистого коллапса, что требует внутривенной инфузии жидкости и применения вазопрессоров или инотропных препаратов с положительным действием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lastRenderedPageBreak/>
        <w:t>Наилучшим способом лечения системной интоксикации является ее профилактика</w:t>
      </w:r>
      <w:r w:rsidR="00DC0DF1" w:rsidRPr="00DC0DF1">
        <w:t xml:space="preserve">. </w:t>
      </w:r>
      <w:r w:rsidRPr="00DC0DF1">
        <w:t>Следует избегать быстрого введения местного анестетика</w:t>
      </w:r>
      <w:r w:rsidR="00DC0DF1" w:rsidRPr="00DC0DF1">
        <w:t xml:space="preserve">; </w:t>
      </w:r>
      <w:r w:rsidRPr="00DC0DF1">
        <w:t>препараты должны применяться в рекомендуемых дозах</w:t>
      </w:r>
      <w:r w:rsidR="00DC0DF1" w:rsidRPr="00DC0DF1">
        <w:t>.</w:t>
      </w:r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870408" w:rsidRPr="00DC0DF1" w:rsidRDefault="00176D60" w:rsidP="00176D60">
      <w:pPr>
        <w:pStyle w:val="2"/>
      </w:pPr>
      <w:bookmarkStart w:id="5" w:name="_Toc233780460"/>
      <w:r w:rsidRPr="00DC0DF1">
        <w:t>4. Аппликационная анестезия</w:t>
      </w:r>
      <w:bookmarkEnd w:id="5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Одним из методов аппликационной анестезии при лечении ран является местное применение раствора, содержащего тетракаин</w:t>
      </w:r>
      <w:r w:rsidR="00DC0DF1">
        <w:t xml:space="preserve"> (</w:t>
      </w:r>
      <w:r w:rsidRPr="00DC0DF1">
        <w:t>0,5</w:t>
      </w:r>
      <w:r w:rsidR="00DC0DF1" w:rsidRPr="00DC0DF1">
        <w:t>%),</w:t>
      </w:r>
      <w:r w:rsidRPr="00DC0DF1">
        <w:t xml:space="preserve"> эпинефрин</w:t>
      </w:r>
      <w:r w:rsidR="00DC0DF1">
        <w:t xml:space="preserve"> (</w:t>
      </w:r>
      <w:r w:rsidRPr="00DC0DF1">
        <w:t>в концентрации 1</w:t>
      </w:r>
      <w:r w:rsidR="00DC0DF1" w:rsidRPr="00DC0DF1">
        <w:t xml:space="preserve">: </w:t>
      </w:r>
      <w:r w:rsidRPr="00DC0DF1">
        <w:t>2000</w:t>
      </w:r>
      <w:r w:rsidR="00DC0DF1" w:rsidRPr="00DC0DF1">
        <w:t xml:space="preserve">) </w:t>
      </w:r>
      <w:r w:rsidRPr="00DC0DF1">
        <w:t>и кокаин</w:t>
      </w:r>
      <w:r w:rsidR="00DC0DF1">
        <w:t xml:space="preserve"> (</w:t>
      </w:r>
      <w:r w:rsidRPr="00DC0DF1">
        <w:t>1,8</w:t>
      </w:r>
      <w:r w:rsidR="00DC0DF1" w:rsidRPr="00DC0DF1">
        <w:t xml:space="preserve">%). </w:t>
      </w:r>
      <w:r w:rsidRPr="00DC0DF1">
        <w:t>Преимущества этого метода</w:t>
      </w:r>
      <w:r w:rsidR="00DC0DF1" w:rsidRPr="00DC0DF1">
        <w:t xml:space="preserve"> - </w:t>
      </w:r>
      <w:r w:rsidRPr="00DC0DF1">
        <w:t>обезболивание без дискомфорта и отека ткани, а также интенсивная вазоконстрикция, приводящая к обескровливанию раны</w:t>
      </w:r>
      <w:r w:rsidR="00DC0DF1" w:rsidRPr="00DC0DF1">
        <w:t xml:space="preserve">. </w:t>
      </w:r>
      <w:r w:rsidRPr="00DC0DF1">
        <w:t>Раствор тетракаина, эпинефрина и кокаина нельзя использовать при обработке ран ушной раковины, полового члена и пальцев ввиду возможного нарушения их ограниченного кровоснабжения</w:t>
      </w:r>
      <w:r w:rsidR="00DC0DF1" w:rsidRPr="00DC0DF1">
        <w:t xml:space="preserve">. </w:t>
      </w:r>
      <w:r w:rsidRPr="00DC0DF1">
        <w:t>Этот раствор не должен применяться и при обработке</w:t>
      </w:r>
      <w:r w:rsidR="00DC0DF1">
        <w:t xml:space="preserve"> (</w:t>
      </w:r>
      <w:r w:rsidRPr="00DC0DF1">
        <w:t>или лечении</w:t>
      </w:r>
      <w:r w:rsidR="00DC0DF1" w:rsidRPr="00DC0DF1">
        <w:t xml:space="preserve">) </w:t>
      </w:r>
      <w:r w:rsidRPr="00DC0DF1">
        <w:t>слизистых оболочек ввиду последующего развития токсической реакции на кокаин</w:t>
      </w:r>
      <w:r w:rsidR="00DC0DF1" w:rsidRPr="00DC0DF1">
        <w:t>.</w:t>
      </w:r>
    </w:p>
    <w:p w:rsidR="00DC0DF1" w:rsidRDefault="00870408" w:rsidP="00DC0DF1">
      <w:pPr>
        <w:widowControl w:val="0"/>
        <w:autoSpaceDE w:val="0"/>
        <w:autoSpaceDN w:val="0"/>
        <w:adjustRightInd w:val="0"/>
        <w:ind w:firstLine="709"/>
      </w:pPr>
      <w:r w:rsidRPr="00DC0DF1">
        <w:t>В нашей практике аппликация данного раствора привела к повышению частоты инфекционных осложнений и некроза краев раны</w:t>
      </w:r>
      <w:r w:rsidR="00DC0DF1" w:rsidRPr="00DC0DF1">
        <w:t xml:space="preserve">. </w:t>
      </w:r>
      <w:r w:rsidRPr="00DC0DF1">
        <w:t>Кроме того, опасность интоксикации кокаином, особенно у детей</w:t>
      </w:r>
      <w:r w:rsidR="00DC0DF1" w:rsidRPr="00DC0DF1">
        <w:t xml:space="preserve">, </w:t>
      </w:r>
      <w:r w:rsidRPr="00DC0DF1">
        <w:t>и</w:t>
      </w:r>
      <w:r w:rsidR="00DC0DF1" w:rsidRPr="00DC0DF1">
        <w:t xml:space="preserve"> </w:t>
      </w:r>
      <w:r w:rsidRPr="00DC0DF1">
        <w:t>необходимость осуществления строгого</w:t>
      </w:r>
      <w:r w:rsidR="005056B6" w:rsidRPr="00DC0DF1">
        <w:t xml:space="preserve"> </w:t>
      </w:r>
      <w:r w:rsidRPr="00DC0DF1">
        <w:t>контроля за наркотиками представляют доп</w:t>
      </w:r>
      <w:r w:rsidR="005056B6" w:rsidRPr="00DC0DF1">
        <w:t>олнительные труд</w:t>
      </w:r>
      <w:r w:rsidRPr="00DC0DF1">
        <w:t>ности при его использовании</w:t>
      </w:r>
      <w:r w:rsidR="00DC0DF1" w:rsidRPr="00DC0DF1">
        <w:t>.</w:t>
      </w:r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870408" w:rsidRPr="00DC0DF1" w:rsidRDefault="00176D60" w:rsidP="00176D60">
      <w:pPr>
        <w:pStyle w:val="2"/>
      </w:pPr>
      <w:r>
        <w:br w:type="page"/>
      </w:r>
      <w:bookmarkStart w:id="6" w:name="_Toc233780461"/>
      <w:r w:rsidR="00DC0DF1">
        <w:lastRenderedPageBreak/>
        <w:t>Литература</w:t>
      </w:r>
      <w:bookmarkEnd w:id="6"/>
    </w:p>
    <w:p w:rsidR="00176D60" w:rsidRDefault="00176D60" w:rsidP="00DC0DF1">
      <w:pPr>
        <w:widowControl w:val="0"/>
        <w:autoSpaceDE w:val="0"/>
        <w:autoSpaceDN w:val="0"/>
        <w:adjustRightInd w:val="0"/>
        <w:ind w:firstLine="709"/>
      </w:pPr>
    </w:p>
    <w:p w:rsidR="005056B6" w:rsidRPr="00DC0DF1" w:rsidRDefault="005056B6" w:rsidP="00176D60">
      <w:pPr>
        <w:pStyle w:val="a0"/>
      </w:pPr>
      <w:r w:rsidRPr="00DC0DF1">
        <w:t>Неотложная медицинская помощь</w:t>
      </w:r>
      <w:r w:rsidR="00DC0DF1" w:rsidRPr="00DC0DF1">
        <w:t xml:space="preserve">: </w:t>
      </w:r>
      <w:r w:rsidRPr="00DC0DF1">
        <w:t>Пер</w:t>
      </w:r>
      <w:r w:rsidR="00DC0DF1" w:rsidRPr="00DC0DF1">
        <w:t xml:space="preserve">. </w:t>
      </w:r>
      <w:r w:rsidRPr="00DC0DF1">
        <w:t>с англ</w:t>
      </w:r>
      <w:r w:rsidR="00DC0DF1" w:rsidRPr="00DC0DF1">
        <w:t xml:space="preserve">. </w:t>
      </w:r>
      <w:r w:rsidRPr="00DC0DF1">
        <w:t>/Под Н52 ред</w:t>
      </w:r>
      <w:r w:rsidR="00DC0DF1" w:rsidRPr="00DC0DF1">
        <w:t xml:space="preserve">. </w:t>
      </w:r>
      <w:r w:rsidRPr="00DC0DF1">
        <w:t>Дж</w:t>
      </w:r>
      <w:r w:rsidR="00DC0DF1">
        <w:t xml:space="preserve">.Э. </w:t>
      </w:r>
      <w:r w:rsidRPr="00DC0DF1">
        <w:t>Тинтиналли, Р</w:t>
      </w:r>
      <w:r w:rsidR="00DC0DF1">
        <w:t xml:space="preserve">.Л. </w:t>
      </w:r>
      <w:r w:rsidRPr="00DC0DF1">
        <w:t>Кроума, Э</w:t>
      </w:r>
      <w:r w:rsidR="00DC0DF1" w:rsidRPr="00DC0DF1">
        <w:t xml:space="preserve">. </w:t>
      </w:r>
      <w:r w:rsidRPr="00DC0DF1">
        <w:t>Руиза</w:t>
      </w:r>
      <w:r w:rsidR="00DC0DF1" w:rsidRPr="00DC0DF1">
        <w:t>. -</w:t>
      </w:r>
      <w:r w:rsidR="00DC0DF1">
        <w:t xml:space="preserve"> </w:t>
      </w:r>
      <w:r w:rsidRPr="00DC0DF1">
        <w:t>М</w:t>
      </w:r>
      <w:r w:rsidR="00DC0DF1">
        <w:t>.:</w:t>
      </w:r>
      <w:r w:rsidR="00DC0DF1" w:rsidRPr="00DC0DF1">
        <w:t xml:space="preserve"> </w:t>
      </w:r>
      <w:r w:rsidRPr="00DC0DF1">
        <w:t>Медицина, 2001</w:t>
      </w:r>
      <w:r w:rsidR="00DC0DF1" w:rsidRPr="00DC0DF1">
        <w:t>.</w:t>
      </w:r>
    </w:p>
    <w:sectPr w:rsidR="005056B6" w:rsidRPr="00DC0DF1" w:rsidSect="00DC0DF1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E0" w:rsidRDefault="00AB55E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B55E0" w:rsidRDefault="00AB55E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F1" w:rsidRDefault="00DC0DF1" w:rsidP="005056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E0" w:rsidRDefault="00AB55E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B55E0" w:rsidRDefault="00AB55E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F1" w:rsidRDefault="00DC0DF1" w:rsidP="00DC0DF1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722">
      <w:rPr>
        <w:rStyle w:val="a9"/>
      </w:rPr>
      <w:t>2</w:t>
    </w:r>
    <w:r>
      <w:rPr>
        <w:rStyle w:val="a9"/>
      </w:rPr>
      <w:fldChar w:fldCharType="end"/>
    </w:r>
  </w:p>
  <w:p w:rsidR="00DC0DF1" w:rsidRDefault="00DC0DF1" w:rsidP="00DC0DF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08"/>
    <w:rsid w:val="00176D60"/>
    <w:rsid w:val="002C0722"/>
    <w:rsid w:val="003E5F9E"/>
    <w:rsid w:val="004970E4"/>
    <w:rsid w:val="004B7ED7"/>
    <w:rsid w:val="005056B6"/>
    <w:rsid w:val="005E3FD8"/>
    <w:rsid w:val="00646C2C"/>
    <w:rsid w:val="00696DE6"/>
    <w:rsid w:val="007B1318"/>
    <w:rsid w:val="00870408"/>
    <w:rsid w:val="00AB55E0"/>
    <w:rsid w:val="00D14EF1"/>
    <w:rsid w:val="00D162CB"/>
    <w:rsid w:val="00DC0DF1"/>
    <w:rsid w:val="00F41B08"/>
    <w:rsid w:val="00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DC0D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DC0DF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DC0DF1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(Web)"/>
    <w:basedOn w:val="a2"/>
    <w:rsid w:val="00DC0DF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semiHidden/>
    <w:rsid w:val="00DC0DF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styleId="a9">
    <w:name w:val="page number"/>
    <w:basedOn w:val="a3"/>
    <w:rsid w:val="00DC0DF1"/>
  </w:style>
  <w:style w:type="table" w:styleId="-1">
    <w:name w:val="Table Web 1"/>
    <w:basedOn w:val="a4"/>
    <w:rsid w:val="00DC0D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10"/>
    <w:rsid w:val="00DC0D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b">
    <w:name w:val="Body Text"/>
    <w:basedOn w:val="a2"/>
    <w:rsid w:val="00DC0DF1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Верхний колонтитул Знак"/>
    <w:basedOn w:val="a3"/>
    <w:rsid w:val="00DC0DF1"/>
    <w:rPr>
      <w:kern w:val="16"/>
      <w:sz w:val="24"/>
      <w:szCs w:val="24"/>
    </w:rPr>
  </w:style>
  <w:style w:type="paragraph" w:customStyle="1" w:styleId="ad">
    <w:name w:val="выделение"/>
    <w:rsid w:val="00DC0DF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rsid w:val="00DC0DF1"/>
    <w:rPr>
      <w:color w:val="0000FF"/>
      <w:u w:val="single"/>
    </w:rPr>
  </w:style>
  <w:style w:type="paragraph" w:customStyle="1" w:styleId="20">
    <w:name w:val="Заголовок 2 дипл"/>
    <w:basedOn w:val="a2"/>
    <w:next w:val="af"/>
    <w:rsid w:val="00DC0D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rsid w:val="00DC0DF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Текст Знак"/>
    <w:basedOn w:val="a3"/>
    <w:link w:val="af1"/>
    <w:locked/>
    <w:rsid w:val="00DC0D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af0"/>
    <w:rsid w:val="00DC0DF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basedOn w:val="a3"/>
    <w:link w:val="a7"/>
    <w:semiHidden/>
    <w:locked/>
    <w:rsid w:val="00DC0DF1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basedOn w:val="a3"/>
    <w:link w:val="aa"/>
    <w:semiHidden/>
    <w:locked/>
    <w:rsid w:val="00DC0DF1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basedOn w:val="a3"/>
    <w:semiHidden/>
    <w:rsid w:val="00DC0DF1"/>
    <w:rPr>
      <w:vertAlign w:val="superscript"/>
    </w:rPr>
  </w:style>
  <w:style w:type="character" w:styleId="af3">
    <w:name w:val="footnote reference"/>
    <w:basedOn w:val="a3"/>
    <w:semiHidden/>
    <w:rsid w:val="00DC0DF1"/>
    <w:rPr>
      <w:sz w:val="28"/>
      <w:szCs w:val="28"/>
      <w:vertAlign w:val="superscript"/>
    </w:rPr>
  </w:style>
  <w:style w:type="paragraph" w:customStyle="1" w:styleId="a0">
    <w:name w:val="лит"/>
    <w:autoRedefine/>
    <w:rsid w:val="00DC0DF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4">
    <w:name w:val="номер страницы"/>
    <w:basedOn w:val="a3"/>
    <w:rsid w:val="00DC0DF1"/>
    <w:rPr>
      <w:sz w:val="28"/>
      <w:szCs w:val="28"/>
    </w:rPr>
  </w:style>
  <w:style w:type="paragraph" w:styleId="11">
    <w:name w:val="toc 1"/>
    <w:basedOn w:val="a2"/>
    <w:next w:val="a2"/>
    <w:autoRedefine/>
    <w:semiHidden/>
    <w:rsid w:val="00DC0DF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semiHidden/>
    <w:rsid w:val="00DC0DF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DC0DF1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DC0DF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DC0DF1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DC0DF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DC0DF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table" w:styleId="af5">
    <w:name w:val="Table Grid"/>
    <w:basedOn w:val="a4"/>
    <w:rsid w:val="00DC0D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DC0D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C0DF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C0DF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DC0DF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DC0D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DC0DF1"/>
  </w:style>
  <w:style w:type="paragraph" w:customStyle="1" w:styleId="31250">
    <w:name w:val="Стиль Оглавление 3 + Слева:  125 см Первая строка:  0 см"/>
    <w:basedOn w:val="30"/>
    <w:autoRedefine/>
    <w:rsid w:val="00DC0DF1"/>
    <w:rPr>
      <w:i/>
      <w:iCs/>
    </w:rPr>
  </w:style>
  <w:style w:type="paragraph" w:customStyle="1" w:styleId="af7">
    <w:name w:val="ТАБЛИЦА"/>
    <w:next w:val="a2"/>
    <w:autoRedefine/>
    <w:rsid w:val="00DC0DF1"/>
    <w:pPr>
      <w:spacing w:line="360" w:lineRule="auto"/>
    </w:pPr>
    <w:rPr>
      <w:color w:val="000000"/>
    </w:rPr>
  </w:style>
  <w:style w:type="paragraph" w:customStyle="1" w:styleId="af8">
    <w:name w:val="Стиль ТАБЛИЦА + Междустр.интервал:  полуторный"/>
    <w:basedOn w:val="af7"/>
    <w:rsid w:val="00DC0DF1"/>
  </w:style>
  <w:style w:type="paragraph" w:customStyle="1" w:styleId="12">
    <w:name w:val="Стиль ТАБЛИЦА + Междустр.интервал:  полуторный1"/>
    <w:basedOn w:val="af7"/>
    <w:autoRedefine/>
    <w:rsid w:val="00DC0DF1"/>
  </w:style>
  <w:style w:type="table" w:customStyle="1" w:styleId="13">
    <w:name w:val="Стиль таблицы1"/>
    <w:rsid w:val="00DC0D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basedOn w:val="a2"/>
    <w:autoRedefine/>
    <w:rsid w:val="00DC0D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semiHidden/>
    <w:rsid w:val="00DC0DF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b">
    <w:name w:val="footnote text"/>
    <w:basedOn w:val="a2"/>
    <w:autoRedefine/>
    <w:semiHidden/>
    <w:rsid w:val="00DC0DF1"/>
    <w:pPr>
      <w:autoSpaceDE w:val="0"/>
      <w:autoSpaceDN w:val="0"/>
      <w:ind w:firstLine="709"/>
      <w:jc w:val="left"/>
    </w:pPr>
    <w:rPr>
      <w:sz w:val="20"/>
      <w:szCs w:val="20"/>
    </w:rPr>
  </w:style>
  <w:style w:type="paragraph" w:customStyle="1" w:styleId="afc">
    <w:name w:val="титут"/>
    <w:autoRedefine/>
    <w:rsid w:val="00DC0DF1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DC0D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DC0DF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DC0DF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DC0DF1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(Web)"/>
    <w:basedOn w:val="a2"/>
    <w:rsid w:val="00DC0DF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semiHidden/>
    <w:rsid w:val="00DC0DF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styleId="a9">
    <w:name w:val="page number"/>
    <w:basedOn w:val="a3"/>
    <w:rsid w:val="00DC0DF1"/>
  </w:style>
  <w:style w:type="table" w:styleId="-1">
    <w:name w:val="Table Web 1"/>
    <w:basedOn w:val="a4"/>
    <w:rsid w:val="00DC0D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10"/>
    <w:rsid w:val="00DC0D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b">
    <w:name w:val="Body Text"/>
    <w:basedOn w:val="a2"/>
    <w:rsid w:val="00DC0DF1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Верхний колонтитул Знак"/>
    <w:basedOn w:val="a3"/>
    <w:rsid w:val="00DC0DF1"/>
    <w:rPr>
      <w:kern w:val="16"/>
      <w:sz w:val="24"/>
      <w:szCs w:val="24"/>
    </w:rPr>
  </w:style>
  <w:style w:type="paragraph" w:customStyle="1" w:styleId="ad">
    <w:name w:val="выделение"/>
    <w:rsid w:val="00DC0DF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rsid w:val="00DC0DF1"/>
    <w:rPr>
      <w:color w:val="0000FF"/>
      <w:u w:val="single"/>
    </w:rPr>
  </w:style>
  <w:style w:type="paragraph" w:customStyle="1" w:styleId="20">
    <w:name w:val="Заголовок 2 дипл"/>
    <w:basedOn w:val="a2"/>
    <w:next w:val="af"/>
    <w:rsid w:val="00DC0D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rsid w:val="00DC0DF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Текст Знак"/>
    <w:basedOn w:val="a3"/>
    <w:link w:val="af1"/>
    <w:locked/>
    <w:rsid w:val="00DC0D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af0"/>
    <w:rsid w:val="00DC0DF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basedOn w:val="a3"/>
    <w:link w:val="a7"/>
    <w:semiHidden/>
    <w:locked/>
    <w:rsid w:val="00DC0DF1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basedOn w:val="a3"/>
    <w:link w:val="aa"/>
    <w:semiHidden/>
    <w:locked/>
    <w:rsid w:val="00DC0DF1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basedOn w:val="a3"/>
    <w:semiHidden/>
    <w:rsid w:val="00DC0DF1"/>
    <w:rPr>
      <w:vertAlign w:val="superscript"/>
    </w:rPr>
  </w:style>
  <w:style w:type="character" w:styleId="af3">
    <w:name w:val="footnote reference"/>
    <w:basedOn w:val="a3"/>
    <w:semiHidden/>
    <w:rsid w:val="00DC0DF1"/>
    <w:rPr>
      <w:sz w:val="28"/>
      <w:szCs w:val="28"/>
      <w:vertAlign w:val="superscript"/>
    </w:rPr>
  </w:style>
  <w:style w:type="paragraph" w:customStyle="1" w:styleId="a0">
    <w:name w:val="лит"/>
    <w:autoRedefine/>
    <w:rsid w:val="00DC0DF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4">
    <w:name w:val="номер страницы"/>
    <w:basedOn w:val="a3"/>
    <w:rsid w:val="00DC0DF1"/>
    <w:rPr>
      <w:sz w:val="28"/>
      <w:szCs w:val="28"/>
    </w:rPr>
  </w:style>
  <w:style w:type="paragraph" w:styleId="11">
    <w:name w:val="toc 1"/>
    <w:basedOn w:val="a2"/>
    <w:next w:val="a2"/>
    <w:autoRedefine/>
    <w:semiHidden/>
    <w:rsid w:val="00DC0DF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semiHidden/>
    <w:rsid w:val="00DC0DF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DC0DF1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DC0DF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DC0DF1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DC0DF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DC0DF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table" w:styleId="af5">
    <w:name w:val="Table Grid"/>
    <w:basedOn w:val="a4"/>
    <w:rsid w:val="00DC0D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DC0D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C0DF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C0DF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DC0DF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DC0D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DC0DF1"/>
  </w:style>
  <w:style w:type="paragraph" w:customStyle="1" w:styleId="31250">
    <w:name w:val="Стиль Оглавление 3 + Слева:  125 см Первая строка:  0 см"/>
    <w:basedOn w:val="30"/>
    <w:autoRedefine/>
    <w:rsid w:val="00DC0DF1"/>
    <w:rPr>
      <w:i/>
      <w:iCs/>
    </w:rPr>
  </w:style>
  <w:style w:type="paragraph" w:customStyle="1" w:styleId="af7">
    <w:name w:val="ТАБЛИЦА"/>
    <w:next w:val="a2"/>
    <w:autoRedefine/>
    <w:rsid w:val="00DC0DF1"/>
    <w:pPr>
      <w:spacing w:line="360" w:lineRule="auto"/>
    </w:pPr>
    <w:rPr>
      <w:color w:val="000000"/>
    </w:rPr>
  </w:style>
  <w:style w:type="paragraph" w:customStyle="1" w:styleId="af8">
    <w:name w:val="Стиль ТАБЛИЦА + Междустр.интервал:  полуторный"/>
    <w:basedOn w:val="af7"/>
    <w:rsid w:val="00DC0DF1"/>
  </w:style>
  <w:style w:type="paragraph" w:customStyle="1" w:styleId="12">
    <w:name w:val="Стиль ТАБЛИЦА + Междустр.интервал:  полуторный1"/>
    <w:basedOn w:val="af7"/>
    <w:autoRedefine/>
    <w:rsid w:val="00DC0DF1"/>
  </w:style>
  <w:style w:type="table" w:customStyle="1" w:styleId="13">
    <w:name w:val="Стиль таблицы1"/>
    <w:rsid w:val="00DC0D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basedOn w:val="a2"/>
    <w:autoRedefine/>
    <w:rsid w:val="00DC0D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semiHidden/>
    <w:rsid w:val="00DC0DF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b">
    <w:name w:val="footnote text"/>
    <w:basedOn w:val="a2"/>
    <w:autoRedefine/>
    <w:semiHidden/>
    <w:rsid w:val="00DC0DF1"/>
    <w:pPr>
      <w:autoSpaceDE w:val="0"/>
      <w:autoSpaceDN w:val="0"/>
      <w:ind w:firstLine="709"/>
      <w:jc w:val="left"/>
    </w:pPr>
    <w:rPr>
      <w:sz w:val="20"/>
      <w:szCs w:val="20"/>
    </w:rPr>
  </w:style>
  <w:style w:type="paragraph" w:customStyle="1" w:styleId="afc">
    <w:name w:val="титут"/>
    <w:autoRedefine/>
    <w:rsid w:val="00DC0D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16396</CharactersWithSpaces>
  <SharedDoc>false</SharedDoc>
  <HLinks>
    <vt:vector size="36" baseType="variant"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_Toc233780461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_Toc233780460</vt:lpwstr>
      </vt:variant>
      <vt:variant>
        <vt:i4>1441853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_Toc233780459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_Toc233780458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_Toc233780457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_Toc233780456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111</dc:creator>
  <cp:lastModifiedBy>Igor</cp:lastModifiedBy>
  <cp:revision>2</cp:revision>
  <dcterms:created xsi:type="dcterms:W3CDTF">2024-05-21T08:33:00Z</dcterms:created>
  <dcterms:modified xsi:type="dcterms:W3CDTF">2024-05-21T08:33:00Z</dcterms:modified>
</cp:coreProperties>
</file>