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7374A" w:rsidRPr="0066369D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369D" w:rsidRDefault="0066369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66369D" w:rsidRDefault="003E6DFD" w:rsidP="0087374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72"/>
          <w:lang w:val="uk-UA"/>
        </w:rPr>
      </w:pPr>
      <w:r w:rsidRPr="0066369D">
        <w:rPr>
          <w:rFonts w:ascii="Times New Roman" w:hAnsi="Times New Roman"/>
          <w:color w:val="000000"/>
          <w:sz w:val="28"/>
          <w:szCs w:val="72"/>
          <w:lang w:val="uk-UA"/>
        </w:rPr>
        <w:t>Реферат</w:t>
      </w:r>
    </w:p>
    <w:p w:rsidR="003E6DFD" w:rsidRPr="0066369D" w:rsidRDefault="003E6DFD" w:rsidP="0087374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87374A" w:rsidRDefault="0087374A" w:rsidP="0087374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"</w:t>
      </w:r>
      <w:r w:rsidRPr="0066369D">
        <w:rPr>
          <w:rFonts w:ascii="Times New Roman" w:hAnsi="Times New Roman"/>
          <w:b/>
          <w:bCs/>
          <w:color w:val="000000"/>
          <w:sz w:val="28"/>
          <w:szCs w:val="36"/>
        </w:rPr>
        <w:t>Анестезия у больных с</w:t>
      </w:r>
      <w:r>
        <w:rPr>
          <w:rFonts w:ascii="Times New Roman" w:hAnsi="Times New Roman"/>
          <w:b/>
          <w:bCs/>
          <w:color w:val="000000"/>
          <w:sz w:val="28"/>
          <w:szCs w:val="36"/>
          <w:lang w:val="uk-UA"/>
        </w:rPr>
        <w:t xml:space="preserve"> </w:t>
      </w:r>
      <w:r w:rsidRPr="0066369D">
        <w:rPr>
          <w:rFonts w:ascii="Times New Roman" w:hAnsi="Times New Roman"/>
          <w:b/>
          <w:bCs/>
          <w:color w:val="000000"/>
          <w:sz w:val="28"/>
          <w:szCs w:val="36"/>
          <w:lang w:val="uk-UA"/>
        </w:rPr>
        <w:t>патологией легких</w:t>
      </w:r>
      <w:r>
        <w:rPr>
          <w:rFonts w:ascii="Times New Roman" w:hAnsi="Times New Roman"/>
          <w:b/>
          <w:bCs/>
          <w:color w:val="000000"/>
          <w:sz w:val="28"/>
          <w:szCs w:val="36"/>
          <w:lang w:val="uk-UA"/>
        </w:rPr>
        <w:t>"</w:t>
      </w:r>
    </w:p>
    <w:p w:rsidR="003E6DFD" w:rsidRPr="0087374A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87374A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Наличие у больных сопутствующей патологии жизненно важных систем организма требует от анестезиолога учета трех важных обстоятельств, без обдумывания которых невозможно обеспечить безопасность проведения операции и анестезии. Во-первых, влияние анестезиологического пособия на функции организма при сопутствующей патологии может существенно отличаться от закономерностей. Во-вторых, сопутствующая патология может повлиять на течение анестезии, изменяя эффект и детоксикацию используемых медикаментов, а также режим применения основных и вспомогательных методов и компонентов анестезиологического пособия. В-третьих, на всех этапах ведения больного (до, во время и после операции) могут возникнуть дополнительные осложнения, которые анестезиолог должен предвидеть и к которым должен заблаговременно подготовиться.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Учет перечисленных важных обстоятельств </w:t>
      </w:r>
      <w:r w:rsidR="0066369D">
        <w:rPr>
          <w:rFonts w:ascii="Times New Roman" w:hAnsi="Times New Roman"/>
          <w:color w:val="000000"/>
          <w:sz w:val="28"/>
          <w:szCs w:val="28"/>
        </w:rPr>
        <w:t>–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</w:rPr>
        <w:t>это по сути дела клинико-физиологический анализ, который анестезиолог должен провести при сопутствующей патологии. Особое значение имеет медикаментозный фон, который создает для анестезиолога дополнительные трудности.</w:t>
      </w:r>
    </w:p>
    <w:p w:rsidR="0066369D" w:rsidRDefault="0066369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42CB" w:rsidRPr="0066369D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9F42CB" w:rsidRPr="0066369D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Патология легких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Основные требования к проведению анестезиологического пособия у больных с сопутствующей легочной патологией таковы: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1) если обстоятельства позволяют, то нужно исследовать функциональное состояние дыхания в предоперационном периоде, чтобы </w:t>
      </w:r>
      <w:r w:rsidR="0087374A" w:rsidRPr="0066369D">
        <w:rPr>
          <w:rFonts w:ascii="Times New Roman" w:hAnsi="Times New Roman"/>
          <w:color w:val="000000"/>
          <w:sz w:val="28"/>
          <w:szCs w:val="28"/>
        </w:rPr>
        <w:t>определить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главные физиологические механизмы дыхательной патологии;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2) надо попытаться увеличить функциональные резервы дыхания в предоперационном периоде с помощью различных методов респираторной терапии;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3) для больных с ограниченными резервами дыхания особую опасность представляют нарушение реологических свойств крови, трансфузии плохо профильтрованной крови во время и после анестезии и операции;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4) требуются тщательное обезболивание и специальная респираторная терапия в послеоперационном периоде, чтобы предупредить послеоперационную дыхательную недостаточность.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Выбор специальных методов анестезии имеет меньшее значение в профилактике дыхательных расстройств у больных с патологией легких, чем учет перечисленных выше требований.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6369D">
        <w:rPr>
          <w:rFonts w:ascii="Times New Roman" w:hAnsi="Times New Roman"/>
          <w:b/>
          <w:bCs/>
          <w:color w:val="000000"/>
          <w:sz w:val="28"/>
          <w:szCs w:val="28"/>
        </w:rPr>
        <w:t>Хронические обструкт</w:t>
      </w:r>
      <w:r w:rsidR="0087374A">
        <w:rPr>
          <w:rFonts w:ascii="Times New Roman" w:hAnsi="Times New Roman"/>
          <w:b/>
          <w:bCs/>
          <w:color w:val="000000"/>
          <w:sz w:val="28"/>
          <w:szCs w:val="28"/>
        </w:rPr>
        <w:t>ивные заболевания легких (ХОЗЛ)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С этой патологией анестезиологи сталкиваются все чаще из-за увеличения числа оперативных вмешательств у пожилых людей, распространения курения, аллергических болезней легких </w:t>
      </w:r>
      <w:r w:rsidR="0066369D">
        <w:rPr>
          <w:rFonts w:ascii="Times New Roman" w:hAnsi="Times New Roman"/>
          <w:color w:val="000000"/>
          <w:sz w:val="28"/>
          <w:szCs w:val="28"/>
        </w:rPr>
        <w:t>и т.д.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Нозологическими формами ХОЗЛ, с которыми чаще приходится встречаться, являются бронхиальная астма, хронический обструктивный бронхит, эмфизема легких, пневмосклероз.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Основными функциональными сдвигами являются увеличение сопротивления дыхательных путей, снижение растяжимости легких, раннее </w:t>
      </w:r>
      <w:r w:rsidRPr="0066369D">
        <w:rPr>
          <w:rFonts w:ascii="Times New Roman" w:hAnsi="Times New Roman"/>
          <w:color w:val="000000"/>
          <w:sz w:val="28"/>
          <w:szCs w:val="28"/>
        </w:rPr>
        <w:lastRenderedPageBreak/>
        <w:t>экспираторное закрытие дыхательных путей, повышенный альвеолярный шунт, высокая работа дыхания, наклонность к правожелудочковой недостаточности. Главная трудность для анестезиолога – нередкая задержка мокроты у больных с ХОЗЛ.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Обычно у таких больных имеется умеренная гиперкапния и реакция дыхательного центра на углекислый газ снижена, поэтому при использовании больших доз анестетиков и наркотических анальгетиков легко возникает центральная депрессия дыхания.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Влияние медикаментозного фона. Длительная медикаментозная терапия, влияющая на выбор анестезиологического пособия, при ХОЗЛ обычно не проводится, за исключением больных бронхиальной астмой или больных, страдающих правожелудочковой недостаточностью в связи с ХОЗЛ. Влияние медикаментозной терапии на проведение анестезии у таких больных рассмотрено в следующем разделе.</w:t>
      </w:r>
    </w:p>
    <w:p w:rsidR="003E6DFD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69D">
        <w:rPr>
          <w:rFonts w:ascii="Times New Roman" w:hAnsi="Times New Roman"/>
          <w:b/>
          <w:color w:val="000000"/>
          <w:sz w:val="28"/>
          <w:szCs w:val="28"/>
        </w:rPr>
        <w:t>Предоперационная подготовка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Основу ее составляет нормализация дренажной функции дыхательных путей Она заключается в ежедневных многократных аэрозольных ингаляциях увлажняющих средств (изотонический раствор натрия хлорида, 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1</w:t>
      </w:r>
      <w:r w:rsidR="0066369D">
        <w:rPr>
          <w:rFonts w:ascii="Times New Roman" w:hAnsi="Times New Roman"/>
          <w:color w:val="000000"/>
          <w:sz w:val="28"/>
          <w:szCs w:val="28"/>
        </w:rPr>
        <w:t>%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раствор натрия гидрокарбоната и др.), стимуляции кашля в дренирующем положении тела, вибрационном массаже грудной клетки.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Премедикация обычная с учетом возможной депрессии дыхания.</w:t>
      </w:r>
    </w:p>
    <w:p w:rsidR="003E6DFD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6369D">
        <w:rPr>
          <w:rFonts w:ascii="Times New Roman" w:hAnsi="Times New Roman"/>
          <w:b/>
          <w:bCs/>
          <w:iCs/>
          <w:color w:val="000000"/>
          <w:sz w:val="28"/>
          <w:szCs w:val="28"/>
        </w:rPr>
        <w:t>Операционный период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Введение в анестезию не имеет специфики. В качестве основного анестетика не рекомендуется эфир, раздражающий дыхательные пути.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Имеется связанная с экспираторным закрытием дыхательных путей специфика в режимах спонтанной вентиляции или ИВЛ у больных с выраженной эмфиземой легких Может потребоваться применение режима ПДКВ как при спонтанной вентиляции, так и при ИВЛ. Замедленный вдох способствует лучшему регионарному распределению вентиляции в легких при сужении бронхов.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lastRenderedPageBreak/>
        <w:t>Следует шире использовать современные методы регионарной анестезии типа эпидуральной и других в сочетании с воздействием на психоэмоциональную сферу, контролем вентиляции, гемодинамики, метаболизма.</w:t>
      </w:r>
    </w:p>
    <w:p w:rsidR="003E6DFD" w:rsidRPr="0087374A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74A">
        <w:rPr>
          <w:rFonts w:ascii="Times New Roman" w:hAnsi="Times New Roman"/>
          <w:b/>
          <w:bCs/>
          <w:iCs/>
          <w:color w:val="000000"/>
          <w:sz w:val="28"/>
          <w:szCs w:val="28"/>
        </w:rPr>
        <w:t>Послеоперационный период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Требуются аэрозольное увлажнение мокроты, вибрационный массаж, режим ПДКВ. Необходим тщательный контроль дренирования мокроты и аналгезии. Важное значение имеет стимуляция кашля, оптимизированного положением тела,</w:t>
      </w:r>
      <w:r w:rsidR="0066369D">
        <w:rPr>
          <w:rFonts w:ascii="Times New Roman" w:hAnsi="Times New Roman"/>
          <w:color w:val="000000"/>
          <w:sz w:val="28"/>
          <w:szCs w:val="28"/>
        </w:rPr>
        <w:t> –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</w:rPr>
        <w:t>КОПТ [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Зильбер</w:t>
      </w:r>
      <w:r w:rsidR="0066369D">
        <w:rPr>
          <w:rFonts w:ascii="Times New Roman" w:hAnsi="Times New Roman"/>
          <w:color w:val="000000"/>
          <w:sz w:val="28"/>
          <w:szCs w:val="28"/>
        </w:rPr>
        <w:t> 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А.П.</w:t>
      </w:r>
      <w:r w:rsidRPr="0066369D">
        <w:rPr>
          <w:rFonts w:ascii="Times New Roman" w:hAnsi="Times New Roman"/>
          <w:color w:val="000000"/>
          <w:sz w:val="28"/>
          <w:szCs w:val="28"/>
        </w:rPr>
        <w:t>, 1986]. Если операция была сделана на органах грудной клетки и живота, то паравертебральная или иные виды регионарной блокады должны стать обязательным действием, без которого хирургу не следует зашивать операционную рану.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Надо обратить внимание на возможность возникновения или обострения правожелудочковой недостаточности у больных с ХОЗЛ.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3E6DFD" w:rsidRPr="0066369D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Бронхиальная астма</w:t>
      </w:r>
    </w:p>
    <w:p w:rsid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Основа бронхиальной астмы </w:t>
      </w:r>
      <w:r w:rsidR="0066369D">
        <w:rPr>
          <w:rFonts w:ascii="Times New Roman" w:hAnsi="Times New Roman"/>
          <w:color w:val="000000"/>
          <w:sz w:val="28"/>
          <w:szCs w:val="28"/>
        </w:rPr>
        <w:t>–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</w:rPr>
        <w:t>повышенная чувствительность бронхиальных мышц к внешним и внутренним стимулам с развитием бронхиолоспазма, на который наслаиваются отечно-воспалительные изменения бронхиальной стенки и нарушение дренирования мокроты. Возникает острая дыхательная недостаточность преимущественно по обструктивному типу.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Влияние медикаментозного фона Больные бронхиальной астмой длительное время пользуются |3</w:t>
      </w:r>
      <w:r w:rsidRPr="0066369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66369D">
        <w:rPr>
          <w:rFonts w:ascii="Times New Roman" w:hAnsi="Times New Roman"/>
          <w:color w:val="000000"/>
          <w:sz w:val="28"/>
          <w:szCs w:val="28"/>
        </w:rPr>
        <w:t>-адреномиметиками типа орципреналина, сульфата (алупент), используя в том числе карманные ингаляторы с отмеренной дозой (КИОД). Неумеренное применение КИОД с адреномиметиком создает электрическую нестабильность сердца, облегчая возникновение аритмий и других расстройств кровообращения при операции и анестезии.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lastRenderedPageBreak/>
        <w:t>Часть больных бронхиальной астмой являются глюкокортикоидозависимыми, и это чревато развитием острой надпочечниковой недостаточности в ходе операционного стресса. В премедикацию надо включать преднизолон в двойной для данного больного дозе.</w:t>
      </w:r>
    </w:p>
    <w:p w:rsidR="003E6DFD" w:rsidRPr="0087374A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87374A">
        <w:rPr>
          <w:rFonts w:ascii="Times New Roman" w:hAnsi="Times New Roman"/>
          <w:b/>
          <w:bCs/>
          <w:iCs/>
          <w:color w:val="000000"/>
          <w:sz w:val="28"/>
          <w:szCs w:val="28"/>
        </w:rPr>
        <w:t>Предоперационн</w:t>
      </w:r>
      <w:r w:rsidR="0087374A" w:rsidRPr="0087374A">
        <w:rPr>
          <w:rFonts w:ascii="Times New Roman" w:hAnsi="Times New Roman"/>
          <w:b/>
          <w:bCs/>
          <w:iCs/>
          <w:color w:val="000000"/>
          <w:sz w:val="28"/>
          <w:szCs w:val="28"/>
        </w:rPr>
        <w:t>ая подготовка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При атонической астме целесообразно (если позволяют обстоятельства) провести предварительную проверку на чувствительность больного ко всем препаратам, которые предполагается использовать в ходе анестезиологического пособия и число которых необходимо сократить до разумного предела. Желательно также с помощью объективных методов (тест поток </w:t>
      </w:r>
      <w:r w:rsidR="0066369D">
        <w:rPr>
          <w:rFonts w:ascii="Times New Roman" w:hAnsi="Times New Roman"/>
          <w:color w:val="000000"/>
          <w:sz w:val="28"/>
          <w:szCs w:val="28"/>
        </w:rPr>
        <w:t>–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</w:rPr>
        <w:t>объем максимального выдоха и др.) выявить реакцию больного на бронходилататоры (антигистаминные, бета-адреномиметические, м-холинолитические и др.), чтобы в нужный момент воспользоваться лучшим средством.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 премедикации следует использовать бронхолитики, которые больные обычно принимают в межприступном периоде. У глкжокортикоидозависимых больных в премедикацию включают двойную дозу преднизолона.</w:t>
      </w:r>
    </w:p>
    <w:p w:rsidR="003E6DFD" w:rsidRPr="0087374A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74A">
        <w:rPr>
          <w:rFonts w:ascii="Times New Roman" w:hAnsi="Times New Roman"/>
          <w:b/>
          <w:bCs/>
          <w:iCs/>
          <w:color w:val="000000"/>
          <w:sz w:val="28"/>
          <w:szCs w:val="28"/>
        </w:rPr>
        <w:t>Операционный период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 ходе операции и анестезии следует избегать медикаментов и методов, способных спровоцировать бронхиолоспазм. Полагают, что тиопентал-натрий, содержащий серу, и тубокурарин, освобождающий гистамин, при бронхиальной астме применять не следует, так как они могут стимулировать гиперреактивность бронхов. Имеется мнение о преувеличении этой опасности, но, учитывая возможность многообразной замены (гексенал, кетамин, диазепам, дитилин, пипекуроний и др.), лучше отказаться от тиопен-тал-натрия и тубокурарина при анестезии у больных бронхиальной астмой.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lastRenderedPageBreak/>
        <w:t>Интубация трахеи должна выполняться при достаточно глубокой анестезии. Желательно предварительное аэрозольное или внутривенное введение лидокаина. Внутривенная инфузия эуфиллина со скоростью до 1 мг/(кг</w:t>
      </w:r>
      <w:r w:rsidR="0066369D">
        <w:rPr>
          <w:rFonts w:ascii="Times New Roman" w:hAnsi="Times New Roman"/>
          <w:color w:val="000000"/>
          <w:sz w:val="28"/>
          <w:szCs w:val="28"/>
        </w:rPr>
        <w:t>-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ч)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может оказаться полезной у этих больных.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Из ингаляционных анестетиков предпочтительнее применять фторотан, в остальном анестезия без особенностей.</w:t>
      </w:r>
    </w:p>
    <w:p w:rsidR="009F42CB" w:rsidRPr="0087374A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Возникновение бронхиолоспазма по ходу операции и анестезии следует сразу же дифференцировать от механического препятствия в трубке и дыхательных путях. При бронхиолоспазме следует вводить препарат, к которому больной наиболее чувствителен. Если чувствительность неизвестна, то внутривенно медленно вводят до 0,5 мг орципреналина сульфата, до 5 мг/кг эуфиллина, до 0,5 мг атропина и 60</w:t>
      </w:r>
      <w:r w:rsidR="0066369D">
        <w:rPr>
          <w:rFonts w:ascii="Times New Roman" w:hAnsi="Times New Roman"/>
          <w:color w:val="000000"/>
          <w:sz w:val="28"/>
          <w:szCs w:val="28"/>
        </w:rPr>
        <w:t>–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90 мг преднизолона. Препараты вводят последовательно, каждый последующий при </w:t>
      </w:r>
      <w:r w:rsidRPr="0087374A">
        <w:rPr>
          <w:rFonts w:ascii="Times New Roman" w:hAnsi="Times New Roman"/>
          <w:color w:val="000000"/>
          <w:sz w:val="28"/>
          <w:szCs w:val="28"/>
        </w:rPr>
        <w:t>неэффективности предыдущего.</w:t>
      </w:r>
    </w:p>
    <w:p w:rsidR="003E6DFD" w:rsidRPr="0087374A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7374A">
        <w:rPr>
          <w:rFonts w:ascii="Times New Roman" w:hAnsi="Times New Roman"/>
          <w:b/>
          <w:bCs/>
          <w:iCs/>
          <w:color w:val="000000"/>
          <w:sz w:val="28"/>
          <w:szCs w:val="28"/>
        </w:rPr>
        <w:t>Послеоперационный период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Сохраняется тенденция к предупреждению развития бронхиолоспазма. Большое внимание должно быть уделено дренированию мокроты. Глюкокортикоидозависимые больные должны получать обычные для них дозы гормонов.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У многих больных бронхиальной астмой имеется обструктивная эмфизема легких, и к ним полностью относится специфика анестезиологического пособия у больных хроническими неспецифическими заболеваниями легких, рассмотренными выше.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Развитие дыхательной недостаточности в послеоперационном периоде у больных хроническими заболеваниями легких требует срочных мер респираторной и нереспираторной терапии вплоть до гемосорбции [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Остапенко</w:t>
      </w:r>
      <w:r w:rsidR="0066369D">
        <w:rPr>
          <w:rFonts w:ascii="Times New Roman" w:hAnsi="Times New Roman"/>
          <w:color w:val="000000"/>
          <w:sz w:val="28"/>
          <w:szCs w:val="28"/>
        </w:rPr>
        <w:t> 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В.А.</w:t>
      </w:r>
      <w:r w:rsidRPr="0066369D">
        <w:rPr>
          <w:rFonts w:ascii="Times New Roman" w:hAnsi="Times New Roman"/>
          <w:color w:val="000000"/>
          <w:sz w:val="28"/>
          <w:szCs w:val="28"/>
        </w:rPr>
        <w:t>, 1989], поскольку дыхательные резервы у таких больных ограничены.</w:t>
      </w:r>
    </w:p>
    <w:p w:rsidR="003E6DFD" w:rsidRPr="0066369D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 w:type="page"/>
      </w: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Синдромы апноэ во сне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Эта все более учащающаяся патология заключается в возникновении во время сна эпизодов апноэ продолжительностью более 15 с с частотой свыше 5 в час. Различают центральное, обструктивное и смешанное апноэ во сне, когда преобладают механизмы нарушения центральной регуляции дыхания или обструкции. По современным представлениям, эти механизмы четко взаимосвязаны, и их возникновение усугубляется ожирением, наличием хронических обструктивных заболеваний легких, острым или хроническим поражением нервной и мышечной систем [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Зильбер</w:t>
      </w:r>
      <w:r w:rsidR="0066369D">
        <w:rPr>
          <w:rFonts w:ascii="Times New Roman" w:hAnsi="Times New Roman"/>
          <w:color w:val="000000"/>
          <w:sz w:val="28"/>
          <w:szCs w:val="28"/>
        </w:rPr>
        <w:t> 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А.П.</w:t>
      </w:r>
      <w:r w:rsidRPr="0066369D">
        <w:rPr>
          <w:rFonts w:ascii="Times New Roman" w:hAnsi="Times New Roman"/>
          <w:color w:val="000000"/>
          <w:sz w:val="28"/>
          <w:szCs w:val="28"/>
        </w:rPr>
        <w:t>, 1989].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Для анестезиологов интерес должен представлять факт, что у больных с наклонностью к синдрому «сонного» апноэ могут быть эпизоды апноэ уже после премедикации, во время анестезии и в послеоперационном периоде.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>Эпизоды «сонного» апноэ чреваты возникновением гахиаритмии, гипертензион-ного криза и даже внезапной кардиальной смерти, легочной артериальной гипертензии, почечной недостаточности [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Kneger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66369D">
        <w:rPr>
          <w:rFonts w:ascii="Times New Roman" w:hAnsi="Times New Roman"/>
          <w:color w:val="000000"/>
          <w:sz w:val="28"/>
          <w:szCs w:val="28"/>
        </w:rPr>
        <w:t>., 1988]. Таким больным необходим мониторинг дыхания на всех этапах анестезии. Возникновение апноэ во сне надежно устраняется применением режима непрерывного положительного давления при спонтанной вентиляции легких [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Зильбер</w:t>
      </w:r>
      <w:r w:rsidR="0066369D">
        <w:rPr>
          <w:rFonts w:ascii="Times New Roman" w:hAnsi="Times New Roman"/>
          <w:color w:val="000000"/>
          <w:sz w:val="28"/>
          <w:szCs w:val="28"/>
        </w:rPr>
        <w:t> </w:t>
      </w:r>
      <w:r w:rsidR="0066369D" w:rsidRPr="0066369D">
        <w:rPr>
          <w:rFonts w:ascii="Times New Roman" w:hAnsi="Times New Roman"/>
          <w:color w:val="000000"/>
          <w:sz w:val="28"/>
          <w:szCs w:val="28"/>
        </w:rPr>
        <w:t>А.П.</w:t>
      </w:r>
      <w:r w:rsidRPr="0066369D">
        <w:rPr>
          <w:rFonts w:ascii="Times New Roman" w:hAnsi="Times New Roman"/>
          <w:color w:val="000000"/>
          <w:sz w:val="28"/>
          <w:szCs w:val="28"/>
        </w:rPr>
        <w:t>, 1989] Частота и выраженность опасных последствий синдрома уменьшаются при непрерывной ингаляции кислородных смесей во время сна [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McKesson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. С.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69D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66369D">
        <w:rPr>
          <w:rFonts w:ascii="Times New Roman" w:hAnsi="Times New Roman"/>
          <w:color w:val="000000"/>
          <w:sz w:val="28"/>
          <w:szCs w:val="28"/>
        </w:rPr>
        <w:t xml:space="preserve"> 1989].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3E6DFD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6369D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87374A">
        <w:rPr>
          <w:rFonts w:ascii="Times New Roman" w:hAnsi="Times New Roman"/>
          <w:b/>
          <w:bCs/>
          <w:color w:val="000000"/>
          <w:sz w:val="28"/>
          <w:szCs w:val="28"/>
        </w:rPr>
        <w:t>стрые респираторные заболевания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69D">
        <w:rPr>
          <w:rFonts w:ascii="Times New Roman" w:hAnsi="Times New Roman"/>
          <w:color w:val="000000"/>
          <w:sz w:val="28"/>
          <w:szCs w:val="28"/>
        </w:rPr>
        <w:t xml:space="preserve">Плановую операцию на фоне острого респираторного заболевания выполнять не следует. В случае срочной операции при анестезиологическом пособии надо учесть два главных обстоятельства: вероятность большей реактивности гортани и трахеи на интубационную трубку и необходимость </w:t>
      </w:r>
      <w:r w:rsidRPr="0066369D">
        <w:rPr>
          <w:rFonts w:ascii="Times New Roman" w:hAnsi="Times New Roman"/>
          <w:color w:val="000000"/>
          <w:sz w:val="28"/>
          <w:szCs w:val="28"/>
        </w:rPr>
        <w:lastRenderedPageBreak/>
        <w:t>особо тщательного туалета дыхательных путей в послеоперационном периоде.</w:t>
      </w:r>
    </w:p>
    <w:p w:rsidR="009F42CB" w:rsidRPr="0066369D" w:rsidRDefault="009F42CB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E6DFD" w:rsidRPr="0087374A" w:rsidRDefault="0087374A" w:rsidP="0066369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Pr="0087374A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3E6DFD" w:rsidRPr="0066369D" w:rsidRDefault="003E6DFD" w:rsidP="0066369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DFD" w:rsidRPr="0087374A" w:rsidRDefault="0066369D" w:rsidP="0087374A">
      <w:pPr>
        <w:numPr>
          <w:ilvl w:val="0"/>
          <w:numId w:val="1"/>
        </w:numPr>
        <w:shd w:val="clear" w:color="auto" w:fill="FFFFFF"/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</w:rPr>
        <w:t>Зильбер А.П.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 xml:space="preserve">Респираторная терапия в повседневной практике </w:t>
      </w:r>
      <w:r w:rsidRPr="0087374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 xml:space="preserve">Ташкент. Медицина, 1986 </w:t>
      </w:r>
      <w:r w:rsidRPr="0087374A">
        <w:rPr>
          <w:rFonts w:ascii="Times New Roman" w:hAnsi="Times New Roman"/>
          <w:color w:val="000000"/>
          <w:sz w:val="28"/>
          <w:szCs w:val="28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400 с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</w:rPr>
        <w:t>Остапенко В.А.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Гемосорбция в коррекции нарушений транспортной функции эритроцитов при заболеваниях органов дыхания</w:t>
      </w:r>
      <w:r w:rsidRPr="0087374A">
        <w:rPr>
          <w:rFonts w:ascii="Times New Roman" w:hAnsi="Times New Roman"/>
          <w:color w:val="000000"/>
          <w:sz w:val="28"/>
          <w:szCs w:val="28"/>
        </w:rPr>
        <w:t> //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 xml:space="preserve"> Вест. хир.</w:t>
      </w:r>
      <w:r w:rsidRPr="0087374A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1989.</w:t>
      </w:r>
      <w:r w:rsidRPr="0087374A">
        <w:rPr>
          <w:rFonts w:ascii="Times New Roman" w:hAnsi="Times New Roman"/>
          <w:color w:val="000000"/>
          <w:sz w:val="28"/>
          <w:szCs w:val="28"/>
        </w:rPr>
        <w:t> – №2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.</w:t>
      </w:r>
      <w:r w:rsidRPr="0087374A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С.</w:t>
      </w:r>
      <w:r w:rsidRPr="0087374A">
        <w:rPr>
          <w:rFonts w:ascii="Times New Roman" w:hAnsi="Times New Roman"/>
          <w:color w:val="000000"/>
          <w:sz w:val="28"/>
          <w:szCs w:val="28"/>
        </w:rPr>
        <w:t> 85–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87.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</w:rPr>
        <w:t>Рябов Г.А.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7374A">
        <w:rPr>
          <w:rFonts w:ascii="Times New Roman" w:hAnsi="Times New Roman"/>
          <w:iCs/>
          <w:color w:val="000000"/>
          <w:sz w:val="28"/>
          <w:szCs w:val="28"/>
        </w:rPr>
        <w:t>Семенов В.Н.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87374A">
        <w:rPr>
          <w:rFonts w:ascii="Times New Roman" w:hAnsi="Times New Roman"/>
          <w:iCs/>
          <w:color w:val="000000"/>
          <w:sz w:val="28"/>
          <w:szCs w:val="28"/>
        </w:rPr>
        <w:t>Терентьева Л.М.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Экстренная анестезиология.</w:t>
      </w:r>
      <w:r w:rsidRPr="0087374A">
        <w:rPr>
          <w:rFonts w:ascii="Times New Roman" w:hAnsi="Times New Roman"/>
          <w:color w:val="000000"/>
          <w:sz w:val="28"/>
          <w:szCs w:val="28"/>
        </w:rPr>
        <w:t>-М.</w:t>
      </w:r>
      <w:r w:rsidR="003E6DFD" w:rsidRPr="0087374A">
        <w:rPr>
          <w:rFonts w:ascii="Times New Roman" w:hAnsi="Times New Roman"/>
          <w:color w:val="000000"/>
          <w:sz w:val="28"/>
          <w:szCs w:val="28"/>
        </w:rPr>
        <w:t>: Медицина 1983.</w:t>
      </w:r>
      <w:r w:rsidRPr="0087374A">
        <w:rPr>
          <w:rFonts w:ascii="Times New Roman" w:hAnsi="Times New Roman"/>
          <w:color w:val="000000"/>
          <w:sz w:val="28"/>
          <w:szCs w:val="28"/>
        </w:rPr>
        <w:t> – 304 с.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Atkinson R.S.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, Rushman G.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</w:rPr>
        <w:t>В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., </w:t>
      </w: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Lee J.A.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A synopsis of anaesthesia.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Ninth ed.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Bristol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– Wn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ght 1982.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 – 962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p.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Briggs B.A.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Perioperative cardiovascular morbidity and mortality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Int. Anesth. Clin.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1980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18,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№3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P. 71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83.</w:t>
      </w:r>
    </w:p>
    <w:p w:rsidR="003E6DFD" w:rsidRPr="0087374A" w:rsidRDefault="003E6DF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Edwards R.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Anesthesia and alcohol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Brit. Med. J.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1985.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491, 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№6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493.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P. 423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424.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Goodloe S.L.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Essential hypertensio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n //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Anesthesia and coexisting disease.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New York, 1983.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P. 99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117.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Gravlee G.P.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Succinylcholim-induced hyperkalemia in a patient with Parkinson's diseas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e //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Anesth a. Analg.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1980.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59,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№6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P. 444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–4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46.</w:t>
      </w:r>
    </w:p>
    <w:p w:rsidR="003E6DFD" w:rsidRPr="0087374A" w:rsidRDefault="003E6DF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de-DE"/>
        </w:rPr>
        <w:t>Kriger J., Itnbs J</w:t>
      </w:r>
      <w:r w:rsidR="0066369D" w:rsidRPr="0087374A">
        <w:rPr>
          <w:rFonts w:ascii="Times New Roman" w:hAnsi="Times New Roman"/>
          <w:iCs/>
          <w:color w:val="000000"/>
          <w:sz w:val="28"/>
          <w:szCs w:val="28"/>
          <w:lang w:val="de-DE"/>
        </w:rPr>
        <w:t>.</w:t>
      </w:r>
      <w:r w:rsidRPr="0087374A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-L., Schmidt M. </w:t>
      </w:r>
      <w:r w:rsidRPr="0087374A">
        <w:rPr>
          <w:rFonts w:ascii="Times New Roman" w:hAnsi="Times New Roman"/>
          <w:color w:val="000000"/>
          <w:sz w:val="28"/>
          <w:szCs w:val="28"/>
          <w:lang w:val="de-DE"/>
        </w:rPr>
        <w:t xml:space="preserve">et al.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Renal function in patients with obstructive sleep apnea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Arch. Intern. Med.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1988.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148, 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№6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P. 1337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1340.</w:t>
      </w:r>
    </w:p>
    <w:p w:rsidR="003E6DFD" w:rsidRPr="0087374A" w:rsidRDefault="003E6DF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McKesson </w:t>
      </w:r>
      <w:r w:rsidR="0066369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J.C.</w:t>
      </w: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, Murres-Allen K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., </w:t>
      </w:r>
      <w:r w:rsidR="0066369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Saunders N.A.</w:t>
      </w: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Supplemental oxygen and quality of sleep in patients with chronic obstructive lung diseas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e //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Thorax. 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1989.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44, 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№3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. P. 184</w:t>
      </w:r>
      <w:r w:rsidR="0066369D"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188.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Pearce A.C.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Jones R.M.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Smoking and anesthesia: preoperative abstinence and perioperative morbidit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y //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Anesthesiology.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1984.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Vol. 61, 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№5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P. 576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584.</w:t>
      </w:r>
    </w:p>
    <w:p w:rsidR="003E6DFD" w:rsidRPr="0087374A" w:rsidRDefault="0066369D" w:rsidP="0087374A">
      <w:pPr>
        <w:numPr>
          <w:ilvl w:val="0"/>
          <w:numId w:val="1"/>
        </w:numPr>
        <w:tabs>
          <w:tab w:val="clear" w:pos="1429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>Viegas O.J.</w:t>
      </w:r>
      <w:r w:rsidR="003E6DFD" w:rsidRPr="0087374A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Psychiatric illness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Anesthesia and co-existing disease.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New York, 1983.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P. 663</w:t>
      </w:r>
      <w:r w:rsidRPr="0087374A">
        <w:rPr>
          <w:rFonts w:ascii="Times New Roman" w:hAnsi="Times New Roman"/>
          <w:color w:val="000000"/>
          <w:sz w:val="28"/>
          <w:szCs w:val="28"/>
          <w:lang w:val="en-US"/>
        </w:rPr>
        <w:t xml:space="preserve"> – 66</w:t>
      </w:r>
      <w:r w:rsidR="003E6DFD" w:rsidRPr="0087374A">
        <w:rPr>
          <w:rFonts w:ascii="Times New Roman" w:hAnsi="Times New Roman"/>
          <w:color w:val="000000"/>
          <w:sz w:val="28"/>
          <w:szCs w:val="28"/>
          <w:lang w:val="en-US"/>
        </w:rPr>
        <w:t>7.</w:t>
      </w:r>
    </w:p>
    <w:p w:rsidR="0083076E" w:rsidRPr="0087374A" w:rsidRDefault="0083076E" w:rsidP="0087374A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lang w:val="en-US"/>
        </w:rPr>
      </w:pPr>
    </w:p>
    <w:sectPr w:rsidR="0083076E" w:rsidRPr="0087374A" w:rsidSect="0066369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7792"/>
    <w:multiLevelType w:val="hybridMultilevel"/>
    <w:tmpl w:val="FD52BA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A"/>
    <w:rsid w:val="001021F4"/>
    <w:rsid w:val="003E6DFD"/>
    <w:rsid w:val="00484C8A"/>
    <w:rsid w:val="0066369D"/>
    <w:rsid w:val="0083076E"/>
    <w:rsid w:val="0087374A"/>
    <w:rsid w:val="009F42CB"/>
    <w:rsid w:val="00B32862"/>
    <w:rsid w:val="00D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AMD</dc:creator>
  <cp:lastModifiedBy>Igor</cp:lastModifiedBy>
  <cp:revision>2</cp:revision>
  <dcterms:created xsi:type="dcterms:W3CDTF">2024-05-24T08:51:00Z</dcterms:created>
  <dcterms:modified xsi:type="dcterms:W3CDTF">2024-05-24T08:51:00Z</dcterms:modified>
</cp:coreProperties>
</file>