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DB6" w:rsidRPr="00BF699D" w:rsidRDefault="004A1DB6" w:rsidP="006A40C9">
      <w:pPr>
        <w:pStyle w:val="a3"/>
        <w:spacing w:line="360" w:lineRule="auto"/>
        <w:ind w:firstLine="709"/>
        <w:jc w:val="center"/>
        <w:rPr>
          <w:b/>
          <w:sz w:val="28"/>
          <w:szCs w:val="28"/>
        </w:rPr>
      </w:pPr>
      <w:bookmarkStart w:id="0" w:name="_GoBack"/>
      <w:bookmarkEnd w:id="0"/>
      <w:r w:rsidRPr="00BF699D">
        <w:rPr>
          <w:b/>
          <w:sz w:val="28"/>
          <w:szCs w:val="28"/>
        </w:rPr>
        <w:t>План</w:t>
      </w:r>
    </w:p>
    <w:p w:rsidR="00BF699D" w:rsidRPr="00AD7946" w:rsidRDefault="00BF699D" w:rsidP="00412C86">
      <w:pPr>
        <w:spacing w:line="360" w:lineRule="auto"/>
        <w:ind w:firstLine="709"/>
        <w:jc w:val="both"/>
        <w:rPr>
          <w:rFonts w:ascii="Times New Roman" w:hAnsi="Times New Roman" w:cs="Times New Roman"/>
          <w:sz w:val="28"/>
          <w:szCs w:val="28"/>
        </w:rPr>
      </w:pPr>
    </w:p>
    <w:p w:rsidR="004A1DB6" w:rsidRPr="00BF699D" w:rsidRDefault="004A1DB6" w:rsidP="00412C86">
      <w:pPr>
        <w:spacing w:line="360" w:lineRule="auto"/>
        <w:jc w:val="both"/>
        <w:rPr>
          <w:rFonts w:ascii="Times New Roman" w:hAnsi="Times New Roman" w:cs="Times New Roman"/>
          <w:sz w:val="28"/>
          <w:szCs w:val="28"/>
        </w:rPr>
      </w:pPr>
      <w:r w:rsidRPr="00BF699D">
        <w:rPr>
          <w:rFonts w:ascii="Times New Roman" w:hAnsi="Times New Roman" w:cs="Times New Roman"/>
          <w:sz w:val="28"/>
          <w:szCs w:val="28"/>
        </w:rPr>
        <w:t>Введение</w:t>
      </w:r>
    </w:p>
    <w:p w:rsidR="004A1DB6" w:rsidRPr="00BF699D" w:rsidRDefault="004A1DB6" w:rsidP="00412C86">
      <w:pPr>
        <w:spacing w:line="360" w:lineRule="auto"/>
        <w:jc w:val="both"/>
        <w:rPr>
          <w:rFonts w:ascii="Times New Roman" w:hAnsi="Times New Roman" w:cs="Times New Roman"/>
          <w:sz w:val="28"/>
          <w:szCs w:val="28"/>
        </w:rPr>
      </w:pPr>
      <w:r w:rsidRPr="00BF699D">
        <w:rPr>
          <w:rFonts w:ascii="Times New Roman" w:hAnsi="Times New Roman" w:cs="Times New Roman"/>
          <w:sz w:val="28"/>
          <w:szCs w:val="28"/>
        </w:rPr>
        <w:t xml:space="preserve">1. </w:t>
      </w:r>
      <w:r w:rsidR="00EE47BD" w:rsidRPr="00BF699D">
        <w:rPr>
          <w:rFonts w:ascii="Times New Roman" w:hAnsi="Times New Roman" w:cs="Times New Roman"/>
          <w:sz w:val="28"/>
          <w:szCs w:val="28"/>
        </w:rPr>
        <w:t>Острая расслаивающая аневризма аорты</w:t>
      </w:r>
    </w:p>
    <w:p w:rsidR="004A1DB6" w:rsidRPr="00BF699D" w:rsidRDefault="004A1DB6" w:rsidP="00412C86">
      <w:pPr>
        <w:tabs>
          <w:tab w:val="num" w:pos="709"/>
        </w:tabs>
        <w:spacing w:line="360" w:lineRule="auto"/>
        <w:jc w:val="both"/>
        <w:rPr>
          <w:rFonts w:ascii="Times New Roman" w:hAnsi="Times New Roman" w:cs="Times New Roman"/>
          <w:bCs/>
          <w:sz w:val="28"/>
          <w:szCs w:val="28"/>
        </w:rPr>
      </w:pPr>
      <w:r w:rsidRPr="00BF699D">
        <w:rPr>
          <w:rFonts w:ascii="Times New Roman" w:hAnsi="Times New Roman" w:cs="Times New Roman"/>
          <w:bCs/>
          <w:sz w:val="28"/>
          <w:szCs w:val="28"/>
        </w:rPr>
        <w:t xml:space="preserve">2. </w:t>
      </w:r>
      <w:r w:rsidR="00EE47BD" w:rsidRPr="00BF699D">
        <w:rPr>
          <w:rFonts w:ascii="Times New Roman" w:hAnsi="Times New Roman" w:cs="Times New Roman"/>
          <w:bCs/>
          <w:sz w:val="28"/>
          <w:szCs w:val="28"/>
        </w:rPr>
        <w:t>Аневризмы грудной аорты</w:t>
      </w:r>
    </w:p>
    <w:p w:rsidR="004A1DB6" w:rsidRPr="00BF699D" w:rsidRDefault="004A1DB6" w:rsidP="00412C86">
      <w:pPr>
        <w:tabs>
          <w:tab w:val="num" w:pos="709"/>
        </w:tabs>
        <w:spacing w:line="360" w:lineRule="auto"/>
        <w:jc w:val="both"/>
        <w:rPr>
          <w:rFonts w:ascii="Times New Roman" w:hAnsi="Times New Roman" w:cs="Times New Roman"/>
          <w:bCs/>
          <w:sz w:val="28"/>
          <w:szCs w:val="28"/>
        </w:rPr>
      </w:pPr>
      <w:r w:rsidRPr="00BF699D">
        <w:rPr>
          <w:rFonts w:ascii="Times New Roman" w:hAnsi="Times New Roman" w:cs="Times New Roman"/>
          <w:bCs/>
          <w:sz w:val="28"/>
          <w:szCs w:val="28"/>
        </w:rPr>
        <w:t xml:space="preserve">3. </w:t>
      </w:r>
      <w:r w:rsidR="00EE47BD" w:rsidRPr="00BF699D">
        <w:rPr>
          <w:rFonts w:ascii="Times New Roman" w:hAnsi="Times New Roman" w:cs="Times New Roman"/>
          <w:bCs/>
          <w:sz w:val="28"/>
          <w:szCs w:val="28"/>
        </w:rPr>
        <w:t>Растущие и перфоративные аневризмы брюшной полости</w:t>
      </w:r>
    </w:p>
    <w:p w:rsidR="004A1DB6" w:rsidRPr="00BF699D" w:rsidRDefault="004A1DB6" w:rsidP="00412C86">
      <w:pPr>
        <w:spacing w:line="360" w:lineRule="auto"/>
        <w:jc w:val="both"/>
        <w:rPr>
          <w:rFonts w:ascii="Times New Roman" w:hAnsi="Times New Roman" w:cs="Times New Roman"/>
          <w:sz w:val="28"/>
          <w:szCs w:val="28"/>
        </w:rPr>
      </w:pPr>
      <w:r w:rsidRPr="00BF699D">
        <w:rPr>
          <w:rFonts w:ascii="Times New Roman" w:hAnsi="Times New Roman" w:cs="Times New Roman"/>
          <w:sz w:val="28"/>
          <w:szCs w:val="28"/>
        </w:rPr>
        <w:t>Литература</w:t>
      </w:r>
    </w:p>
    <w:p w:rsidR="004A1DB6" w:rsidRPr="00BF699D" w:rsidRDefault="004A1DB6" w:rsidP="00412C86">
      <w:pPr>
        <w:shd w:val="clear" w:color="auto" w:fill="FFFFFF"/>
        <w:spacing w:line="360" w:lineRule="auto"/>
        <w:ind w:firstLine="709"/>
        <w:jc w:val="both"/>
        <w:rPr>
          <w:rFonts w:ascii="Times New Roman" w:hAnsi="Times New Roman" w:cs="Times New Roman"/>
          <w:b/>
          <w:bCs/>
          <w:sz w:val="28"/>
          <w:szCs w:val="28"/>
        </w:rPr>
      </w:pP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sectPr w:rsidR="004A1DB6" w:rsidRPr="00BF699D" w:rsidSect="00BF699D">
          <w:footerReference w:type="even" r:id="rId7"/>
          <w:pgSz w:w="11909" w:h="16834"/>
          <w:pgMar w:top="1134" w:right="851" w:bottom="1134" w:left="1701" w:header="720" w:footer="720" w:gutter="0"/>
          <w:cols w:space="720"/>
          <w:noEndnote/>
        </w:sectPr>
      </w:pPr>
    </w:p>
    <w:p w:rsidR="004A1DB6" w:rsidRPr="00BF699D" w:rsidRDefault="004A1DB6" w:rsidP="006A40C9">
      <w:pPr>
        <w:shd w:val="clear" w:color="auto" w:fill="FFFFFF"/>
        <w:spacing w:line="360" w:lineRule="auto"/>
        <w:ind w:firstLine="709"/>
        <w:jc w:val="center"/>
        <w:rPr>
          <w:rFonts w:ascii="Times New Roman" w:hAnsi="Times New Roman" w:cs="Times New Roman"/>
          <w:b/>
          <w:sz w:val="28"/>
          <w:szCs w:val="28"/>
        </w:rPr>
      </w:pPr>
      <w:r w:rsidRPr="00BF699D">
        <w:rPr>
          <w:rFonts w:ascii="Times New Roman" w:hAnsi="Times New Roman" w:cs="Times New Roman"/>
          <w:b/>
          <w:sz w:val="28"/>
          <w:szCs w:val="28"/>
        </w:rPr>
        <w:lastRenderedPageBreak/>
        <w:t>Введение</w:t>
      </w:r>
    </w:p>
    <w:p w:rsidR="00BF699D" w:rsidRPr="00AD7946" w:rsidRDefault="00BF699D" w:rsidP="00412C86">
      <w:pPr>
        <w:shd w:val="clear" w:color="auto" w:fill="FFFFFF"/>
        <w:spacing w:line="360" w:lineRule="auto"/>
        <w:ind w:firstLine="709"/>
        <w:jc w:val="both"/>
        <w:rPr>
          <w:rFonts w:ascii="Times New Roman" w:hAnsi="Times New Roman" w:cs="Times New Roman"/>
          <w:sz w:val="28"/>
          <w:szCs w:val="28"/>
        </w:rPr>
      </w:pP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Аневризма может возникать в любой части аорты. Хотя в отсутствие симптомов больные не попадают в сферу деятельности врача неотложной помощи, наличие симптомов требует быстрой и точной диагностики и неотложного лечения. За позднее обращение к врачу, диагностическую ошибку или неадекватную терапию больные часто расплачиваются жизнью.</w:t>
      </w:r>
    </w:p>
    <w:p w:rsidR="004A1DB6" w:rsidRPr="00BF699D" w:rsidRDefault="00BF699D" w:rsidP="006A40C9">
      <w:pPr>
        <w:shd w:val="clear" w:color="auto" w:fill="FFFFFF"/>
        <w:spacing w:line="360" w:lineRule="auto"/>
        <w:ind w:firstLine="709"/>
        <w:jc w:val="center"/>
        <w:rPr>
          <w:rFonts w:ascii="Times New Roman" w:hAnsi="Times New Roman" w:cs="Times New Roman"/>
          <w:sz w:val="28"/>
          <w:szCs w:val="28"/>
        </w:rPr>
      </w:pPr>
      <w:r w:rsidRPr="00AD7946">
        <w:rPr>
          <w:rFonts w:ascii="Times New Roman" w:hAnsi="Times New Roman" w:cs="Times New Roman"/>
          <w:b/>
          <w:bCs/>
          <w:sz w:val="28"/>
          <w:szCs w:val="28"/>
        </w:rPr>
        <w:br w:type="page"/>
      </w:r>
      <w:r w:rsidR="00EE47BD" w:rsidRPr="00BF699D">
        <w:rPr>
          <w:rFonts w:ascii="Times New Roman" w:hAnsi="Times New Roman" w:cs="Times New Roman"/>
          <w:b/>
          <w:bCs/>
          <w:sz w:val="28"/>
          <w:szCs w:val="28"/>
        </w:rPr>
        <w:lastRenderedPageBreak/>
        <w:t xml:space="preserve">1. </w:t>
      </w:r>
      <w:r w:rsidR="004A1DB6" w:rsidRPr="00BF699D">
        <w:rPr>
          <w:rFonts w:ascii="Times New Roman" w:hAnsi="Times New Roman" w:cs="Times New Roman"/>
          <w:b/>
          <w:bCs/>
          <w:sz w:val="28"/>
          <w:szCs w:val="28"/>
        </w:rPr>
        <w:t>ОСТРАЯ РАССЛАИВАЮЩАЯ АНЕВРИЗМА АОРТЫ</w:t>
      </w:r>
    </w:p>
    <w:p w:rsidR="00BF699D" w:rsidRPr="00AD7946" w:rsidRDefault="00BF699D" w:rsidP="00412C86">
      <w:pPr>
        <w:shd w:val="clear" w:color="auto" w:fill="FFFFFF"/>
        <w:spacing w:line="360" w:lineRule="auto"/>
        <w:ind w:firstLine="709"/>
        <w:jc w:val="both"/>
        <w:rPr>
          <w:rFonts w:ascii="Times New Roman" w:hAnsi="Times New Roman" w:cs="Times New Roman"/>
          <w:sz w:val="28"/>
          <w:szCs w:val="28"/>
        </w:rPr>
      </w:pP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 xml:space="preserve">Острая расслаивающая аневризма — наиболее частое катастрофическое поражение аорты. Ежегодно заболевание возникает у 5—10 человек на каждый миллион популяции и встречается в 2—3 раза чаще, чем острый разрыв аневризмы брюшной аорты. В отсутствие </w:t>
      </w:r>
      <w:proofErr w:type="gramStart"/>
      <w:r w:rsidRPr="00BF699D">
        <w:rPr>
          <w:rFonts w:ascii="Times New Roman" w:hAnsi="Times New Roman" w:cs="Times New Roman"/>
          <w:sz w:val="28"/>
          <w:szCs w:val="28"/>
        </w:rPr>
        <w:t>лечения это</w:t>
      </w:r>
      <w:proofErr w:type="gramEnd"/>
      <w:r w:rsidRPr="00BF699D">
        <w:rPr>
          <w:rFonts w:ascii="Times New Roman" w:hAnsi="Times New Roman" w:cs="Times New Roman"/>
          <w:sz w:val="28"/>
          <w:szCs w:val="28"/>
        </w:rPr>
        <w:t xml:space="preserve"> заболевание неизбежно ведет к смерти больного. Смертность составляет 28 % в первые сутки, 50 % — в течение двух суток и 70 % — к концу первой недели. В течение 3 мес</w:t>
      </w:r>
      <w:r w:rsidR="0059442F" w:rsidRPr="00BF699D">
        <w:rPr>
          <w:rFonts w:ascii="Times New Roman" w:hAnsi="Times New Roman" w:cs="Times New Roman"/>
          <w:sz w:val="28"/>
          <w:szCs w:val="28"/>
        </w:rPr>
        <w:t>яцев</w:t>
      </w:r>
      <w:r w:rsidRPr="00BF699D">
        <w:rPr>
          <w:rFonts w:ascii="Times New Roman" w:hAnsi="Times New Roman" w:cs="Times New Roman"/>
          <w:sz w:val="28"/>
          <w:szCs w:val="28"/>
        </w:rPr>
        <w:t xml:space="preserve"> умирают 90 % таких больных. Мужчины заболевают гораздо чаще </w:t>
      </w:r>
      <w:r w:rsidR="0059442F" w:rsidRPr="00BF699D">
        <w:rPr>
          <w:rFonts w:ascii="Times New Roman" w:hAnsi="Times New Roman" w:cs="Times New Roman"/>
          <w:sz w:val="28"/>
          <w:szCs w:val="28"/>
        </w:rPr>
        <w:t>женщин</w:t>
      </w:r>
      <w:r w:rsidRPr="00BF699D">
        <w:rPr>
          <w:rFonts w:ascii="Times New Roman" w:hAnsi="Times New Roman" w:cs="Times New Roman"/>
          <w:sz w:val="28"/>
          <w:szCs w:val="28"/>
        </w:rPr>
        <w:t>. У подавляющего большинства больных имеется гипертензия.</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bCs/>
          <w:i/>
          <w:sz w:val="28"/>
          <w:szCs w:val="28"/>
        </w:rPr>
        <w:t>Этиология</w:t>
      </w:r>
      <w:r w:rsidR="00412C86">
        <w:rPr>
          <w:rFonts w:ascii="Times New Roman" w:hAnsi="Times New Roman" w:cs="Times New Roman"/>
          <w:b/>
          <w:bCs/>
          <w:i/>
          <w:sz w:val="28"/>
          <w:szCs w:val="28"/>
        </w:rPr>
        <w:t xml:space="preserve">. </w:t>
      </w:r>
      <w:r w:rsidRPr="00BF699D">
        <w:rPr>
          <w:rFonts w:ascii="Times New Roman" w:hAnsi="Times New Roman" w:cs="Times New Roman"/>
          <w:sz w:val="28"/>
          <w:szCs w:val="28"/>
        </w:rPr>
        <w:t>Общий конечный механизм заболевания — некроз среднего слоя стенки аорты, обычно вследствие атеросклероза. Однако примерно у 10 % таких больных имеется кистозное перерождение средней оболочки, связанное с синдромом Марфана. Некроз среднего слоя сосудистой стенки наблюдается также во время беременности, при коарктации аорты, врожденных аномалиях крупных сосудов и при различных гормональных нарушениях. Половина случаев заболевания у молодых женщин приходится на время беременности.</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bCs/>
          <w:i/>
          <w:sz w:val="28"/>
          <w:szCs w:val="28"/>
        </w:rPr>
        <w:t>Классификация</w:t>
      </w:r>
      <w:r w:rsidR="00412C86">
        <w:rPr>
          <w:rFonts w:ascii="Times New Roman" w:hAnsi="Times New Roman" w:cs="Times New Roman"/>
          <w:b/>
          <w:bCs/>
          <w:i/>
          <w:sz w:val="28"/>
          <w:szCs w:val="28"/>
        </w:rPr>
        <w:t xml:space="preserve">. </w:t>
      </w:r>
      <w:r w:rsidRPr="00BF699D">
        <w:rPr>
          <w:rFonts w:ascii="Times New Roman" w:hAnsi="Times New Roman" w:cs="Times New Roman"/>
          <w:sz w:val="28"/>
          <w:szCs w:val="28"/>
        </w:rPr>
        <w:t xml:space="preserve">Расслаивающие аневризмы грудной аорты классифицируют в соответствии с локализацией поражения, а не с местом разрыва. По </w:t>
      </w:r>
      <w:r w:rsidR="0059442F" w:rsidRPr="00BF699D">
        <w:rPr>
          <w:rFonts w:ascii="Times New Roman" w:hAnsi="Times New Roman" w:cs="Times New Roman"/>
          <w:sz w:val="28"/>
          <w:szCs w:val="28"/>
        </w:rPr>
        <w:t xml:space="preserve">классификации Дебеки, </w:t>
      </w:r>
      <w:r w:rsidR="0059442F" w:rsidRPr="00BF699D">
        <w:rPr>
          <w:rFonts w:ascii="Times New Roman" w:hAnsi="Times New Roman" w:cs="Times New Roman"/>
          <w:sz w:val="28"/>
          <w:szCs w:val="28"/>
          <w:u w:val="single"/>
          <w:lang w:val="en-US"/>
        </w:rPr>
        <w:t>I</w:t>
      </w:r>
      <w:r w:rsidRPr="00BF699D">
        <w:rPr>
          <w:rFonts w:ascii="Times New Roman" w:hAnsi="Times New Roman" w:cs="Times New Roman"/>
          <w:sz w:val="28"/>
          <w:szCs w:val="28"/>
          <w:u w:val="single"/>
        </w:rPr>
        <w:t xml:space="preserve"> тип</w:t>
      </w:r>
      <w:r w:rsidRPr="00BF699D">
        <w:rPr>
          <w:rFonts w:ascii="Times New Roman" w:hAnsi="Times New Roman" w:cs="Times New Roman"/>
          <w:sz w:val="28"/>
          <w:szCs w:val="28"/>
        </w:rPr>
        <w:t xml:space="preserve"> расслоения включает восходящую часть аорты, а также различной длины участки дистальной аорты; </w:t>
      </w:r>
      <w:r w:rsidRPr="00BF699D">
        <w:rPr>
          <w:rFonts w:ascii="Times New Roman" w:hAnsi="Times New Roman" w:cs="Times New Roman"/>
          <w:sz w:val="28"/>
          <w:szCs w:val="28"/>
          <w:u w:val="single"/>
          <w:lang w:val="en-US"/>
        </w:rPr>
        <w:t>II</w:t>
      </w:r>
      <w:r w:rsidRPr="00BF699D">
        <w:rPr>
          <w:rFonts w:ascii="Times New Roman" w:hAnsi="Times New Roman" w:cs="Times New Roman"/>
          <w:sz w:val="28"/>
          <w:szCs w:val="28"/>
          <w:u w:val="single"/>
        </w:rPr>
        <w:t xml:space="preserve"> тип</w:t>
      </w:r>
      <w:r w:rsidRPr="00BF699D">
        <w:rPr>
          <w:rFonts w:ascii="Times New Roman" w:hAnsi="Times New Roman" w:cs="Times New Roman"/>
          <w:sz w:val="28"/>
          <w:szCs w:val="28"/>
        </w:rPr>
        <w:t xml:space="preserve"> ограничивается только восходящей аортой без вовлечения в процесс дуги или более дистальных ее отделов; </w:t>
      </w:r>
      <w:r w:rsidRPr="00BF699D">
        <w:rPr>
          <w:rFonts w:ascii="Times New Roman" w:hAnsi="Times New Roman" w:cs="Times New Roman"/>
          <w:sz w:val="28"/>
          <w:szCs w:val="28"/>
          <w:u w:val="single"/>
          <w:lang w:val="en-US"/>
        </w:rPr>
        <w:t>III</w:t>
      </w:r>
      <w:r w:rsidRPr="00BF699D">
        <w:rPr>
          <w:rFonts w:ascii="Times New Roman" w:hAnsi="Times New Roman" w:cs="Times New Roman"/>
          <w:sz w:val="28"/>
          <w:szCs w:val="28"/>
          <w:u w:val="single"/>
        </w:rPr>
        <w:t xml:space="preserve"> тип</w:t>
      </w:r>
      <w:r w:rsidRPr="00BF699D">
        <w:rPr>
          <w:rFonts w:ascii="Times New Roman" w:hAnsi="Times New Roman" w:cs="Times New Roman"/>
          <w:sz w:val="28"/>
          <w:szCs w:val="28"/>
        </w:rPr>
        <w:t xml:space="preserve"> — это расслоение нисходящей части аорты, которое начинается обычно дистальнее места отхождения левой подключичной артерии и чаще всего затрагивает всю нисходящую аорту (на всем ее протяжении) вплоть до подвздошных артерий. Многие авторы объединяют </w:t>
      </w:r>
      <w:r w:rsidRPr="00BF699D">
        <w:rPr>
          <w:rFonts w:ascii="Times New Roman" w:hAnsi="Times New Roman" w:cs="Times New Roman"/>
          <w:sz w:val="28"/>
          <w:szCs w:val="28"/>
          <w:lang w:val="en-US"/>
        </w:rPr>
        <w:t>I</w:t>
      </w:r>
      <w:r w:rsidRPr="00BF699D">
        <w:rPr>
          <w:rFonts w:ascii="Times New Roman" w:hAnsi="Times New Roman" w:cs="Times New Roman"/>
          <w:sz w:val="28"/>
          <w:szCs w:val="28"/>
        </w:rPr>
        <w:t xml:space="preserve"> и </w:t>
      </w:r>
      <w:r w:rsidRPr="00BF699D">
        <w:rPr>
          <w:rFonts w:ascii="Times New Roman" w:hAnsi="Times New Roman" w:cs="Times New Roman"/>
          <w:sz w:val="28"/>
          <w:szCs w:val="28"/>
          <w:lang w:val="en-US"/>
        </w:rPr>
        <w:t>II</w:t>
      </w:r>
      <w:r w:rsidRPr="00BF699D">
        <w:rPr>
          <w:rFonts w:ascii="Times New Roman" w:hAnsi="Times New Roman" w:cs="Times New Roman"/>
          <w:sz w:val="28"/>
          <w:szCs w:val="28"/>
        </w:rPr>
        <w:t xml:space="preserve"> типы, поскольку принципы лечения и прогноз в обоих случаях одинаковы. По данным Дебеки, расслаивающая аневризма </w:t>
      </w:r>
      <w:r w:rsidRPr="00BF699D">
        <w:rPr>
          <w:rFonts w:ascii="Times New Roman" w:hAnsi="Times New Roman" w:cs="Times New Roman"/>
          <w:sz w:val="28"/>
          <w:szCs w:val="28"/>
        </w:rPr>
        <w:lastRenderedPageBreak/>
        <w:t xml:space="preserve">восходящей части аорты встречается в 36 % случаев, а расслаивающая аневризма нисходящей аорты — в 63 </w:t>
      </w:r>
      <w:r w:rsidRPr="00BF699D">
        <w:rPr>
          <w:rFonts w:ascii="Times New Roman" w:hAnsi="Times New Roman" w:cs="Times New Roman"/>
          <w:iCs/>
          <w:sz w:val="28"/>
          <w:szCs w:val="28"/>
        </w:rPr>
        <w:t>%</w:t>
      </w:r>
      <w:r w:rsidRPr="00BF699D">
        <w:rPr>
          <w:rFonts w:ascii="Times New Roman" w:hAnsi="Times New Roman" w:cs="Times New Roman"/>
          <w:i/>
          <w:iCs/>
          <w:sz w:val="28"/>
          <w:szCs w:val="28"/>
        </w:rPr>
        <w:t>.</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bCs/>
          <w:i/>
          <w:sz w:val="28"/>
          <w:szCs w:val="28"/>
        </w:rPr>
        <w:t>Проявления</w:t>
      </w:r>
      <w:r w:rsidR="00412C86">
        <w:rPr>
          <w:rFonts w:ascii="Times New Roman" w:hAnsi="Times New Roman" w:cs="Times New Roman"/>
          <w:b/>
          <w:bCs/>
          <w:i/>
          <w:sz w:val="28"/>
          <w:szCs w:val="28"/>
        </w:rPr>
        <w:t xml:space="preserve">. </w:t>
      </w:r>
      <w:r w:rsidRPr="00BF699D">
        <w:rPr>
          <w:rFonts w:ascii="Times New Roman" w:hAnsi="Times New Roman" w:cs="Times New Roman"/>
          <w:sz w:val="28"/>
          <w:szCs w:val="28"/>
        </w:rPr>
        <w:t>От 70 до 90 % соответствующих пациентов поступают с интенсивными болями, которые невозможно перенести. Загрудинная боль, иррадиирующая в живот или ноги, хотя и является классическим симптомом данного состояния, на самом деле встречается не часто. Боль может локализоваться в спине, эпигастрии и</w:t>
      </w:r>
      <w:r w:rsidR="006A40C9">
        <w:rPr>
          <w:rFonts w:ascii="Times New Roman" w:hAnsi="Times New Roman" w:cs="Times New Roman"/>
          <w:sz w:val="28"/>
          <w:szCs w:val="28"/>
        </w:rPr>
        <w:t xml:space="preserve"> </w:t>
      </w:r>
      <w:r w:rsidRPr="00BF699D">
        <w:rPr>
          <w:rFonts w:ascii="Times New Roman" w:hAnsi="Times New Roman" w:cs="Times New Roman"/>
          <w:sz w:val="28"/>
          <w:szCs w:val="28"/>
        </w:rPr>
        <w:t>(или) конечностях. Наиболее важные характеристики боли — ее выраженность и быстрое развитие. Больные</w:t>
      </w:r>
      <w:r w:rsidR="006A40C9">
        <w:rPr>
          <w:rFonts w:ascii="Times New Roman" w:hAnsi="Times New Roman" w:cs="Times New Roman"/>
          <w:sz w:val="28"/>
          <w:szCs w:val="28"/>
        </w:rPr>
        <w:t xml:space="preserve"> </w:t>
      </w:r>
      <w:r w:rsidRPr="00BF699D">
        <w:rPr>
          <w:rFonts w:ascii="Times New Roman" w:hAnsi="Times New Roman" w:cs="Times New Roman"/>
          <w:sz w:val="28"/>
          <w:szCs w:val="28"/>
        </w:rPr>
        <w:t>могут</w:t>
      </w:r>
      <w:r w:rsidR="006A40C9">
        <w:rPr>
          <w:rFonts w:ascii="Times New Roman" w:hAnsi="Times New Roman" w:cs="Times New Roman"/>
          <w:sz w:val="28"/>
          <w:szCs w:val="28"/>
        </w:rPr>
        <w:t xml:space="preserve"> </w:t>
      </w:r>
      <w:r w:rsidRPr="00BF699D">
        <w:rPr>
          <w:rFonts w:ascii="Times New Roman" w:hAnsi="Times New Roman" w:cs="Times New Roman"/>
          <w:sz w:val="28"/>
          <w:szCs w:val="28"/>
        </w:rPr>
        <w:t>поступать</w:t>
      </w:r>
      <w:r w:rsidR="006A40C9">
        <w:rPr>
          <w:rFonts w:ascii="Times New Roman" w:hAnsi="Times New Roman" w:cs="Times New Roman"/>
          <w:sz w:val="28"/>
          <w:szCs w:val="28"/>
        </w:rPr>
        <w:t xml:space="preserve"> </w:t>
      </w:r>
      <w:r w:rsidRPr="00BF699D">
        <w:rPr>
          <w:rFonts w:ascii="Times New Roman" w:hAnsi="Times New Roman" w:cs="Times New Roman"/>
          <w:sz w:val="28"/>
          <w:szCs w:val="28"/>
        </w:rPr>
        <w:t>с</w:t>
      </w:r>
      <w:r w:rsidR="006A40C9">
        <w:rPr>
          <w:rFonts w:ascii="Times New Roman" w:hAnsi="Times New Roman" w:cs="Times New Roman"/>
          <w:sz w:val="28"/>
          <w:szCs w:val="28"/>
        </w:rPr>
        <w:t xml:space="preserve"> </w:t>
      </w:r>
      <w:r w:rsidRPr="00BF699D">
        <w:rPr>
          <w:rFonts w:ascii="Times New Roman" w:hAnsi="Times New Roman" w:cs="Times New Roman"/>
          <w:sz w:val="28"/>
          <w:szCs w:val="28"/>
        </w:rPr>
        <w:t>явлениями</w:t>
      </w:r>
      <w:r w:rsidR="006A40C9">
        <w:rPr>
          <w:rFonts w:ascii="Times New Roman" w:hAnsi="Times New Roman" w:cs="Times New Roman"/>
          <w:sz w:val="28"/>
          <w:szCs w:val="28"/>
        </w:rPr>
        <w:t xml:space="preserve"> </w:t>
      </w:r>
      <w:r w:rsidRPr="00BF699D">
        <w:rPr>
          <w:rFonts w:ascii="Times New Roman" w:hAnsi="Times New Roman" w:cs="Times New Roman"/>
          <w:sz w:val="28"/>
          <w:szCs w:val="28"/>
        </w:rPr>
        <w:t>острого</w:t>
      </w:r>
      <w:r w:rsidR="006A40C9">
        <w:rPr>
          <w:rFonts w:ascii="Times New Roman" w:hAnsi="Times New Roman" w:cs="Times New Roman"/>
          <w:sz w:val="28"/>
          <w:szCs w:val="28"/>
        </w:rPr>
        <w:t xml:space="preserve"> </w:t>
      </w:r>
      <w:r w:rsidRPr="00BF699D">
        <w:rPr>
          <w:rFonts w:ascii="Times New Roman" w:hAnsi="Times New Roman" w:cs="Times New Roman"/>
          <w:sz w:val="28"/>
          <w:szCs w:val="28"/>
        </w:rPr>
        <w:t>инсульта вследствие окклюзии мозговых сосудов или с параплегией, вызванной ишемией спинного мозга. У 22 % больных имеются застойная сердечная недостаточность и отек легких. Острая ишемия одной из нижних конечностей как начальное проявление наблюдается реже.</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Артериальное давление может быть повышенным, нормальным или сниженным. Его измеряют на обеих руках и одной из ног. Существенная разница давления в разных конечностях позволяет предположить диагноз острой расслаивающей аневризмы аорты. Аналогично этому следует заподозрить наличие заболевания у больного, имеющего одновременно острую загрудинную боль и острый неврологический дефицит (что редко наблюдается при инфаркте миокарда).</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bCs/>
          <w:i/>
          <w:sz w:val="28"/>
          <w:szCs w:val="28"/>
        </w:rPr>
        <w:t>Диагностика</w:t>
      </w:r>
      <w:r w:rsidR="00412C86">
        <w:rPr>
          <w:rFonts w:ascii="Times New Roman" w:hAnsi="Times New Roman" w:cs="Times New Roman"/>
          <w:b/>
          <w:bCs/>
          <w:i/>
          <w:sz w:val="28"/>
          <w:szCs w:val="28"/>
        </w:rPr>
        <w:t xml:space="preserve">. </w:t>
      </w:r>
      <w:r w:rsidRPr="00BF699D">
        <w:rPr>
          <w:rFonts w:ascii="Times New Roman" w:hAnsi="Times New Roman" w:cs="Times New Roman"/>
          <w:sz w:val="28"/>
          <w:szCs w:val="28"/>
        </w:rPr>
        <w:t>Наиболее важное значение имеет дифференциальная диагностика данного состояния и острого инфаркта миокарда. Реже острую расслаивающую аневризму аорты можно спутать с инсультом, острым животом, эмболией легочной артерии или острой ишемией конечности вследствие тромбоза или эмболии.</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Кроме разницы давления в конечностях, при объективном исследовании может отмечаться шум, характерный для аортальной недостаточности, а также признаки тампонады сердца или шумы у основания шеи, в области живота или над бедренными артериями, которые ранее отсутствовали.</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lastRenderedPageBreak/>
        <w:t>У 90 % таких больных имеются отклонения на электрокардиограмме; однако изменения, сравнимые с наблюдаемыми при остром инфаркте миокарда, встречаются редко.</w:t>
      </w:r>
    </w:p>
    <w:p w:rsidR="0059442F"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 xml:space="preserve">Сразу же необходимо получить рентгенограмму грудной клетки. Нормальная рентгенологическая картина встречается редко. Рентгенологические признаки, указывающие на острую расслаивающую аневризму аорты, включают следующее: </w:t>
      </w:r>
    </w:p>
    <w:p w:rsidR="0059442F"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 xml:space="preserve">1) расширение средостения; </w:t>
      </w:r>
    </w:p>
    <w:p w:rsidR="0059442F"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 xml:space="preserve">2) изменение конфигурации грудной аорты в сравнении с прежними снимками; </w:t>
      </w:r>
    </w:p>
    <w:p w:rsidR="0059442F"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 xml:space="preserve">3) распространение тени аорты за пределы ее кальцифицированных стенок; </w:t>
      </w:r>
    </w:p>
    <w:p w:rsidR="0059442F"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 xml:space="preserve">4) появление "горба" на дуге аорты; </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5) плевральный выпот, чаще всего слева.</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Для подтверждения диагноза у всех больных с подозрением на острую расслаивающую аневризму аорты осуществляется аортография. В последнее время при обследовании таких больных применяется компьютерная томография (КТ) с контрастным усилением. Обычно удается увидеть ложный просвет с его гематомой и определить протяженность аневризмы. Однако это исследование не заменяет артериографии, и его целесообразность в острой ситуации, вероятно, ограничена.</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bCs/>
          <w:i/>
          <w:sz w:val="28"/>
          <w:szCs w:val="28"/>
        </w:rPr>
        <w:t>Лечение</w:t>
      </w:r>
      <w:r w:rsidR="00412C86" w:rsidRPr="00412C86">
        <w:rPr>
          <w:rFonts w:ascii="Times New Roman" w:hAnsi="Times New Roman" w:cs="Times New Roman"/>
          <w:b/>
          <w:bCs/>
          <w:i/>
          <w:sz w:val="28"/>
          <w:szCs w:val="28"/>
        </w:rPr>
        <w:t>.</w:t>
      </w:r>
      <w:r w:rsidR="00412C86">
        <w:rPr>
          <w:rFonts w:ascii="Times New Roman" w:hAnsi="Times New Roman" w:cs="Times New Roman"/>
          <w:b/>
          <w:bCs/>
          <w:i/>
          <w:sz w:val="28"/>
          <w:szCs w:val="28"/>
        </w:rPr>
        <w:t xml:space="preserve"> </w:t>
      </w:r>
      <w:r w:rsidRPr="00BF699D">
        <w:rPr>
          <w:rFonts w:ascii="Times New Roman" w:hAnsi="Times New Roman" w:cs="Times New Roman"/>
          <w:sz w:val="28"/>
          <w:szCs w:val="28"/>
        </w:rPr>
        <w:t xml:space="preserve">Лучшее, что может сделать врач неотложной помощи, — это заподозрить наличие заболевания и начать соответствующие диагностические исследования. При отсутствии оборудования для окончательной диагностики и(или) лечения данного заболевания следует как можно быстрее перевести больного в учреждение, располагающее необходимым оборудованием. При наличии у больного гипертензии осуществляется постоянная внутривенная инфузия нитропруссида с помощью насоса. Необходим частый контроль артериального давления (предпочтительно использование постоянного внутриартериального </w:t>
      </w:r>
      <w:r w:rsidRPr="00BF699D">
        <w:rPr>
          <w:rFonts w:ascii="Times New Roman" w:hAnsi="Times New Roman" w:cs="Times New Roman"/>
          <w:sz w:val="28"/>
          <w:szCs w:val="28"/>
        </w:rPr>
        <w:lastRenderedPageBreak/>
        <w:t>катетера). Возможно парентеральное введение таких препаратов,</w:t>
      </w:r>
      <w:r w:rsidR="0070215B" w:rsidRPr="00BF699D">
        <w:rPr>
          <w:rFonts w:ascii="Times New Roman" w:hAnsi="Times New Roman" w:cs="Times New Roman"/>
          <w:sz w:val="28"/>
          <w:szCs w:val="28"/>
        </w:rPr>
        <w:t xml:space="preserve"> </w:t>
      </w:r>
      <w:r w:rsidRPr="00BF699D">
        <w:rPr>
          <w:rFonts w:ascii="Times New Roman" w:hAnsi="Times New Roman" w:cs="Times New Roman"/>
          <w:sz w:val="28"/>
          <w:szCs w:val="28"/>
        </w:rPr>
        <w:t>как метилдопа и пропранолол, для длительного контроля артериального давления. При гипотензии для восстановления состояния больного обычно используются небольшие количества кристаллоидного раствора или крови.</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 xml:space="preserve">Хотя некоторые авторы полагают, что при расслаивающей аневризме аорты во всех случаях следует прибегать к неотложной операции, большинство исследователей считают необходимым следующее: больного нужно поместить в палату интенсивной терапии; артериальное давление должно поддерживаться на самом низком уровне, совместимом с достаточной перфузией периферических тканей, внутренних органов и центральной нервной системы; должен осуществляться тщательный мониторинг. </w:t>
      </w:r>
      <w:r w:rsidR="0070215B" w:rsidRPr="00BF699D">
        <w:rPr>
          <w:rFonts w:ascii="Times New Roman" w:hAnsi="Times New Roman" w:cs="Times New Roman"/>
          <w:sz w:val="28"/>
          <w:szCs w:val="28"/>
        </w:rPr>
        <w:t>Однако,</w:t>
      </w:r>
      <w:r w:rsidRPr="00BF699D">
        <w:rPr>
          <w:rFonts w:ascii="Times New Roman" w:hAnsi="Times New Roman" w:cs="Times New Roman"/>
          <w:sz w:val="28"/>
          <w:szCs w:val="28"/>
        </w:rPr>
        <w:t xml:space="preserve"> несмотря на медикаментозное лечение, операция должна проводиться у больных с недостаточностью аортального клапана вследствие аневризмы, с тампонадой сердца, угрожающим разрывом аорты или постоянными болями, а также тех, у кого артериальное давление не поддается контролю. Больных, чье состояние стабилизируется под влиянием медикаментозной терапии и у кого имеется аневризма восходящей части аорты, следует оперировать на 10— 14-й день стабилизационного периода. Относительно долгосрочного лечения больных с аневризмой нисходящей аорты мнения расходятся. Отдаленные результаты хирургического и медикаментозного лечения в подобных случаях примерно одинаковы. Однако данные недавнего исследования Дебеки и соавт., согласно которым наиболее частой причиной смерти в отдаленный период у наблюдавшихся 467 больных были последующее формирование и разрыв аневризмы аорты, свидетельствуют в пользу хирургического лечения аневризмы во всех случаях.</w:t>
      </w:r>
    </w:p>
    <w:p w:rsidR="004A1DB6" w:rsidRPr="00BF699D" w:rsidRDefault="00412C86" w:rsidP="006A40C9">
      <w:pPr>
        <w:shd w:val="clear" w:color="auto" w:fill="FFFFFF"/>
        <w:spacing w:line="360" w:lineRule="auto"/>
        <w:ind w:firstLine="709"/>
        <w:jc w:val="center"/>
        <w:rPr>
          <w:rFonts w:ascii="Times New Roman" w:hAnsi="Times New Roman" w:cs="Times New Roman"/>
          <w:sz w:val="28"/>
          <w:szCs w:val="28"/>
        </w:rPr>
      </w:pPr>
      <w:r w:rsidRPr="00AD7946">
        <w:rPr>
          <w:rFonts w:ascii="Times New Roman" w:hAnsi="Times New Roman" w:cs="Times New Roman"/>
          <w:b/>
          <w:bCs/>
          <w:sz w:val="28"/>
          <w:szCs w:val="28"/>
        </w:rPr>
        <w:br w:type="page"/>
      </w:r>
      <w:r w:rsidR="00EE47BD" w:rsidRPr="00BF699D">
        <w:rPr>
          <w:rFonts w:ascii="Times New Roman" w:hAnsi="Times New Roman" w:cs="Times New Roman"/>
          <w:b/>
          <w:bCs/>
          <w:sz w:val="28"/>
          <w:szCs w:val="28"/>
        </w:rPr>
        <w:lastRenderedPageBreak/>
        <w:t xml:space="preserve">2. </w:t>
      </w:r>
      <w:r w:rsidR="00D32309" w:rsidRPr="00BF699D">
        <w:rPr>
          <w:rFonts w:ascii="Times New Roman" w:hAnsi="Times New Roman" w:cs="Times New Roman"/>
          <w:b/>
          <w:bCs/>
          <w:sz w:val="28"/>
          <w:szCs w:val="28"/>
        </w:rPr>
        <w:t>АНЕВРИЗМЫ ГРУДНОЙ АОРТЫ</w:t>
      </w:r>
    </w:p>
    <w:p w:rsidR="00412C86" w:rsidRPr="00AD7946" w:rsidRDefault="00412C86" w:rsidP="00412C86">
      <w:pPr>
        <w:shd w:val="clear" w:color="auto" w:fill="FFFFFF"/>
        <w:spacing w:line="360" w:lineRule="auto"/>
        <w:ind w:firstLine="709"/>
        <w:jc w:val="both"/>
        <w:rPr>
          <w:rFonts w:ascii="Times New Roman" w:hAnsi="Times New Roman" w:cs="Times New Roman"/>
          <w:sz w:val="28"/>
          <w:szCs w:val="28"/>
        </w:rPr>
      </w:pP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Аневризмы грудной аорты чаще всего локализуются в ее нисходящей части, но они могут наблюдаться и в восходящей аорте.</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bCs/>
          <w:i/>
          <w:sz w:val="28"/>
          <w:szCs w:val="28"/>
        </w:rPr>
        <w:t>Этиология</w:t>
      </w:r>
      <w:r w:rsidR="00412C86">
        <w:rPr>
          <w:rFonts w:ascii="Times New Roman" w:hAnsi="Times New Roman" w:cs="Times New Roman"/>
          <w:b/>
          <w:bCs/>
          <w:i/>
          <w:sz w:val="28"/>
          <w:szCs w:val="28"/>
        </w:rPr>
        <w:t xml:space="preserve">. </w:t>
      </w:r>
      <w:r w:rsidRPr="00BF699D">
        <w:rPr>
          <w:rFonts w:ascii="Times New Roman" w:hAnsi="Times New Roman" w:cs="Times New Roman"/>
          <w:sz w:val="28"/>
          <w:szCs w:val="28"/>
        </w:rPr>
        <w:t>Раньше наиболее частой причиной аневризмы грудной аорты был сифилис, но благодаря активной борьбе с этим заболеванием теперь его место занял атеросклероз. Такие аневризмы могут наблюдаться у больн</w:t>
      </w:r>
      <w:r w:rsidR="0070215B" w:rsidRPr="00BF699D">
        <w:rPr>
          <w:rFonts w:ascii="Times New Roman" w:hAnsi="Times New Roman" w:cs="Times New Roman"/>
          <w:sz w:val="28"/>
          <w:szCs w:val="28"/>
        </w:rPr>
        <w:t>ых с синдромом Марфана и кистоз</w:t>
      </w:r>
      <w:r w:rsidRPr="00BF699D">
        <w:rPr>
          <w:rFonts w:ascii="Times New Roman" w:hAnsi="Times New Roman" w:cs="Times New Roman"/>
          <w:sz w:val="28"/>
          <w:szCs w:val="28"/>
        </w:rPr>
        <w:t>ным некрозом средней оболочки сосудов. Частой причиной аневризмы грудной аорты служит и травма, но, строго говоря, в таких случаях речь идет о псевдоаневризмах, которые не будут здесь обсуждаться.</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i/>
          <w:sz w:val="28"/>
          <w:szCs w:val="28"/>
        </w:rPr>
        <w:t>Проявления</w:t>
      </w:r>
      <w:r w:rsidR="00412C86">
        <w:rPr>
          <w:rFonts w:ascii="Times New Roman" w:hAnsi="Times New Roman" w:cs="Times New Roman"/>
          <w:b/>
          <w:i/>
          <w:sz w:val="28"/>
          <w:szCs w:val="28"/>
        </w:rPr>
        <w:t xml:space="preserve">. </w:t>
      </w:r>
      <w:r w:rsidRPr="00BF699D">
        <w:rPr>
          <w:rFonts w:ascii="Times New Roman" w:hAnsi="Times New Roman" w:cs="Times New Roman"/>
          <w:sz w:val="28"/>
          <w:szCs w:val="28"/>
        </w:rPr>
        <w:t>Примерно в 50 % случаев диагноз ставится случайно при рентгенологическом исследовании грудной клетки. Сообщалось, что 42 % больных при первом обращении к врачу жалуются на боли в спине или груди. Симптомы появляются обычно вследствие сдавл</w:t>
      </w:r>
      <w:r w:rsidR="006A40C9">
        <w:rPr>
          <w:rFonts w:ascii="Times New Roman" w:hAnsi="Times New Roman" w:cs="Times New Roman"/>
          <w:sz w:val="28"/>
          <w:szCs w:val="28"/>
        </w:rPr>
        <w:t>ива</w:t>
      </w:r>
      <w:r w:rsidRPr="00BF699D">
        <w:rPr>
          <w:rFonts w:ascii="Times New Roman" w:hAnsi="Times New Roman" w:cs="Times New Roman"/>
          <w:sz w:val="28"/>
          <w:szCs w:val="28"/>
        </w:rPr>
        <w:t xml:space="preserve">ния или эрозии окружающих тканей или в результате явного разрыва аневризмы. Крупные аневризмы (редко встречаются в настоящее время) могут подвергать эрозии позвоночник или ребра. Могут наблюдаться дисфагия при </w:t>
      </w:r>
      <w:r w:rsidR="006A40C9" w:rsidRPr="00BF699D">
        <w:rPr>
          <w:rFonts w:ascii="Times New Roman" w:hAnsi="Times New Roman" w:cs="Times New Roman"/>
          <w:sz w:val="28"/>
          <w:szCs w:val="28"/>
        </w:rPr>
        <w:t>сдавли</w:t>
      </w:r>
      <w:r w:rsidR="006A40C9">
        <w:rPr>
          <w:rFonts w:ascii="Times New Roman" w:hAnsi="Times New Roman" w:cs="Times New Roman"/>
          <w:sz w:val="28"/>
          <w:szCs w:val="28"/>
        </w:rPr>
        <w:t>ва</w:t>
      </w:r>
      <w:r w:rsidR="006A40C9" w:rsidRPr="00BF699D">
        <w:rPr>
          <w:rFonts w:ascii="Times New Roman" w:hAnsi="Times New Roman" w:cs="Times New Roman"/>
          <w:sz w:val="28"/>
          <w:szCs w:val="28"/>
        </w:rPr>
        <w:t>нии</w:t>
      </w:r>
      <w:r w:rsidRPr="00BF699D">
        <w:rPr>
          <w:rFonts w:ascii="Times New Roman" w:hAnsi="Times New Roman" w:cs="Times New Roman"/>
          <w:sz w:val="28"/>
          <w:szCs w:val="28"/>
        </w:rPr>
        <w:t xml:space="preserve"> пищевода, хриплость голоса из-за натяжения гортанного нерва, кашель, связанный с бронхиальной компрессией, или кровохарканье вследствие сдавления левого легкого. Отмечается также кровохарканье, обусловленное эрозией пищевода или бронха.</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bCs/>
          <w:i/>
          <w:sz w:val="28"/>
          <w:szCs w:val="28"/>
        </w:rPr>
        <w:t>Прогноз</w:t>
      </w:r>
      <w:r w:rsidR="00412C86" w:rsidRPr="00412C86">
        <w:rPr>
          <w:rFonts w:ascii="Times New Roman" w:hAnsi="Times New Roman" w:cs="Times New Roman"/>
          <w:b/>
          <w:bCs/>
          <w:i/>
          <w:sz w:val="28"/>
          <w:szCs w:val="28"/>
        </w:rPr>
        <w:t xml:space="preserve">. </w:t>
      </w:r>
      <w:r w:rsidRPr="00BF699D">
        <w:rPr>
          <w:rFonts w:ascii="Times New Roman" w:hAnsi="Times New Roman" w:cs="Times New Roman"/>
          <w:sz w:val="28"/>
          <w:szCs w:val="28"/>
        </w:rPr>
        <w:t xml:space="preserve">В отсутствие лечения прогноз заболевания плохой. Точные данные привести трудно, так как большинство серийных исследований проводилось давно и в них отмечен высокий процент сифилитических аневризм. Тем не </w:t>
      </w:r>
      <w:r w:rsidR="0070215B" w:rsidRPr="00BF699D">
        <w:rPr>
          <w:rFonts w:ascii="Times New Roman" w:hAnsi="Times New Roman" w:cs="Times New Roman"/>
          <w:sz w:val="28"/>
          <w:szCs w:val="28"/>
        </w:rPr>
        <w:t>менее,</w:t>
      </w:r>
      <w:r w:rsidRPr="00BF699D">
        <w:rPr>
          <w:rFonts w:ascii="Times New Roman" w:hAnsi="Times New Roman" w:cs="Times New Roman"/>
          <w:sz w:val="28"/>
          <w:szCs w:val="28"/>
        </w:rPr>
        <w:t xml:space="preserve"> установлено, что средняя продолжительность жизни не</w:t>
      </w:r>
      <w:r w:rsidR="006A40C9">
        <w:rPr>
          <w:rFonts w:ascii="Times New Roman" w:hAnsi="Times New Roman" w:cs="Times New Roman"/>
          <w:sz w:val="28"/>
          <w:szCs w:val="28"/>
        </w:rPr>
        <w:t xml:space="preserve"> </w:t>
      </w:r>
      <w:r w:rsidRPr="00BF699D">
        <w:rPr>
          <w:rFonts w:ascii="Times New Roman" w:hAnsi="Times New Roman" w:cs="Times New Roman"/>
          <w:sz w:val="28"/>
          <w:szCs w:val="28"/>
        </w:rPr>
        <w:t>леченых больных с аневризмой нисходящей аорты составляет 2,4 года, а 5-летняя выживаемость - всего 20 %. По данным большинства наблюдений, средняя продолжительность жизни после появления симптомов не достигает 1 года.</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bCs/>
          <w:i/>
          <w:sz w:val="28"/>
          <w:szCs w:val="28"/>
        </w:rPr>
        <w:lastRenderedPageBreak/>
        <w:t>Диагностика</w:t>
      </w:r>
      <w:r w:rsidR="00412C86" w:rsidRPr="00412C86">
        <w:rPr>
          <w:rFonts w:ascii="Times New Roman" w:hAnsi="Times New Roman" w:cs="Times New Roman"/>
          <w:b/>
          <w:bCs/>
          <w:i/>
          <w:sz w:val="28"/>
          <w:szCs w:val="28"/>
        </w:rPr>
        <w:t>.</w:t>
      </w:r>
      <w:r w:rsidR="00412C86">
        <w:rPr>
          <w:rFonts w:ascii="Times New Roman" w:hAnsi="Times New Roman" w:cs="Times New Roman"/>
          <w:b/>
          <w:bCs/>
          <w:i/>
          <w:sz w:val="28"/>
          <w:szCs w:val="28"/>
        </w:rPr>
        <w:t xml:space="preserve"> </w:t>
      </w:r>
      <w:r w:rsidRPr="00BF699D">
        <w:rPr>
          <w:rFonts w:ascii="Times New Roman" w:hAnsi="Times New Roman" w:cs="Times New Roman"/>
          <w:sz w:val="28"/>
          <w:szCs w:val="28"/>
        </w:rPr>
        <w:t>Диагноз ставится на основании рентгенологического исследования грудной клетки и аортографии. Подозрение вызывает</w:t>
      </w:r>
      <w:r w:rsidR="0070215B" w:rsidRPr="00BF699D">
        <w:rPr>
          <w:rFonts w:ascii="Times New Roman" w:hAnsi="Times New Roman" w:cs="Times New Roman"/>
          <w:sz w:val="28"/>
          <w:szCs w:val="28"/>
        </w:rPr>
        <w:t xml:space="preserve"> </w:t>
      </w:r>
      <w:r w:rsidRPr="00BF699D">
        <w:rPr>
          <w:rFonts w:ascii="Times New Roman" w:hAnsi="Times New Roman" w:cs="Times New Roman"/>
          <w:sz w:val="28"/>
          <w:szCs w:val="28"/>
        </w:rPr>
        <w:t xml:space="preserve">расширение тени средостения или аорты. Серийные снимки обнаруживают расширение грудной аорты, что указывает на образование аневризмы. В ситуациях, не требующих неотложных мероприятий, целесообразно также КТ-сканирование. В конце </w:t>
      </w:r>
      <w:r w:rsidR="0070215B" w:rsidRPr="00BF699D">
        <w:rPr>
          <w:rFonts w:ascii="Times New Roman" w:hAnsi="Times New Roman" w:cs="Times New Roman"/>
          <w:sz w:val="28"/>
          <w:szCs w:val="28"/>
        </w:rPr>
        <w:t>концов,</w:t>
      </w:r>
      <w:r w:rsidRPr="00BF699D">
        <w:rPr>
          <w:rFonts w:ascii="Times New Roman" w:hAnsi="Times New Roman" w:cs="Times New Roman"/>
          <w:sz w:val="28"/>
          <w:szCs w:val="28"/>
        </w:rPr>
        <w:t xml:space="preserve"> для выяснения размеров и протяженности аневризмы приходится прибегать к аортографии.</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bCs/>
          <w:i/>
          <w:sz w:val="28"/>
          <w:szCs w:val="28"/>
        </w:rPr>
        <w:t>Лечение</w:t>
      </w:r>
      <w:r w:rsidR="00412C86" w:rsidRPr="00412C86">
        <w:rPr>
          <w:rFonts w:ascii="Times New Roman" w:hAnsi="Times New Roman" w:cs="Times New Roman"/>
          <w:b/>
          <w:bCs/>
          <w:i/>
          <w:sz w:val="28"/>
          <w:szCs w:val="28"/>
        </w:rPr>
        <w:t>.</w:t>
      </w:r>
      <w:r w:rsidR="00412C86">
        <w:rPr>
          <w:rFonts w:ascii="Times New Roman" w:hAnsi="Times New Roman" w:cs="Times New Roman"/>
          <w:b/>
          <w:bCs/>
          <w:sz w:val="28"/>
          <w:szCs w:val="28"/>
        </w:rPr>
        <w:t xml:space="preserve"> </w:t>
      </w:r>
      <w:r w:rsidRPr="00BF699D">
        <w:rPr>
          <w:rFonts w:ascii="Times New Roman" w:hAnsi="Times New Roman" w:cs="Times New Roman"/>
          <w:sz w:val="28"/>
          <w:szCs w:val="28"/>
        </w:rPr>
        <w:t xml:space="preserve">Врачу неотложной помощи не приходится сталкиваться с бессимптомными больными. Тем не </w:t>
      </w:r>
      <w:r w:rsidR="0070215B" w:rsidRPr="00BF699D">
        <w:rPr>
          <w:rFonts w:ascii="Times New Roman" w:hAnsi="Times New Roman" w:cs="Times New Roman"/>
          <w:sz w:val="28"/>
          <w:szCs w:val="28"/>
        </w:rPr>
        <w:t>менее,</w:t>
      </w:r>
      <w:r w:rsidRPr="00BF699D">
        <w:rPr>
          <w:rFonts w:ascii="Times New Roman" w:hAnsi="Times New Roman" w:cs="Times New Roman"/>
          <w:sz w:val="28"/>
          <w:szCs w:val="28"/>
        </w:rPr>
        <w:t xml:space="preserve"> такие больные должны быть обеспечены адекватным наблюдением. Наличие симптомов аневризмы без ее разрыва требует госпитализации больного для проведения тщательного и оперативного обследования.</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Это заболевание лечится хирургически. Оперировать следует всех больных с симптоматической аневризмой или документированным увеличением ее размеров. Больные с бессимптомной аневризмой подвергаются операции, если позволяет их общее состояние.</w:t>
      </w:r>
    </w:p>
    <w:p w:rsidR="00412C86" w:rsidRDefault="00412C86" w:rsidP="00412C86">
      <w:pPr>
        <w:shd w:val="clear" w:color="auto" w:fill="FFFFFF"/>
        <w:spacing w:line="360" w:lineRule="auto"/>
        <w:ind w:firstLine="709"/>
        <w:jc w:val="both"/>
        <w:rPr>
          <w:rFonts w:ascii="Times New Roman" w:hAnsi="Times New Roman" w:cs="Times New Roman"/>
          <w:b/>
          <w:bCs/>
          <w:sz w:val="28"/>
          <w:szCs w:val="28"/>
        </w:rPr>
      </w:pPr>
    </w:p>
    <w:p w:rsidR="004A1DB6" w:rsidRPr="00BF699D" w:rsidRDefault="00EE47BD" w:rsidP="006A40C9">
      <w:pPr>
        <w:shd w:val="clear" w:color="auto" w:fill="FFFFFF"/>
        <w:spacing w:line="360" w:lineRule="auto"/>
        <w:ind w:firstLine="709"/>
        <w:jc w:val="center"/>
        <w:rPr>
          <w:rFonts w:ascii="Times New Roman" w:hAnsi="Times New Roman" w:cs="Times New Roman"/>
          <w:sz w:val="28"/>
          <w:szCs w:val="28"/>
        </w:rPr>
      </w:pPr>
      <w:r w:rsidRPr="00BF699D">
        <w:rPr>
          <w:rFonts w:ascii="Times New Roman" w:hAnsi="Times New Roman" w:cs="Times New Roman"/>
          <w:b/>
          <w:bCs/>
          <w:sz w:val="28"/>
          <w:szCs w:val="28"/>
        </w:rPr>
        <w:t xml:space="preserve">3. </w:t>
      </w:r>
      <w:r w:rsidR="004A1DB6" w:rsidRPr="00BF699D">
        <w:rPr>
          <w:rFonts w:ascii="Times New Roman" w:hAnsi="Times New Roman" w:cs="Times New Roman"/>
          <w:b/>
          <w:bCs/>
          <w:sz w:val="28"/>
          <w:szCs w:val="28"/>
        </w:rPr>
        <w:t>РАСТУЩИЕ И ПЕРФОРАТИВНЫЕ АНЕВРИЗМЫ БРЮШНОЙ ПОЛОСТИ</w:t>
      </w:r>
    </w:p>
    <w:p w:rsidR="00412C86" w:rsidRPr="00412C86" w:rsidRDefault="00412C86" w:rsidP="00412C86">
      <w:pPr>
        <w:shd w:val="clear" w:color="auto" w:fill="FFFFFF"/>
        <w:spacing w:line="360" w:lineRule="auto"/>
        <w:ind w:firstLine="709"/>
        <w:jc w:val="both"/>
        <w:rPr>
          <w:rFonts w:ascii="Times New Roman" w:hAnsi="Times New Roman" w:cs="Times New Roman"/>
          <w:sz w:val="28"/>
          <w:szCs w:val="28"/>
        </w:rPr>
      </w:pP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Аневризмы брюшной аорты встречаются примерно у 2 % населения. В 98 % таких случаев аневризмы бывают подпочечными, что облегчает как диагностику, так и хирургическое лечение. Приблизительно 90 % аневризм брюшной аорты имеют атеросклеротическую природу; в небольшом проценте случаев они имеют сифилитическое или миотическое происхождение.</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 xml:space="preserve">Более 80 </w:t>
      </w:r>
      <w:r w:rsidRPr="00BF699D">
        <w:rPr>
          <w:rFonts w:ascii="Times New Roman" w:hAnsi="Times New Roman" w:cs="Times New Roman"/>
          <w:i/>
          <w:iCs/>
          <w:sz w:val="28"/>
          <w:szCs w:val="28"/>
        </w:rPr>
        <w:t xml:space="preserve">% </w:t>
      </w:r>
      <w:r w:rsidRPr="00BF699D">
        <w:rPr>
          <w:rFonts w:ascii="Times New Roman" w:hAnsi="Times New Roman" w:cs="Times New Roman"/>
          <w:sz w:val="28"/>
          <w:szCs w:val="28"/>
        </w:rPr>
        <w:t xml:space="preserve">аневризм брюшной аорты при их выявлении бывают бессимптомными и не требуют неотложной помощи. Но симптоматическая или перфоративная аневризма представляет диагностическую и лечебную дилемму. Это состояние встречается не часто и диагностируется лишь после </w:t>
      </w:r>
      <w:r w:rsidRPr="00BF699D">
        <w:rPr>
          <w:rFonts w:ascii="Times New Roman" w:hAnsi="Times New Roman" w:cs="Times New Roman"/>
          <w:sz w:val="28"/>
          <w:szCs w:val="28"/>
        </w:rPr>
        <w:lastRenderedPageBreak/>
        <w:t>сознательного поиска подтверждающих его признаков и многообразных путей его проявления. Во избежание излишнего затягивания диагностического процесса и для достижения успеха в достаточном проценте случаев лечение следует начать уже только на основании клинического подозрения.</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Растущая аневризма характеризуется интактностью стенки, при этом симптомы вызываются компрессией и воспалением окружающих структур. В таких случаях разрыв неизбежен. Перфоративная аневризма в какой-либо точке теряет целостность стенки. Если при этом кровотечение тампонируется забрюшинными тканями, то артериальное давление у больного при начальном обследовании может оставаться нормальным.</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i/>
          <w:sz w:val="28"/>
          <w:szCs w:val="28"/>
        </w:rPr>
        <w:t>Проявления</w:t>
      </w:r>
      <w:r w:rsidR="00412C86" w:rsidRPr="00412C86">
        <w:rPr>
          <w:rFonts w:ascii="Times New Roman" w:hAnsi="Times New Roman" w:cs="Times New Roman"/>
          <w:b/>
          <w:i/>
          <w:sz w:val="28"/>
          <w:szCs w:val="28"/>
        </w:rPr>
        <w:t>.</w:t>
      </w:r>
      <w:r w:rsidR="00412C86">
        <w:rPr>
          <w:rFonts w:ascii="Times New Roman" w:hAnsi="Times New Roman" w:cs="Times New Roman"/>
          <w:b/>
          <w:i/>
          <w:sz w:val="28"/>
          <w:szCs w:val="28"/>
        </w:rPr>
        <w:t xml:space="preserve"> </w:t>
      </w:r>
      <w:r w:rsidRPr="00BF699D">
        <w:rPr>
          <w:rFonts w:ascii="Times New Roman" w:hAnsi="Times New Roman" w:cs="Times New Roman"/>
          <w:sz w:val="28"/>
          <w:szCs w:val="28"/>
        </w:rPr>
        <w:t>Пациенты с подобным заболеванием поступают в отделение по поводу внезапного появления боли. Больной испытывает сильную и постоянную боль, которая не проходит при изменении положения тела. Она может локализоваться в пояснице, в левом или правом боку, вокруг пупка или в области таза. Боль может иррадиировать в бедра, тестикулы или в промежность. Характер боли не имеет четких особенностей, поэтому наличие аневризмы брюшной аорты следует предположить у любого пациента старше 50 лет с внезапно начавшейся болью в животе. По своей природе боль скорее является соматической, нежели висцеральной. Это обусловлено сдавлением соматических сенсорных нервов забрюшинного пространства растущей аневризмой или гематомой. Поэтому у больных может иметь место неврологический дефицит, вызванный сдавлением бедренного или седалищного нерва.</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При пальпации живота обычно обнаруживается пульсирующее образование. Однако п</w:t>
      </w:r>
      <w:r w:rsidR="0070215B" w:rsidRPr="00BF699D">
        <w:rPr>
          <w:rFonts w:ascii="Times New Roman" w:hAnsi="Times New Roman" w:cs="Times New Roman"/>
          <w:sz w:val="28"/>
          <w:szCs w:val="28"/>
        </w:rPr>
        <w:t>ульсация может маскироваться за</w:t>
      </w:r>
      <w:r w:rsidRPr="00BF699D">
        <w:rPr>
          <w:rFonts w:ascii="Times New Roman" w:hAnsi="Times New Roman" w:cs="Times New Roman"/>
          <w:sz w:val="28"/>
          <w:szCs w:val="28"/>
        </w:rPr>
        <w:t>брюшинной гематомой или низким артериальным и пульсовым давлением. При первом осмотре нормальное давление определяется у 70 % больных, так что гемодинамическая стабильность пациента не должна разубеждать врача в диагнозе аневризмы.</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lastRenderedPageBreak/>
        <w:t>Наличие растущей или перфоративной аневризмы брюшной аорты следует предположить у любого пожилого человека, поступившего с внезапно начавшейся абдоминальной болью, у которого при пальпации живота определяется новообразование (пульсирующее или нет), а также у гипотензивных пациентов с</w:t>
      </w:r>
      <w:r w:rsidR="0070215B" w:rsidRPr="00BF699D">
        <w:rPr>
          <w:rFonts w:ascii="Times New Roman" w:hAnsi="Times New Roman" w:cs="Times New Roman"/>
          <w:sz w:val="28"/>
          <w:szCs w:val="28"/>
        </w:rPr>
        <w:t xml:space="preserve"> </w:t>
      </w:r>
      <w:r w:rsidRPr="00BF699D">
        <w:rPr>
          <w:rFonts w:ascii="Times New Roman" w:hAnsi="Times New Roman" w:cs="Times New Roman"/>
          <w:sz w:val="28"/>
          <w:szCs w:val="28"/>
        </w:rPr>
        <w:t>аналогичным пальпируемым образованием. Не существует лабораторных исследований, которые могли бы подтвердить данный диагноз. В острой ситуации неприменимо ультразвуковое исследование, а также КТ-сканирование аорты или артериография. За время проведения этих исследований больной вполне может умереть.</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i/>
          <w:sz w:val="28"/>
          <w:szCs w:val="28"/>
        </w:rPr>
        <w:t>Лечение</w:t>
      </w:r>
      <w:r w:rsidR="00412C86" w:rsidRPr="00412C86">
        <w:rPr>
          <w:rFonts w:ascii="Times New Roman" w:hAnsi="Times New Roman" w:cs="Times New Roman"/>
          <w:b/>
          <w:i/>
          <w:sz w:val="28"/>
          <w:szCs w:val="28"/>
        </w:rPr>
        <w:t>.</w:t>
      </w:r>
      <w:r w:rsidR="00412C86">
        <w:rPr>
          <w:rFonts w:ascii="Times New Roman" w:hAnsi="Times New Roman" w:cs="Times New Roman"/>
          <w:b/>
          <w:sz w:val="28"/>
          <w:szCs w:val="28"/>
        </w:rPr>
        <w:t xml:space="preserve"> </w:t>
      </w:r>
      <w:r w:rsidRPr="00BF699D">
        <w:rPr>
          <w:rFonts w:ascii="Times New Roman" w:hAnsi="Times New Roman" w:cs="Times New Roman"/>
          <w:sz w:val="28"/>
          <w:szCs w:val="28"/>
        </w:rPr>
        <w:t>Радикальным методом лечения растущей или перфоративной аневризмы брюшной аорты является хирургическая операция. Задача врача неотложной помощи — как можно быстрее направить больного в операционную.</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При необходимости транспортировки больного следует ввести два широкопросветных внутривенных катетера и баллонный катетер Фолея. Больного транспортируют, не дожидаясь получения результатов лабораторных исследований, анализа крови или рентгенографии. Если при начальном обследовании состояние больного стабильно, то внутривенная жидкость вводится со скоростью, поддерживающей диурез, но не повышающей артериальное давление. У больных с нестабильным состоянием или у прибывших в отделение неотложной помощи с гипотензией восстановление с помощью жидкости проводится до достижения уровня систолического артериального давления 90—100 мм рт.</w:t>
      </w:r>
      <w:r w:rsidR="006A40C9">
        <w:rPr>
          <w:rFonts w:ascii="Times New Roman" w:hAnsi="Times New Roman" w:cs="Times New Roman"/>
          <w:sz w:val="28"/>
          <w:szCs w:val="28"/>
        </w:rPr>
        <w:t xml:space="preserve"> </w:t>
      </w:r>
      <w:r w:rsidRPr="00BF699D">
        <w:rPr>
          <w:rFonts w:ascii="Times New Roman" w:hAnsi="Times New Roman" w:cs="Times New Roman"/>
          <w:sz w:val="28"/>
          <w:szCs w:val="28"/>
        </w:rPr>
        <w:t>ст. При необходимости транспортировки гипотензивного больного можно использовать военные противошоковые брюки. Большого опыта применения этого вида терапии нет, но он представляется разумной дополнительной мерой поддержания у больного артериального давления.</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BF699D">
        <w:rPr>
          <w:rFonts w:ascii="Times New Roman" w:hAnsi="Times New Roman" w:cs="Times New Roman"/>
          <w:sz w:val="28"/>
          <w:szCs w:val="28"/>
        </w:rPr>
        <w:t xml:space="preserve">В клинике, располагающей всем необходимым для лечения аневризмы, больного в стабильном состоянии следует как можно быстрее направить в операционную. Все остальные исследования и подготовка больного к </w:t>
      </w:r>
      <w:r w:rsidRPr="00BF699D">
        <w:rPr>
          <w:rFonts w:ascii="Times New Roman" w:hAnsi="Times New Roman" w:cs="Times New Roman"/>
          <w:sz w:val="28"/>
          <w:szCs w:val="28"/>
        </w:rPr>
        <w:lastRenderedPageBreak/>
        <w:t>операции осуществляются именно здесь. У больного, прибывшего в отделение неотложной помощи в нестабильном состоянии, устанавливают два широкопросветных внутривенных катетера, после чего переводят его прямо в операционную. При тяжелой гипотензии, не курирующейся введением жидкости и сосудосуживающих препаратов, а также при полной остановке сердца, которую не удается преодолеть закрытым массажем сердца, введением жидкостей и вазопрессорных агентов, необходимо проконтролировать состояние аорты выше почечных артерий. Это лучше всего сделать в операционной. В случае недоступности операционной жизнь больного могут спасти переднебоковая торакотомия и окклюзия грудной аорты, которые проводятся в палате неотложной помощи. Выживание больных в таких случаях зависит от восстановления кровотока по почечным и брыжеечным сосудам в пределах 30—45 мин</w:t>
      </w:r>
      <w:r w:rsidR="0070215B" w:rsidRPr="00BF699D">
        <w:rPr>
          <w:rFonts w:ascii="Times New Roman" w:hAnsi="Times New Roman" w:cs="Times New Roman"/>
          <w:sz w:val="28"/>
          <w:szCs w:val="28"/>
        </w:rPr>
        <w:t>ут</w:t>
      </w:r>
      <w:r w:rsidRPr="00BF699D">
        <w:rPr>
          <w:rFonts w:ascii="Times New Roman" w:hAnsi="Times New Roman" w:cs="Times New Roman"/>
          <w:sz w:val="28"/>
          <w:szCs w:val="28"/>
        </w:rPr>
        <w:t>.</w:t>
      </w:r>
    </w:p>
    <w:p w:rsidR="004A1DB6" w:rsidRPr="00BF699D" w:rsidRDefault="004A1DB6" w:rsidP="00412C86">
      <w:pPr>
        <w:shd w:val="clear" w:color="auto" w:fill="FFFFFF"/>
        <w:spacing w:line="360" w:lineRule="auto"/>
        <w:ind w:firstLine="709"/>
        <w:jc w:val="both"/>
        <w:rPr>
          <w:rFonts w:ascii="Times New Roman" w:hAnsi="Times New Roman" w:cs="Times New Roman"/>
          <w:sz w:val="28"/>
          <w:szCs w:val="28"/>
        </w:rPr>
      </w:pPr>
      <w:r w:rsidRPr="00412C86">
        <w:rPr>
          <w:rFonts w:ascii="Times New Roman" w:hAnsi="Times New Roman" w:cs="Times New Roman"/>
          <w:b/>
          <w:bCs/>
          <w:i/>
          <w:sz w:val="28"/>
          <w:szCs w:val="28"/>
        </w:rPr>
        <w:t>Прогноз</w:t>
      </w:r>
      <w:r w:rsidR="00412C86" w:rsidRPr="00412C86">
        <w:rPr>
          <w:rFonts w:ascii="Times New Roman" w:hAnsi="Times New Roman" w:cs="Times New Roman"/>
          <w:b/>
          <w:bCs/>
          <w:i/>
          <w:sz w:val="28"/>
          <w:szCs w:val="28"/>
        </w:rPr>
        <w:t>.</w:t>
      </w:r>
      <w:r w:rsidR="00412C86">
        <w:rPr>
          <w:rFonts w:ascii="Times New Roman" w:hAnsi="Times New Roman" w:cs="Times New Roman"/>
          <w:b/>
          <w:bCs/>
          <w:sz w:val="28"/>
          <w:szCs w:val="28"/>
        </w:rPr>
        <w:t xml:space="preserve"> </w:t>
      </w:r>
      <w:r w:rsidRPr="00BF699D">
        <w:rPr>
          <w:rFonts w:ascii="Times New Roman" w:hAnsi="Times New Roman" w:cs="Times New Roman"/>
          <w:sz w:val="28"/>
          <w:szCs w:val="28"/>
        </w:rPr>
        <w:t>Смертность при этом заболевании, по данным большинства центров, составляет в среднем около 45 %. Прогноз лучше у тех больных, чье состояние при поступлении определяется как стабильное; в таких случаях в ряде центров добиваются снижения смертности до 15 %, но чаще до 30</w:t>
      </w:r>
      <w:r w:rsidR="00412C86" w:rsidRPr="00412C86">
        <w:rPr>
          <w:rFonts w:ascii="Times New Roman" w:hAnsi="Times New Roman" w:cs="Times New Roman"/>
          <w:sz w:val="28"/>
          <w:szCs w:val="28"/>
        </w:rPr>
        <w:t>-</w:t>
      </w:r>
      <w:r w:rsidRPr="00BF699D">
        <w:rPr>
          <w:rFonts w:ascii="Times New Roman" w:hAnsi="Times New Roman" w:cs="Times New Roman"/>
          <w:sz w:val="28"/>
          <w:szCs w:val="28"/>
        </w:rPr>
        <w:t>35 %. У больных, поступивших в нестабильном состоянии, прогноз плохой; смертность колеблется от 60 до 80 %. Спасение больных этой группы зависит от быстроты, с которой будет поставлен диагноз и начато лечение.</w:t>
      </w:r>
    </w:p>
    <w:p w:rsidR="00EE47BD" w:rsidRDefault="00412C86" w:rsidP="006A40C9">
      <w:pPr>
        <w:spacing w:line="36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rPr>
        <w:br w:type="page"/>
      </w:r>
      <w:r w:rsidR="00EE47BD" w:rsidRPr="00BF699D">
        <w:rPr>
          <w:rFonts w:ascii="Times New Roman" w:hAnsi="Times New Roman" w:cs="Times New Roman"/>
          <w:b/>
          <w:sz w:val="28"/>
          <w:szCs w:val="28"/>
        </w:rPr>
        <w:lastRenderedPageBreak/>
        <w:t>Литература</w:t>
      </w:r>
    </w:p>
    <w:p w:rsidR="00412C86" w:rsidRPr="00412C86" w:rsidRDefault="00412C86" w:rsidP="00412C86">
      <w:pPr>
        <w:spacing w:line="360" w:lineRule="auto"/>
        <w:ind w:firstLine="709"/>
        <w:jc w:val="both"/>
        <w:rPr>
          <w:rFonts w:ascii="Times New Roman" w:hAnsi="Times New Roman" w:cs="Times New Roman"/>
          <w:b/>
          <w:sz w:val="28"/>
          <w:szCs w:val="28"/>
          <w:lang w:val="en-US"/>
        </w:rPr>
      </w:pPr>
    </w:p>
    <w:p w:rsidR="00EE47BD" w:rsidRPr="00BF699D" w:rsidRDefault="00EE47BD" w:rsidP="00412C86">
      <w:pPr>
        <w:numPr>
          <w:ilvl w:val="0"/>
          <w:numId w:val="4"/>
        </w:numPr>
        <w:spacing w:line="360" w:lineRule="auto"/>
        <w:ind w:left="0" w:firstLine="0"/>
        <w:jc w:val="both"/>
        <w:rPr>
          <w:rFonts w:ascii="Times New Roman" w:hAnsi="Times New Roman" w:cs="Times New Roman"/>
          <w:sz w:val="28"/>
          <w:szCs w:val="28"/>
        </w:rPr>
      </w:pPr>
      <w:r w:rsidRPr="00BF699D">
        <w:rPr>
          <w:rFonts w:ascii="Times New Roman" w:hAnsi="Times New Roman" w:cs="Times New Roman"/>
          <w:bCs/>
          <w:sz w:val="28"/>
          <w:szCs w:val="28"/>
        </w:rPr>
        <w:t>Неотложная</w:t>
      </w:r>
      <w:r w:rsidRPr="00BF699D">
        <w:rPr>
          <w:rFonts w:ascii="Times New Roman" w:hAnsi="Times New Roman" w:cs="Times New Roman"/>
          <w:b/>
          <w:bCs/>
          <w:sz w:val="28"/>
          <w:szCs w:val="28"/>
        </w:rPr>
        <w:t xml:space="preserve"> </w:t>
      </w:r>
      <w:r w:rsidRPr="00BF699D">
        <w:rPr>
          <w:rFonts w:ascii="Times New Roman" w:hAnsi="Times New Roman" w:cs="Times New Roman"/>
          <w:sz w:val="28"/>
          <w:szCs w:val="28"/>
        </w:rPr>
        <w:t>медицинская помощь: Пер. с англ./Под Н52 ред. Дж.Э. Тинтиналли, Р.Л. Кроума, Э. Руиза. — М.: Медицина, 2001.</w:t>
      </w:r>
    </w:p>
    <w:p w:rsidR="00EE47BD" w:rsidRPr="00BF699D" w:rsidRDefault="00EE47BD" w:rsidP="00412C86">
      <w:pPr>
        <w:numPr>
          <w:ilvl w:val="0"/>
          <w:numId w:val="4"/>
        </w:numPr>
        <w:spacing w:line="360" w:lineRule="auto"/>
        <w:ind w:left="0" w:firstLine="0"/>
        <w:jc w:val="both"/>
        <w:rPr>
          <w:rFonts w:ascii="Times New Roman" w:hAnsi="Times New Roman" w:cs="Times New Roman"/>
          <w:sz w:val="28"/>
          <w:szCs w:val="28"/>
        </w:rPr>
      </w:pPr>
      <w:r w:rsidRPr="00BF699D">
        <w:rPr>
          <w:rFonts w:ascii="Times New Roman" w:hAnsi="Times New Roman" w:cs="Times New Roman"/>
          <w:sz w:val="28"/>
          <w:szCs w:val="28"/>
        </w:rPr>
        <w:t>Внутренние болезни Елисеев, 1999 год</w:t>
      </w:r>
    </w:p>
    <w:sectPr w:rsidR="00EE47BD" w:rsidRPr="00BF699D" w:rsidSect="00BF699D">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C70" w:rsidRDefault="00926C70">
      <w:r>
        <w:separator/>
      </w:r>
    </w:p>
  </w:endnote>
  <w:endnote w:type="continuationSeparator" w:id="0">
    <w:p w:rsidR="00926C70" w:rsidRDefault="0092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2F" w:rsidRDefault="0059442F" w:rsidP="004A1DB6">
    <w:pPr>
      <w:pStyle w:val="a4"/>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59442F" w:rsidRDefault="0059442F" w:rsidP="004A1DB6">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C70" w:rsidRDefault="00926C70">
      <w:r>
        <w:separator/>
      </w:r>
    </w:p>
  </w:footnote>
  <w:footnote w:type="continuationSeparator" w:id="0">
    <w:p w:rsidR="00926C70" w:rsidRDefault="00926C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B25F5"/>
    <w:multiLevelType w:val="hybridMultilevel"/>
    <w:tmpl w:val="A830BA84"/>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5293132"/>
    <w:multiLevelType w:val="hybridMultilevel"/>
    <w:tmpl w:val="FC4CB4C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7D020605"/>
    <w:multiLevelType w:val="hybridMultilevel"/>
    <w:tmpl w:val="371EEFB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DB6"/>
    <w:rsid w:val="002F0CC4"/>
    <w:rsid w:val="00412C86"/>
    <w:rsid w:val="004A1DB6"/>
    <w:rsid w:val="00513EA6"/>
    <w:rsid w:val="0059442F"/>
    <w:rsid w:val="00691DCC"/>
    <w:rsid w:val="006A40C9"/>
    <w:rsid w:val="0070215B"/>
    <w:rsid w:val="00890BD4"/>
    <w:rsid w:val="00926C70"/>
    <w:rsid w:val="00AD7946"/>
    <w:rsid w:val="00BF699D"/>
    <w:rsid w:val="00CD0943"/>
    <w:rsid w:val="00D32309"/>
    <w:rsid w:val="00E8317A"/>
    <w:rsid w:val="00EE47BD"/>
    <w:rsid w:val="00F96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E8E415-3C0C-467C-9799-4C56119C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DB6"/>
    <w:pPr>
      <w:widowControl w:val="0"/>
      <w:autoSpaceDE w:val="0"/>
      <w:autoSpaceDN w:val="0"/>
      <w:adjustRightInd w:val="0"/>
    </w:pPr>
    <w:rPr>
      <w:rFonts w:ascii="Arial" w:hAnsi="Arial" w:cs="Arial"/>
    </w:rPr>
  </w:style>
  <w:style w:type="paragraph" w:styleId="1">
    <w:name w:val="heading 1"/>
    <w:basedOn w:val="a"/>
    <w:next w:val="a"/>
    <w:qFormat/>
    <w:rsid w:val="004A1DB6"/>
    <w:pPr>
      <w:keepNext/>
      <w:ind w:firstLine="720"/>
      <w:jc w:val="center"/>
      <w:outlineLvl w:val="0"/>
    </w:pPr>
    <w:rPr>
      <w:rFonts w:ascii="Times New Roman" w:hAnsi="Times New Roman" w:cs="Times New Roman"/>
      <w:sz w:val="28"/>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A1DB6"/>
    <w:pPr>
      <w:widowControl/>
      <w:autoSpaceDE/>
      <w:autoSpaceDN/>
      <w:adjustRightInd/>
    </w:pPr>
    <w:rPr>
      <w:rFonts w:ascii="Times New Roman" w:hAnsi="Times New Roman" w:cs="Times New Roman"/>
      <w:sz w:val="24"/>
      <w:szCs w:val="24"/>
    </w:rPr>
  </w:style>
  <w:style w:type="paragraph" w:styleId="a4">
    <w:name w:val="footer"/>
    <w:basedOn w:val="a"/>
    <w:rsid w:val="004A1DB6"/>
    <w:pPr>
      <w:tabs>
        <w:tab w:val="center" w:pos="4677"/>
        <w:tab w:val="right" w:pos="9355"/>
      </w:tabs>
    </w:pPr>
  </w:style>
  <w:style w:type="character" w:styleId="a5">
    <w:name w:val="page number"/>
    <w:rsid w:val="004A1DB6"/>
    <w:rPr>
      <w:rFonts w:cs="Times New Roman"/>
    </w:rPr>
  </w:style>
  <w:style w:type="paragraph" w:styleId="a6">
    <w:name w:val="header"/>
    <w:basedOn w:val="a"/>
    <w:link w:val="a7"/>
    <w:rsid w:val="00BF699D"/>
    <w:pPr>
      <w:tabs>
        <w:tab w:val="center" w:pos="4677"/>
        <w:tab w:val="right" w:pos="9355"/>
      </w:tabs>
    </w:pPr>
  </w:style>
  <w:style w:type="character" w:customStyle="1" w:styleId="a7">
    <w:name w:val="Верхний колонтитул Знак"/>
    <w:link w:val="a6"/>
    <w:locked/>
    <w:rsid w:val="00BF699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2405</Words>
  <Characters>13709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Тест</cp:lastModifiedBy>
  <cp:revision>2</cp:revision>
  <dcterms:created xsi:type="dcterms:W3CDTF">2024-05-22T16:13:00Z</dcterms:created>
  <dcterms:modified xsi:type="dcterms:W3CDTF">2024-05-22T16:13:00Z</dcterms:modified>
</cp:coreProperties>
</file>