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91" w:rsidRDefault="00122591" w:rsidP="00502BE3">
      <w:pPr>
        <w:jc w:val="center"/>
        <w:rPr>
          <w:sz w:val="28"/>
        </w:rPr>
      </w:pPr>
      <w:bookmarkStart w:id="0" w:name="_GoBack"/>
      <w:bookmarkEnd w:id="0"/>
      <w:r>
        <w:rPr>
          <w:b/>
          <w:sz w:val="32"/>
        </w:rPr>
        <w:t xml:space="preserve">Антибактериальная терапия </w:t>
      </w:r>
      <w:proofErr w:type="spellStart"/>
      <w:r>
        <w:rPr>
          <w:b/>
          <w:sz w:val="32"/>
        </w:rPr>
        <w:t>хламидиозов</w:t>
      </w:r>
      <w:proofErr w:type="spellEnd"/>
      <w:r>
        <w:rPr>
          <w:b/>
          <w:sz w:val="32"/>
        </w:rPr>
        <w:t>. Возможные осложнени</w:t>
      </w:r>
      <w:r>
        <w:rPr>
          <w:sz w:val="28"/>
        </w:rPr>
        <w:t>я.</w:t>
      </w:r>
    </w:p>
    <w:p w:rsidR="00122591" w:rsidRDefault="00122591">
      <w:pPr>
        <w:tabs>
          <w:tab w:val="left" w:pos="567"/>
        </w:tabs>
        <w:jc w:val="both"/>
        <w:rPr>
          <w:sz w:val="28"/>
        </w:rPr>
      </w:pPr>
    </w:p>
    <w:p w:rsidR="00122591" w:rsidRDefault="00122591" w:rsidP="00C2186E">
      <w:pPr>
        <w:pStyle w:val="a4"/>
        <w:tabs>
          <w:tab w:val="left" w:pos="851"/>
        </w:tabs>
        <w:ind w:firstLine="709"/>
        <w:jc w:val="both"/>
      </w:pPr>
      <w:proofErr w:type="spellStart"/>
      <w:r>
        <w:t>Хламидийная</w:t>
      </w:r>
      <w:proofErr w:type="spellEnd"/>
      <w:r>
        <w:t xml:space="preserve"> инфекция гениталий представляет собой заболевание, передающееся половым путем. Распространенность хламидиоза в 3-4 раза выше гонореи и продолжает неуклонно расти,  что связано с урбанизацией, практикой применения контрацептивных средств, изменениями в половом поведении населения. </w:t>
      </w:r>
      <w:proofErr w:type="spellStart"/>
      <w:r>
        <w:t>Хламидийная</w:t>
      </w:r>
      <w:proofErr w:type="spellEnd"/>
      <w:r>
        <w:t xml:space="preserve"> инфекция гениталий существенно нарушает репродуктивную функцию женщины и повышает опасность инфицирования ее потомства. Вызывает воспалительные заболевания органов малого таза, способствует развитию бесплодия из-за непроходимости труб или внематочной беременности, а также </w:t>
      </w:r>
      <w:proofErr w:type="spellStart"/>
      <w:r>
        <w:t>послеабортному</w:t>
      </w:r>
      <w:proofErr w:type="spellEnd"/>
      <w:r>
        <w:t xml:space="preserve"> или послеродовому эндометриту. </w:t>
      </w:r>
      <w:proofErr w:type="spellStart"/>
      <w:r>
        <w:t>Хламидийная</w:t>
      </w:r>
      <w:proofErr w:type="spellEnd"/>
      <w:r>
        <w:t xml:space="preserve"> инфекция гениталий неблагоприятно сказывается не только на течение и исход беременности, но может сопровождаться выкидышами (13%), преждевременными родами (16%), несвоевременным излитием околоплодных вод (32%), мертворождением (8%). Многоводие развивается у  каждой восьмой женщины, </w:t>
      </w:r>
      <w:proofErr w:type="spellStart"/>
      <w:r>
        <w:t>гестоз</w:t>
      </w:r>
      <w:proofErr w:type="spellEnd"/>
      <w:r>
        <w:t xml:space="preserve"> почти у половины беременных. Осложнениями </w:t>
      </w:r>
      <w:proofErr w:type="spellStart"/>
      <w:r>
        <w:t>хламидийной</w:t>
      </w:r>
      <w:proofErr w:type="spellEnd"/>
      <w:r>
        <w:t xml:space="preserve"> инфекции являются также аномалии </w:t>
      </w:r>
      <w:proofErr w:type="spellStart"/>
      <w:r>
        <w:t>плацентации</w:t>
      </w:r>
      <w:proofErr w:type="spellEnd"/>
      <w:r>
        <w:t xml:space="preserve">, преждевременная отслойка нормально расположенной плаценты , слабость родовой деятельности, внутриутробная гипоксия плода, лихорадка в родах. Материнские антитела, если они есть, не создают достаточной защиты новорожденному. Случаи вертикального распространения хламидий от матери к ребенку варьируют: если мать не лечилась у 20 – 30% новорожденных развивается </w:t>
      </w:r>
      <w:proofErr w:type="spellStart"/>
      <w:r>
        <w:t>коньюктивит</w:t>
      </w:r>
      <w:proofErr w:type="spellEnd"/>
      <w:r>
        <w:t xml:space="preserve"> и  у 10 – 20% пневмония. Клиническое и микробиологическое обследование новорожденных показало, что плод инфицируется не только во время родов при контакте с инфицированными родовыми путями, но также и в антенатальный период. У этих новорожденных болезнь протекает особенно тяжело.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Хламидийная</w:t>
      </w:r>
      <w:proofErr w:type="spellEnd"/>
      <w:r>
        <w:rPr>
          <w:sz w:val="28"/>
        </w:rPr>
        <w:t xml:space="preserve"> инфекция у новорожденных может иметь следующие клинические формы: внутриутробный сепсис, </w:t>
      </w:r>
      <w:proofErr w:type="spellStart"/>
      <w:r>
        <w:rPr>
          <w:sz w:val="28"/>
        </w:rPr>
        <w:t>менингоэнцефалит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коньюктивит</w:t>
      </w:r>
      <w:proofErr w:type="spellEnd"/>
      <w:r>
        <w:rPr>
          <w:sz w:val="28"/>
        </w:rPr>
        <w:t xml:space="preserve">, внутриутробная пневмония, синдром дыхательных расстройств. При анализе клинических особенностей течения </w:t>
      </w:r>
      <w:proofErr w:type="spellStart"/>
      <w:r>
        <w:rPr>
          <w:sz w:val="28"/>
        </w:rPr>
        <w:t>хламидийной</w:t>
      </w:r>
      <w:proofErr w:type="spellEnd"/>
      <w:r>
        <w:rPr>
          <w:sz w:val="28"/>
        </w:rPr>
        <w:t xml:space="preserve"> инфекции у новорожденных обращает на себя внимание  наличие неврологической симптоматики: повышенная возбудимость, тремор конечностей, срыгивания, болезненного крика. Эти симптомы имели место при рождении у 49% детей, у 26% отмечалось снижение мышечного тонуса, у 15 % угнетение физиологических рефлексов, у 11 % новорожденных отсутствовал сосательный рефлекс.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  <w:r>
        <w:rPr>
          <w:sz w:val="28"/>
        </w:rPr>
        <w:t>При поражении хламидиями желудочно-кишечного тракта наблюдаются срыгивания, рвоты, вздутия живота, раннее появление опрелости при нормальном характере стула. Увеличение размеров печени и селезенки выявляется у каждого третьего ребенка.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  <w:r>
        <w:rPr>
          <w:b/>
          <w:sz w:val="32"/>
        </w:rPr>
        <w:t xml:space="preserve">Схема лечения </w:t>
      </w:r>
      <w:proofErr w:type="spellStart"/>
      <w:r>
        <w:rPr>
          <w:b/>
          <w:sz w:val="32"/>
        </w:rPr>
        <w:t>хламидийной</w:t>
      </w:r>
      <w:proofErr w:type="spellEnd"/>
      <w:r>
        <w:rPr>
          <w:b/>
          <w:sz w:val="32"/>
        </w:rPr>
        <w:t xml:space="preserve"> инфекции</w:t>
      </w:r>
      <w:r>
        <w:rPr>
          <w:sz w:val="28"/>
        </w:rPr>
        <w:t>.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Лечение новорожденных детей: 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 выявлении у ребенка </w:t>
      </w:r>
      <w:proofErr w:type="spellStart"/>
      <w:r>
        <w:rPr>
          <w:sz w:val="28"/>
        </w:rPr>
        <w:t>хламидийной</w:t>
      </w:r>
      <w:proofErr w:type="spellEnd"/>
      <w:r>
        <w:rPr>
          <w:sz w:val="28"/>
        </w:rPr>
        <w:t xml:space="preserve"> инфекции лечение должно быть комплексным, даже при отсутствии в первые дни жизни  выраженных клинических проявлений заболевания или наличие только </w:t>
      </w:r>
      <w:proofErr w:type="spellStart"/>
      <w:r>
        <w:rPr>
          <w:sz w:val="28"/>
        </w:rPr>
        <w:t>коньюктивита</w:t>
      </w:r>
      <w:proofErr w:type="spellEnd"/>
      <w:r>
        <w:rPr>
          <w:sz w:val="28"/>
        </w:rPr>
        <w:t>.</w:t>
      </w:r>
    </w:p>
    <w:p w:rsidR="00122591" w:rsidRDefault="00122591" w:rsidP="002C6929">
      <w:pPr>
        <w:numPr>
          <w:ilvl w:val="0"/>
          <w:numId w:val="4"/>
        </w:num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</w:rPr>
        <w:t>эритромицин в течение 10 дней из расчета 30 мг на кг массы, эритромицин принимать 3 раза в день</w:t>
      </w:r>
    </w:p>
    <w:p w:rsidR="00122591" w:rsidRDefault="00122591" w:rsidP="002C6929">
      <w:pPr>
        <w:numPr>
          <w:ilvl w:val="0"/>
          <w:numId w:val="4"/>
        </w:numPr>
        <w:tabs>
          <w:tab w:val="left" w:pos="426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сумамед</w:t>
      </w:r>
      <w:proofErr w:type="spellEnd"/>
      <w:r>
        <w:rPr>
          <w:sz w:val="28"/>
        </w:rPr>
        <w:t xml:space="preserve"> в течение 10 дней из расчета 30 мг на кг массы. Первый прием – ударная доза – 50 мг, последующие – согласно рекомендации принимать однократно.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  <w:r>
        <w:rPr>
          <w:sz w:val="28"/>
        </w:rPr>
        <w:t xml:space="preserve">Антибиотикотерапия проводится в сочетании с иммуноглобулинами, витаминами (А, С. Е), глютаминовой кислотой, интерфероном, </w:t>
      </w:r>
      <w:proofErr w:type="spellStart"/>
      <w:r>
        <w:rPr>
          <w:sz w:val="28"/>
        </w:rPr>
        <w:t>бифидум-бактерином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линексом</w:t>
      </w:r>
      <w:proofErr w:type="spellEnd"/>
      <w:r>
        <w:rPr>
          <w:sz w:val="28"/>
        </w:rPr>
        <w:t>.</w:t>
      </w:r>
    </w:p>
    <w:p w:rsidR="00122591" w:rsidRDefault="00122591" w:rsidP="00C2186E">
      <w:pPr>
        <w:pStyle w:val="20"/>
        <w:ind w:firstLine="709"/>
      </w:pPr>
      <w:r>
        <w:t xml:space="preserve">Для лечения </w:t>
      </w:r>
      <w:proofErr w:type="spellStart"/>
      <w:r>
        <w:t>коньюктивита</w:t>
      </w:r>
      <w:proofErr w:type="spellEnd"/>
      <w:r>
        <w:t xml:space="preserve"> необходима сочетать местное закладывание в глаза дважды в сутки 1% </w:t>
      </w:r>
      <w:proofErr w:type="spellStart"/>
      <w:r>
        <w:t>эритромициновой</w:t>
      </w:r>
      <w:proofErr w:type="spellEnd"/>
      <w:r>
        <w:t xml:space="preserve"> глазной мази.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  <w:r>
        <w:rPr>
          <w:b/>
          <w:sz w:val="28"/>
        </w:rPr>
        <w:t>Лечение беременных</w:t>
      </w:r>
      <w:r>
        <w:rPr>
          <w:sz w:val="28"/>
        </w:rPr>
        <w:t>.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  <w:r>
        <w:rPr>
          <w:sz w:val="28"/>
        </w:rPr>
        <w:t>При выявлении хламидиоза у беременных необходимо провести курс антибиотикотерапии после 12 недель беременности:</w:t>
      </w:r>
    </w:p>
    <w:p w:rsidR="00122591" w:rsidRDefault="00122591" w:rsidP="002C6929">
      <w:pPr>
        <w:numPr>
          <w:ilvl w:val="0"/>
          <w:numId w:val="5"/>
        </w:numPr>
        <w:tabs>
          <w:tab w:val="clear" w:pos="360"/>
        </w:tabs>
        <w:ind w:firstLine="709"/>
        <w:jc w:val="both"/>
        <w:rPr>
          <w:sz w:val="28"/>
        </w:rPr>
      </w:pPr>
      <w:r>
        <w:rPr>
          <w:sz w:val="28"/>
        </w:rPr>
        <w:t>эритромицин 500 мг 4 раза в день. Длительность антибиотикотерапии составляет 21-24 суток, т.к. должна «перекрывать» 6-8 циклов репродукции хламидий.</w:t>
      </w:r>
    </w:p>
    <w:p w:rsidR="00122591" w:rsidRDefault="00122591" w:rsidP="002C6929">
      <w:pPr>
        <w:numPr>
          <w:ilvl w:val="0"/>
          <w:numId w:val="5"/>
        </w:numPr>
        <w:tabs>
          <w:tab w:val="clear" w:pos="360"/>
        </w:tabs>
        <w:ind w:firstLine="709"/>
        <w:jc w:val="both"/>
        <w:rPr>
          <w:sz w:val="28"/>
        </w:rPr>
      </w:pPr>
      <w:r>
        <w:rPr>
          <w:sz w:val="28"/>
        </w:rPr>
        <w:t>Эритромицин сочетается с иммуномодуляторами (</w:t>
      </w:r>
      <w:proofErr w:type="spellStart"/>
      <w:r>
        <w:rPr>
          <w:sz w:val="28"/>
        </w:rPr>
        <w:t>тактивин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тимолин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декарис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неовир</w:t>
      </w:r>
      <w:proofErr w:type="spellEnd"/>
      <w:r>
        <w:rPr>
          <w:sz w:val="28"/>
        </w:rPr>
        <w:t xml:space="preserve"> и т.д.), витаминами, ферментными (</w:t>
      </w:r>
      <w:proofErr w:type="spellStart"/>
      <w:r>
        <w:rPr>
          <w:sz w:val="28"/>
        </w:rPr>
        <w:t>линекс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бифидум-бактерин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бактисубтил</w:t>
      </w:r>
      <w:proofErr w:type="spellEnd"/>
      <w:r>
        <w:rPr>
          <w:sz w:val="28"/>
        </w:rPr>
        <w:t>) и  антигистаминными ( супрастин, тавегил, димедрол) препаратами.</w:t>
      </w:r>
    </w:p>
    <w:p w:rsidR="00122591" w:rsidRPr="0086357E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  <w:r>
        <w:rPr>
          <w:sz w:val="28"/>
        </w:rPr>
        <w:t xml:space="preserve">Одновременно при наличии цервицита проводится местная терапия присыпками к шейке матки тетрациклина по 200 </w:t>
      </w:r>
      <w:proofErr w:type="spellStart"/>
      <w:r>
        <w:rPr>
          <w:sz w:val="28"/>
        </w:rPr>
        <w:t>тыс</w:t>
      </w:r>
      <w:proofErr w:type="spellEnd"/>
      <w:r>
        <w:rPr>
          <w:sz w:val="28"/>
        </w:rPr>
        <w:t xml:space="preserve"> в сочетании с </w:t>
      </w:r>
      <w:proofErr w:type="spellStart"/>
      <w:r>
        <w:rPr>
          <w:sz w:val="28"/>
        </w:rPr>
        <w:t>нистатином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леворином</w:t>
      </w:r>
      <w:proofErr w:type="spellEnd"/>
      <w:r>
        <w:rPr>
          <w:sz w:val="28"/>
        </w:rPr>
        <w:t xml:space="preserve">. Вместе с беременной должен получать лечение ее половой партнер, используя в комплексной терапии тетрациклин по 200 мг  4 раза в сутки или </w:t>
      </w:r>
      <w:proofErr w:type="spellStart"/>
      <w:r>
        <w:rPr>
          <w:sz w:val="28"/>
        </w:rPr>
        <w:t>доксициклин</w:t>
      </w:r>
      <w:proofErr w:type="spellEnd"/>
      <w:r>
        <w:rPr>
          <w:sz w:val="28"/>
        </w:rPr>
        <w:t xml:space="preserve"> по 100 мг  2 раза в день, либо эритромицин 500 мг 4 раза в день. Одновременно необходимо принимать витамины, антиоксиданты.</w:t>
      </w:r>
      <w:r w:rsidRPr="0086357E">
        <w:rPr>
          <w:sz w:val="28"/>
        </w:rPr>
        <w:t xml:space="preserve"> </w:t>
      </w:r>
    </w:p>
    <w:p w:rsidR="00122591" w:rsidRPr="0086357E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  <w:r>
        <w:rPr>
          <w:b/>
          <w:sz w:val="28"/>
        </w:rPr>
        <w:t>Лечение урогенитального хламидиоза у взрослых</w:t>
      </w:r>
      <w:r>
        <w:rPr>
          <w:sz w:val="28"/>
        </w:rPr>
        <w:t>.</w:t>
      </w:r>
    </w:p>
    <w:p w:rsidR="00122591" w:rsidRDefault="00122591" w:rsidP="00C2186E">
      <w:pPr>
        <w:pStyle w:val="4"/>
        <w:ind w:firstLine="709"/>
      </w:pPr>
      <w:r>
        <w:t>С 1 по 5 день:</w:t>
      </w:r>
    </w:p>
    <w:p w:rsidR="00122591" w:rsidRDefault="00122591" w:rsidP="002C6929">
      <w:pPr>
        <w:numPr>
          <w:ilvl w:val="0"/>
          <w:numId w:val="6"/>
        </w:numPr>
        <w:tabs>
          <w:tab w:val="clear" w:pos="36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сумамед</w:t>
      </w:r>
      <w:proofErr w:type="spellEnd"/>
      <w:r>
        <w:rPr>
          <w:sz w:val="28"/>
        </w:rPr>
        <w:t xml:space="preserve"> (0,25) – в первый день один прием – 4 капсулы на ночь, последующие  4 дня по 1 капсуле 2 раза в день.</w:t>
      </w:r>
    </w:p>
    <w:p w:rsidR="00122591" w:rsidRDefault="00122591" w:rsidP="002C6929">
      <w:pPr>
        <w:numPr>
          <w:ilvl w:val="0"/>
          <w:numId w:val="6"/>
        </w:numPr>
        <w:tabs>
          <w:tab w:val="clear" w:pos="36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Доксициклин</w:t>
      </w:r>
      <w:proofErr w:type="spellEnd"/>
      <w:r>
        <w:rPr>
          <w:sz w:val="28"/>
        </w:rPr>
        <w:t xml:space="preserve"> (0,1) – в первый день один прием – 2 капсулы на ночь, последующие 4 дня по 1 капсуле 2 раза в день.</w:t>
      </w:r>
    </w:p>
    <w:p w:rsidR="00122591" w:rsidRDefault="00122591" w:rsidP="002C6929">
      <w:pPr>
        <w:numPr>
          <w:ilvl w:val="0"/>
          <w:numId w:val="6"/>
        </w:numPr>
        <w:tabs>
          <w:tab w:val="clear" w:pos="360"/>
        </w:tabs>
        <w:ind w:firstLine="709"/>
        <w:jc w:val="both"/>
        <w:rPr>
          <w:sz w:val="28"/>
        </w:rPr>
      </w:pPr>
      <w:r>
        <w:rPr>
          <w:sz w:val="28"/>
        </w:rPr>
        <w:t xml:space="preserve">Инъекции </w:t>
      </w:r>
      <w:proofErr w:type="spellStart"/>
      <w:r>
        <w:rPr>
          <w:sz w:val="28"/>
        </w:rPr>
        <w:t>тактивина</w:t>
      </w:r>
      <w:proofErr w:type="spellEnd"/>
      <w:r>
        <w:rPr>
          <w:sz w:val="28"/>
        </w:rPr>
        <w:t xml:space="preserve"> (0,01%) – по 1,0 через день.</w:t>
      </w:r>
    </w:p>
    <w:p w:rsidR="00122591" w:rsidRDefault="00122591" w:rsidP="002C6929">
      <w:pPr>
        <w:numPr>
          <w:ilvl w:val="0"/>
          <w:numId w:val="6"/>
        </w:numPr>
        <w:tabs>
          <w:tab w:val="clear" w:pos="36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Леворин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нистатин</w:t>
      </w:r>
      <w:proofErr w:type="spellEnd"/>
      <w:r>
        <w:rPr>
          <w:sz w:val="28"/>
        </w:rPr>
        <w:t xml:space="preserve"> по 500 тыс. уд. 3 раза в день.</w:t>
      </w:r>
    </w:p>
    <w:p w:rsidR="00122591" w:rsidRDefault="00122591" w:rsidP="002C6929">
      <w:pPr>
        <w:numPr>
          <w:ilvl w:val="0"/>
          <w:numId w:val="6"/>
        </w:numPr>
        <w:tabs>
          <w:tab w:val="clear" w:pos="360"/>
        </w:tabs>
        <w:ind w:firstLine="709"/>
        <w:jc w:val="both"/>
        <w:rPr>
          <w:sz w:val="28"/>
        </w:rPr>
      </w:pPr>
      <w:r>
        <w:rPr>
          <w:sz w:val="28"/>
        </w:rPr>
        <w:t>Поливитамины: 1 драже 1 раз в день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С  6 по 7 день : </w:t>
      </w:r>
    </w:p>
    <w:p w:rsidR="00122591" w:rsidRDefault="00122591" w:rsidP="002C6929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Абактал</w:t>
      </w:r>
      <w:proofErr w:type="spellEnd"/>
      <w:r>
        <w:rPr>
          <w:sz w:val="28"/>
        </w:rPr>
        <w:t xml:space="preserve"> (0,4) – по 1 таблетке 2 раза в день</w:t>
      </w:r>
    </w:p>
    <w:p w:rsidR="00122591" w:rsidRDefault="00122591" w:rsidP="002C6929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Инъекции </w:t>
      </w:r>
      <w:proofErr w:type="spellStart"/>
      <w:r>
        <w:rPr>
          <w:sz w:val="28"/>
        </w:rPr>
        <w:t>тактивина</w:t>
      </w:r>
      <w:proofErr w:type="spellEnd"/>
      <w:r>
        <w:rPr>
          <w:sz w:val="28"/>
        </w:rPr>
        <w:t xml:space="preserve"> (0,01%) – по 1,0 через день.</w:t>
      </w:r>
    </w:p>
    <w:p w:rsidR="00122591" w:rsidRDefault="00122591" w:rsidP="002C6929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Леворин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нистатин</w:t>
      </w:r>
      <w:proofErr w:type="spellEnd"/>
      <w:r>
        <w:rPr>
          <w:sz w:val="28"/>
        </w:rPr>
        <w:t xml:space="preserve"> – по 500 тыс. ед. 3 раза в день.</w:t>
      </w:r>
    </w:p>
    <w:p w:rsidR="00122591" w:rsidRDefault="00122591" w:rsidP="002C6929">
      <w:pPr>
        <w:numPr>
          <w:ilvl w:val="0"/>
          <w:numId w:val="7"/>
        </w:numPr>
        <w:tabs>
          <w:tab w:val="clear" w:pos="360"/>
        </w:tabs>
        <w:ind w:firstLine="709"/>
        <w:jc w:val="both"/>
        <w:rPr>
          <w:sz w:val="28"/>
        </w:rPr>
      </w:pPr>
      <w:r>
        <w:rPr>
          <w:sz w:val="28"/>
        </w:rPr>
        <w:t>Поливитамины – 1 шт. 3 раза в день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С 8 по 22 день :</w:t>
      </w:r>
    </w:p>
    <w:p w:rsidR="00122591" w:rsidRDefault="00122591" w:rsidP="002C6929">
      <w:pPr>
        <w:numPr>
          <w:ilvl w:val="0"/>
          <w:numId w:val="10"/>
        </w:numPr>
        <w:tabs>
          <w:tab w:val="clear" w:pos="36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Абактал</w:t>
      </w:r>
      <w:proofErr w:type="spellEnd"/>
      <w:r>
        <w:rPr>
          <w:sz w:val="28"/>
        </w:rPr>
        <w:t xml:space="preserve"> *0,4) – по ½ таблетки 2 раза в день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  <w:r>
        <w:rPr>
          <w:sz w:val="28"/>
        </w:rPr>
        <w:t xml:space="preserve">2. Инъекции </w:t>
      </w:r>
      <w:proofErr w:type="spellStart"/>
      <w:r>
        <w:rPr>
          <w:sz w:val="28"/>
        </w:rPr>
        <w:t>тактивина</w:t>
      </w:r>
      <w:proofErr w:type="spellEnd"/>
      <w:r>
        <w:rPr>
          <w:sz w:val="28"/>
        </w:rPr>
        <w:t xml:space="preserve"> (0,01%) – по 1,0 через день.</w:t>
      </w:r>
    </w:p>
    <w:p w:rsidR="00122591" w:rsidRDefault="00122591" w:rsidP="002C6929">
      <w:pPr>
        <w:numPr>
          <w:ilvl w:val="0"/>
          <w:numId w:val="5"/>
        </w:numPr>
        <w:tabs>
          <w:tab w:val="clear" w:pos="36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Леворин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нистатин</w:t>
      </w:r>
      <w:proofErr w:type="spellEnd"/>
      <w:r>
        <w:rPr>
          <w:sz w:val="28"/>
        </w:rPr>
        <w:t xml:space="preserve"> – по 500 тыс. 3 раза в день.</w:t>
      </w:r>
    </w:p>
    <w:p w:rsidR="00122591" w:rsidRDefault="00122591" w:rsidP="002C6929">
      <w:pPr>
        <w:numPr>
          <w:ilvl w:val="0"/>
          <w:numId w:val="5"/>
        </w:numPr>
        <w:tabs>
          <w:tab w:val="clear" w:pos="360"/>
        </w:tabs>
        <w:ind w:firstLine="709"/>
        <w:jc w:val="both"/>
        <w:rPr>
          <w:sz w:val="28"/>
        </w:rPr>
      </w:pPr>
      <w:r>
        <w:rPr>
          <w:sz w:val="28"/>
        </w:rPr>
        <w:t>Поливитамины – 1 драже 1 раз в день.</w:t>
      </w: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jc w:val="both"/>
        <w:rPr>
          <w:sz w:val="28"/>
        </w:rPr>
      </w:pPr>
    </w:p>
    <w:p w:rsidR="00122591" w:rsidRDefault="00122591" w:rsidP="00C2186E">
      <w:pPr>
        <w:tabs>
          <w:tab w:val="left" w:pos="8306"/>
        </w:tabs>
        <w:ind w:firstLine="709"/>
        <w:rPr>
          <w:sz w:val="28"/>
        </w:rPr>
      </w:pPr>
      <w:r>
        <w:rPr>
          <w:i/>
          <w:sz w:val="32"/>
        </w:rPr>
        <w:t>Используемая литература</w:t>
      </w:r>
      <w:r>
        <w:rPr>
          <w:sz w:val="28"/>
        </w:rPr>
        <w:t>:</w:t>
      </w:r>
    </w:p>
    <w:p w:rsidR="00122591" w:rsidRDefault="00122591" w:rsidP="00C2186E">
      <w:pPr>
        <w:tabs>
          <w:tab w:val="left" w:pos="8306"/>
        </w:tabs>
        <w:ind w:firstLine="709"/>
        <w:rPr>
          <w:sz w:val="28"/>
        </w:rPr>
      </w:pPr>
      <w:r>
        <w:rPr>
          <w:sz w:val="28"/>
        </w:rPr>
        <w:t xml:space="preserve"> </w:t>
      </w:r>
    </w:p>
    <w:p w:rsidR="00122591" w:rsidRDefault="00122591" w:rsidP="00C2186E">
      <w:pPr>
        <w:pStyle w:val="a4"/>
        <w:numPr>
          <w:ilvl w:val="0"/>
          <w:numId w:val="9"/>
        </w:numPr>
        <w:tabs>
          <w:tab w:val="clear" w:pos="360"/>
          <w:tab w:val="clear" w:pos="8306"/>
        </w:tabs>
        <w:ind w:firstLine="709"/>
      </w:pPr>
      <w:proofErr w:type="spellStart"/>
      <w:r>
        <w:rPr>
          <w:b/>
        </w:rPr>
        <w:t>Хламидийная</w:t>
      </w:r>
      <w:proofErr w:type="spellEnd"/>
      <w:r>
        <w:rPr>
          <w:b/>
        </w:rPr>
        <w:t xml:space="preserve"> инфекция в акушерстве и </w:t>
      </w:r>
      <w:proofErr w:type="spellStart"/>
      <w:r>
        <w:rPr>
          <w:b/>
        </w:rPr>
        <w:t>перинатолог</w:t>
      </w:r>
      <w:r>
        <w:t>ии</w:t>
      </w:r>
      <w:proofErr w:type="spellEnd"/>
      <w:r>
        <w:t>.</w:t>
      </w:r>
    </w:p>
    <w:p w:rsidR="00122591" w:rsidRDefault="00122591" w:rsidP="00C2186E">
      <w:pPr>
        <w:tabs>
          <w:tab w:val="left" w:pos="8306"/>
        </w:tabs>
        <w:ind w:left="360" w:firstLine="709"/>
        <w:rPr>
          <w:sz w:val="28"/>
        </w:rPr>
      </w:pPr>
      <w:r>
        <w:rPr>
          <w:sz w:val="28"/>
        </w:rPr>
        <w:t>г. Санкт-Петербург.</w:t>
      </w:r>
    </w:p>
    <w:p w:rsidR="00122591" w:rsidRDefault="00122591" w:rsidP="00C2186E">
      <w:pPr>
        <w:tabs>
          <w:tab w:val="left" w:pos="8306"/>
        </w:tabs>
        <w:ind w:left="360" w:firstLine="709"/>
        <w:rPr>
          <w:sz w:val="28"/>
        </w:rPr>
      </w:pPr>
      <w:r>
        <w:rPr>
          <w:sz w:val="28"/>
        </w:rPr>
        <w:t xml:space="preserve">Под редакцией профессора </w:t>
      </w:r>
      <w:proofErr w:type="spellStart"/>
      <w:r>
        <w:rPr>
          <w:sz w:val="28"/>
        </w:rPr>
        <w:t>Айламазяна</w:t>
      </w:r>
      <w:proofErr w:type="spellEnd"/>
      <w:r>
        <w:rPr>
          <w:sz w:val="28"/>
        </w:rPr>
        <w:t xml:space="preserve"> Э.К.</w:t>
      </w:r>
    </w:p>
    <w:p w:rsidR="00122591" w:rsidRDefault="00122591" w:rsidP="00C2186E">
      <w:pPr>
        <w:tabs>
          <w:tab w:val="left" w:pos="8306"/>
        </w:tabs>
        <w:ind w:firstLine="709"/>
        <w:rPr>
          <w:sz w:val="28"/>
        </w:rPr>
      </w:pPr>
    </w:p>
    <w:p w:rsidR="00122591" w:rsidRDefault="00122591" w:rsidP="00C2186E">
      <w:pPr>
        <w:numPr>
          <w:ilvl w:val="0"/>
          <w:numId w:val="9"/>
        </w:numPr>
        <w:tabs>
          <w:tab w:val="clear" w:pos="360"/>
        </w:tabs>
        <w:ind w:firstLine="709"/>
        <w:rPr>
          <w:sz w:val="28"/>
        </w:rPr>
      </w:pPr>
      <w:r>
        <w:rPr>
          <w:b/>
          <w:sz w:val="28"/>
        </w:rPr>
        <w:t>Семейный хламидиоз</w:t>
      </w:r>
      <w:r>
        <w:rPr>
          <w:sz w:val="28"/>
        </w:rPr>
        <w:t>.</w:t>
      </w:r>
    </w:p>
    <w:p w:rsidR="00122591" w:rsidRDefault="00122591" w:rsidP="00C2186E">
      <w:pPr>
        <w:tabs>
          <w:tab w:val="left" w:pos="8306"/>
        </w:tabs>
        <w:ind w:left="360" w:firstLine="709"/>
        <w:rPr>
          <w:sz w:val="28"/>
        </w:rPr>
      </w:pPr>
      <w:r>
        <w:rPr>
          <w:sz w:val="28"/>
        </w:rPr>
        <w:t>г. Москва</w:t>
      </w:r>
    </w:p>
    <w:p w:rsidR="00122591" w:rsidRDefault="00122591" w:rsidP="00C2186E">
      <w:pPr>
        <w:tabs>
          <w:tab w:val="left" w:pos="8306"/>
        </w:tabs>
        <w:ind w:left="360" w:firstLine="709"/>
        <w:rPr>
          <w:sz w:val="28"/>
        </w:rPr>
      </w:pPr>
      <w:r>
        <w:rPr>
          <w:sz w:val="28"/>
        </w:rPr>
        <w:t xml:space="preserve">Авторы: профессор В.В. </w:t>
      </w:r>
      <w:proofErr w:type="spellStart"/>
      <w:r>
        <w:rPr>
          <w:sz w:val="28"/>
        </w:rPr>
        <w:t>Делекторский</w:t>
      </w:r>
      <w:proofErr w:type="spellEnd"/>
      <w:r>
        <w:rPr>
          <w:sz w:val="28"/>
        </w:rPr>
        <w:t xml:space="preserve">, к.м.н. Г.Н. </w:t>
      </w:r>
      <w:proofErr w:type="spellStart"/>
      <w:r>
        <w:rPr>
          <w:sz w:val="28"/>
        </w:rPr>
        <w:t>Яшкова</w:t>
      </w:r>
      <w:proofErr w:type="spellEnd"/>
      <w:r>
        <w:rPr>
          <w:sz w:val="28"/>
        </w:rPr>
        <w:t xml:space="preserve">, С.А. </w:t>
      </w:r>
      <w:proofErr w:type="spellStart"/>
      <w:r>
        <w:rPr>
          <w:sz w:val="28"/>
        </w:rPr>
        <w:t>Мазарчук</w:t>
      </w:r>
      <w:proofErr w:type="spellEnd"/>
      <w:r>
        <w:rPr>
          <w:sz w:val="28"/>
        </w:rPr>
        <w:t>, И.Н Лупан</w:t>
      </w:r>
    </w:p>
    <w:p w:rsidR="00122591" w:rsidRDefault="00122591" w:rsidP="00C2186E">
      <w:pPr>
        <w:pStyle w:val="a3"/>
        <w:ind w:firstLine="709"/>
        <w:jc w:val="left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Default="00122591" w:rsidP="00C2186E">
      <w:pPr>
        <w:pStyle w:val="a3"/>
        <w:ind w:firstLine="709"/>
        <w:jc w:val="both"/>
        <w:rPr>
          <w:sz w:val="28"/>
          <w:lang w:val="ru-RU"/>
        </w:rPr>
      </w:pPr>
    </w:p>
    <w:p w:rsidR="00122591" w:rsidRPr="0086357E" w:rsidRDefault="00122591" w:rsidP="00C2186E">
      <w:pPr>
        <w:pStyle w:val="a3"/>
        <w:ind w:firstLine="709"/>
        <w:jc w:val="both"/>
        <w:rPr>
          <w:b/>
          <w:sz w:val="28"/>
          <w:lang w:val="ru-RU"/>
        </w:rPr>
      </w:pPr>
      <w:r w:rsidRPr="0086357E">
        <w:rPr>
          <w:b/>
          <w:sz w:val="28"/>
          <w:lang w:val="ru-RU"/>
        </w:rPr>
        <w:t xml:space="preserve">Тестовый контроль </w:t>
      </w:r>
      <w:proofErr w:type="spellStart"/>
      <w:r w:rsidRPr="0086357E">
        <w:rPr>
          <w:b/>
          <w:sz w:val="28"/>
          <w:lang w:val="ru-RU"/>
        </w:rPr>
        <w:t>санэпидрежима</w:t>
      </w:r>
      <w:proofErr w:type="spellEnd"/>
      <w:r w:rsidRPr="0086357E">
        <w:rPr>
          <w:b/>
          <w:sz w:val="28"/>
          <w:lang w:val="ru-RU"/>
        </w:rPr>
        <w:t xml:space="preserve"> родильного отделения по приказу № 345</w:t>
      </w: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86357E">
        <w:rPr>
          <w:sz w:val="28"/>
        </w:rPr>
        <w:t>Использованные ножницы для стрижки ногтей обеззараживаются: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А) 3% р-р хлорамина на 30 мин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 xml:space="preserve">Б) 10% р-р формалина на 15 мин 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В) 1% р-р перекиси водорода на 20 мин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</w:p>
    <w:p w:rsidR="00122591" w:rsidRDefault="00122591" w:rsidP="00C2186E">
      <w:pPr>
        <w:ind w:left="360" w:firstLine="709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Ответ</w:t>
      </w:r>
      <w:proofErr w:type="spellEnd"/>
      <w:r>
        <w:rPr>
          <w:sz w:val="28"/>
          <w:lang w:val="en-US"/>
        </w:rPr>
        <w:t>: 1б.</w:t>
      </w: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Pr="0086357E" w:rsidRDefault="00122591" w:rsidP="00C2186E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86357E">
        <w:rPr>
          <w:sz w:val="28"/>
        </w:rPr>
        <w:t xml:space="preserve">Чтобы приготовить </w:t>
      </w:r>
      <w:smartTag w:uri="urn:schemas-microsoft-com:office:smarttags" w:element="metricconverter">
        <w:smartTagPr>
          <w:attr w:name="ProductID" w:val="5 литров"/>
        </w:smartTagPr>
        <w:r w:rsidRPr="0086357E">
          <w:rPr>
            <w:sz w:val="28"/>
          </w:rPr>
          <w:t>5 литров</w:t>
        </w:r>
      </w:smartTag>
      <w:r w:rsidRPr="0086357E">
        <w:rPr>
          <w:sz w:val="28"/>
        </w:rPr>
        <w:t xml:space="preserve"> 3% р-</w:t>
      </w:r>
      <w:proofErr w:type="spellStart"/>
      <w:r w:rsidRPr="0086357E">
        <w:rPr>
          <w:sz w:val="28"/>
        </w:rPr>
        <w:t>ра</w:t>
      </w:r>
      <w:proofErr w:type="spellEnd"/>
      <w:r w:rsidRPr="0086357E">
        <w:rPr>
          <w:sz w:val="28"/>
        </w:rPr>
        <w:t xml:space="preserve"> хлорамина необходимо взять: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 xml:space="preserve">А) 10 </w:t>
      </w:r>
      <w:proofErr w:type="spellStart"/>
      <w:r w:rsidRPr="0086357E">
        <w:rPr>
          <w:sz w:val="28"/>
        </w:rPr>
        <w:t>гр</w:t>
      </w:r>
      <w:proofErr w:type="spellEnd"/>
      <w:r w:rsidRPr="0086357E">
        <w:rPr>
          <w:sz w:val="28"/>
        </w:rPr>
        <w:t xml:space="preserve"> хлорамина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 xml:space="preserve">Б) 150 </w:t>
      </w:r>
      <w:proofErr w:type="spellStart"/>
      <w:r w:rsidRPr="0086357E">
        <w:rPr>
          <w:sz w:val="28"/>
        </w:rPr>
        <w:t>ггр</w:t>
      </w:r>
      <w:proofErr w:type="spellEnd"/>
      <w:r w:rsidRPr="0086357E">
        <w:rPr>
          <w:sz w:val="28"/>
        </w:rPr>
        <w:t xml:space="preserve"> хлорамина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 xml:space="preserve">В) 200 </w:t>
      </w:r>
      <w:proofErr w:type="spellStart"/>
      <w:r w:rsidRPr="0086357E">
        <w:rPr>
          <w:sz w:val="28"/>
        </w:rPr>
        <w:t>гр</w:t>
      </w:r>
      <w:proofErr w:type="spellEnd"/>
      <w:r w:rsidRPr="0086357E">
        <w:rPr>
          <w:sz w:val="28"/>
        </w:rPr>
        <w:t xml:space="preserve"> хлорамина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Ответ: 2б.</w:t>
      </w: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numPr>
          <w:ilvl w:val="0"/>
          <w:numId w:val="1"/>
        </w:numPr>
        <w:ind w:firstLine="709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Итструменты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после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родов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обеззараживают</w:t>
      </w:r>
      <w:proofErr w:type="spellEnd"/>
      <w:r>
        <w:rPr>
          <w:sz w:val="28"/>
          <w:lang w:val="en-US"/>
        </w:rPr>
        <w:t>:</w:t>
      </w:r>
    </w:p>
    <w:p w:rsidR="00122591" w:rsidRDefault="00122591" w:rsidP="00C2186E">
      <w:pPr>
        <w:ind w:left="360"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А) </w:t>
      </w:r>
      <w:proofErr w:type="spellStart"/>
      <w:r>
        <w:rPr>
          <w:sz w:val="28"/>
          <w:lang w:val="en-US"/>
        </w:rPr>
        <w:t>промывают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проточной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водой</w:t>
      </w:r>
      <w:proofErr w:type="spellEnd"/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Б) замачивают в моющем р-ре на 20 мин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В) полностью погружают в 3% р-р хлорамина на 60 мин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</w:p>
    <w:p w:rsidR="00122591" w:rsidRDefault="00122591" w:rsidP="00C2186E">
      <w:pPr>
        <w:ind w:left="360" w:firstLine="709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Ответ</w:t>
      </w:r>
      <w:proofErr w:type="spellEnd"/>
      <w:r>
        <w:rPr>
          <w:sz w:val="28"/>
          <w:lang w:val="en-US"/>
        </w:rPr>
        <w:t>: 3в</w:t>
      </w: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Pr="0086357E" w:rsidRDefault="00122591" w:rsidP="00C2186E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86357E">
        <w:rPr>
          <w:sz w:val="28"/>
        </w:rPr>
        <w:t>Для обработки операционного поля по приказу № 345 применяют: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 xml:space="preserve">А) </w:t>
      </w:r>
      <w:proofErr w:type="spellStart"/>
      <w:r w:rsidRPr="0086357E">
        <w:rPr>
          <w:sz w:val="28"/>
        </w:rPr>
        <w:t>эфиир</w:t>
      </w:r>
      <w:proofErr w:type="spellEnd"/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 xml:space="preserve">Б) 2-х кратное протирание стерильным марлевым тампоном, смоченным в 1% р-ре </w:t>
      </w:r>
      <w:proofErr w:type="spellStart"/>
      <w:r w:rsidRPr="0086357E">
        <w:rPr>
          <w:sz w:val="28"/>
        </w:rPr>
        <w:t>йодонажа</w:t>
      </w:r>
      <w:proofErr w:type="spellEnd"/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В) 3% р-ром хлорамина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Ответ: 4б</w:t>
      </w: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86357E">
        <w:rPr>
          <w:sz w:val="28"/>
        </w:rPr>
        <w:t xml:space="preserve">Уборочный инвентарь после использования </w:t>
      </w:r>
      <w:proofErr w:type="spellStart"/>
      <w:r w:rsidRPr="0086357E">
        <w:rPr>
          <w:sz w:val="28"/>
        </w:rPr>
        <w:t>обеззараживат</w:t>
      </w:r>
      <w:proofErr w:type="spellEnd"/>
      <w:r w:rsidRPr="0086357E">
        <w:rPr>
          <w:sz w:val="28"/>
        </w:rPr>
        <w:t>: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А) моют под проточной водой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Б) полное погружение в 3%р-р хлорамина на 50 мин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 xml:space="preserve">В) 2-х кратное протирание 0,5% р-ром хлорамина 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</w:p>
    <w:p w:rsidR="00122591" w:rsidRDefault="00122591" w:rsidP="00C2186E">
      <w:pPr>
        <w:ind w:left="360" w:firstLine="709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Ответ</w:t>
      </w:r>
      <w:proofErr w:type="spellEnd"/>
      <w:r>
        <w:rPr>
          <w:sz w:val="28"/>
          <w:lang w:val="en-US"/>
        </w:rPr>
        <w:t>: 5б</w:t>
      </w: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Pr="0086357E" w:rsidRDefault="00122591" w:rsidP="00C2186E">
      <w:pPr>
        <w:numPr>
          <w:ilvl w:val="0"/>
          <w:numId w:val="1"/>
        </w:numPr>
        <w:ind w:firstLine="709"/>
        <w:jc w:val="both"/>
        <w:rPr>
          <w:sz w:val="28"/>
        </w:rPr>
      </w:pPr>
      <w:r w:rsidRPr="0086357E">
        <w:rPr>
          <w:sz w:val="28"/>
        </w:rPr>
        <w:t>Утилизация последов может осуществляться следующим образом: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 xml:space="preserve">А) сжигание в </w:t>
      </w:r>
      <w:proofErr w:type="spellStart"/>
      <w:r w:rsidRPr="0086357E">
        <w:rPr>
          <w:sz w:val="28"/>
        </w:rPr>
        <w:t>спецальных</w:t>
      </w:r>
      <w:proofErr w:type="spellEnd"/>
      <w:r w:rsidRPr="0086357E">
        <w:rPr>
          <w:sz w:val="28"/>
        </w:rPr>
        <w:t xml:space="preserve"> печах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Б) выбросом на свалку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В) захоронением в специально отведенном месте</w:t>
      </w: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</w:p>
    <w:p w:rsidR="00122591" w:rsidRPr="0086357E" w:rsidRDefault="00122591" w:rsidP="00C2186E">
      <w:pPr>
        <w:ind w:left="360" w:firstLine="709"/>
        <w:jc w:val="both"/>
        <w:rPr>
          <w:sz w:val="28"/>
        </w:rPr>
      </w:pPr>
      <w:r w:rsidRPr="0086357E">
        <w:rPr>
          <w:sz w:val="28"/>
        </w:rPr>
        <w:t>Ответ: 6а,в.</w:t>
      </w: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</w:p>
    <w:p w:rsidR="00122591" w:rsidRPr="0086357E" w:rsidRDefault="00122591" w:rsidP="00C2186E">
      <w:pPr>
        <w:pStyle w:val="30"/>
        <w:ind w:firstLine="709"/>
        <w:rPr>
          <w:lang w:val="ru-RU"/>
        </w:rPr>
      </w:pPr>
      <w:r w:rsidRPr="0086357E">
        <w:rPr>
          <w:lang w:val="ru-RU"/>
        </w:rPr>
        <w:t>Ориентировочное обоснование действий (ООД) при оказании неотложной помощи при следующих состояниях:</w:t>
      </w:r>
    </w:p>
    <w:p w:rsidR="00122591" w:rsidRDefault="00122591" w:rsidP="00C2186E">
      <w:pPr>
        <w:numPr>
          <w:ilvl w:val="0"/>
          <w:numId w:val="2"/>
        </w:numPr>
        <w:ind w:firstLine="709"/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обмороке</w:t>
      </w:r>
      <w:proofErr w:type="spellEnd"/>
    </w:p>
    <w:p w:rsidR="00122591" w:rsidRDefault="00122591" w:rsidP="00C2186E">
      <w:pPr>
        <w:numPr>
          <w:ilvl w:val="0"/>
          <w:numId w:val="2"/>
        </w:numPr>
        <w:ind w:firstLine="709"/>
        <w:jc w:val="both"/>
        <w:rPr>
          <w:sz w:val="28"/>
        </w:rPr>
      </w:pPr>
      <w:proofErr w:type="spellStart"/>
      <w:r>
        <w:rPr>
          <w:sz w:val="28"/>
          <w:lang w:val="en-US"/>
        </w:rPr>
        <w:t>гипертоническам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кризе</w:t>
      </w:r>
      <w:proofErr w:type="spellEnd"/>
    </w:p>
    <w:p w:rsidR="00122591" w:rsidRDefault="00122591" w:rsidP="00C2186E">
      <w:pPr>
        <w:numPr>
          <w:ilvl w:val="0"/>
          <w:numId w:val="2"/>
        </w:numPr>
        <w:ind w:firstLine="709"/>
        <w:jc w:val="both"/>
        <w:rPr>
          <w:sz w:val="28"/>
        </w:rPr>
      </w:pPr>
      <w:proofErr w:type="spellStart"/>
      <w:r>
        <w:rPr>
          <w:sz w:val="28"/>
          <w:lang w:val="en-US"/>
        </w:rPr>
        <w:t>геморрагическом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шоке</w:t>
      </w:r>
      <w:proofErr w:type="spellEnd"/>
    </w:p>
    <w:p w:rsidR="00122591" w:rsidRDefault="00122591" w:rsidP="00C2186E">
      <w:pPr>
        <w:numPr>
          <w:ilvl w:val="0"/>
          <w:numId w:val="2"/>
        </w:numPr>
        <w:ind w:firstLine="709"/>
        <w:jc w:val="both"/>
        <w:rPr>
          <w:sz w:val="28"/>
        </w:rPr>
      </w:pPr>
      <w:proofErr w:type="spellStart"/>
      <w:r>
        <w:rPr>
          <w:sz w:val="28"/>
          <w:lang w:val="en-US"/>
        </w:rPr>
        <w:t>электротравме</w:t>
      </w:r>
      <w:proofErr w:type="spellEnd"/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Default="00122591" w:rsidP="00C2186E">
      <w:pPr>
        <w:ind w:firstLine="709"/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Геморрагический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шок</w:t>
      </w:r>
      <w:proofErr w:type="spellEnd"/>
      <w:r>
        <w:rPr>
          <w:b/>
          <w:sz w:val="32"/>
          <w:lang w:val="en-US"/>
        </w:rPr>
        <w:t>.</w:t>
      </w:r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p w:rsidR="00122591" w:rsidRPr="0086357E" w:rsidRDefault="00122591" w:rsidP="00C2186E">
      <w:pPr>
        <w:ind w:firstLine="709"/>
        <w:jc w:val="both"/>
        <w:rPr>
          <w:sz w:val="28"/>
        </w:rPr>
      </w:pPr>
      <w:proofErr w:type="spellStart"/>
      <w:r w:rsidRPr="0086357E">
        <w:rPr>
          <w:sz w:val="28"/>
        </w:rPr>
        <w:t>Иеформация</w:t>
      </w:r>
      <w:proofErr w:type="spellEnd"/>
      <w:r w:rsidRPr="0086357E">
        <w:rPr>
          <w:sz w:val="28"/>
        </w:rPr>
        <w:t>, позволяющая медсестре заподозрить геморрагический шок на фоне кровопотери:</w:t>
      </w:r>
    </w:p>
    <w:p w:rsidR="00122591" w:rsidRPr="0086357E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 w:rsidRPr="0086357E">
        <w:rPr>
          <w:sz w:val="28"/>
        </w:rPr>
        <w:t>обильные кровянистые выделения из половых путей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proofErr w:type="spellStart"/>
      <w:r>
        <w:rPr>
          <w:sz w:val="28"/>
          <w:lang w:val="en-US"/>
        </w:rPr>
        <w:t>кожные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покровы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бледные</w:t>
      </w:r>
      <w:proofErr w:type="spellEnd"/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proofErr w:type="spellStart"/>
      <w:r>
        <w:rPr>
          <w:sz w:val="28"/>
          <w:lang w:val="en-US"/>
        </w:rPr>
        <w:t>конечности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холодные</w:t>
      </w:r>
      <w:proofErr w:type="spellEnd"/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proofErr w:type="spellStart"/>
      <w:r>
        <w:rPr>
          <w:sz w:val="28"/>
          <w:lang w:val="en-US"/>
        </w:rPr>
        <w:t>спавшиеся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подкожные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вены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на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руках</w:t>
      </w:r>
      <w:proofErr w:type="spellEnd"/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proofErr w:type="spellStart"/>
      <w:r>
        <w:rPr>
          <w:sz w:val="28"/>
          <w:lang w:val="en-US"/>
        </w:rPr>
        <w:t>пульс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слабового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наполнения</w:t>
      </w:r>
      <w:proofErr w:type="spellEnd"/>
      <w:r>
        <w:rPr>
          <w:sz w:val="28"/>
          <w:lang w:val="en-US"/>
        </w:rPr>
        <w:t xml:space="preserve">, </w:t>
      </w:r>
      <w:proofErr w:type="spellStart"/>
      <w:r>
        <w:rPr>
          <w:sz w:val="28"/>
          <w:lang w:val="en-US"/>
        </w:rPr>
        <w:t>тахикардия</w:t>
      </w:r>
      <w:proofErr w:type="spellEnd"/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proofErr w:type="spellStart"/>
      <w:r>
        <w:rPr>
          <w:sz w:val="28"/>
          <w:lang w:val="en-US"/>
        </w:rPr>
        <w:t>холодный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пот</w:t>
      </w:r>
      <w:proofErr w:type="spellEnd"/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proofErr w:type="spellStart"/>
      <w:r>
        <w:rPr>
          <w:sz w:val="28"/>
          <w:lang w:val="en-US"/>
        </w:rPr>
        <w:t>олигурия</w:t>
      </w:r>
      <w:proofErr w:type="spellEnd"/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  <w:lang w:val="en-US"/>
        </w:rPr>
        <w:t xml:space="preserve">АД </w:t>
      </w:r>
      <w:proofErr w:type="spellStart"/>
      <w:r>
        <w:rPr>
          <w:sz w:val="28"/>
          <w:lang w:val="en-US"/>
        </w:rPr>
        <w:t>снижено</w:t>
      </w:r>
      <w:proofErr w:type="spellEnd"/>
    </w:p>
    <w:p w:rsidR="00122591" w:rsidRDefault="00122591" w:rsidP="00C2186E">
      <w:pPr>
        <w:ind w:firstLine="709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Действие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 Немедленно вызвать врача-гинеколога, лаборанта, операционную бригаду, бригаду анестезиологов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 Уложить больную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Снижение </w:t>
            </w:r>
            <w:r>
              <w:rPr>
                <w:sz w:val="28"/>
              </w:rPr>
              <w:lastRenderedPageBreak/>
              <w:t>внутрибрюшного давления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 Успокоить больную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Снижение эмоционального напряжения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4. Взять кровь на совместимость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5. Подключить внутривенное введение 0,9% изотонического р-</w:t>
            </w:r>
            <w:proofErr w:type="spellStart"/>
            <w:r>
              <w:rPr>
                <w:sz w:val="28"/>
              </w:rPr>
              <w:t>ра</w:t>
            </w:r>
            <w:proofErr w:type="spellEnd"/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Восполнение ОЦК, связь с веной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6. Измерить АД,ЧСС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Контроль состояния</w:t>
            </w:r>
          </w:p>
        </w:tc>
      </w:tr>
    </w:tbl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  <w:r>
        <w:rPr>
          <w:sz w:val="28"/>
        </w:rPr>
        <w:t>Подготовить аппаратуру, инструментарий: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 xml:space="preserve">систему для в/в </w:t>
      </w:r>
      <w:proofErr w:type="spellStart"/>
      <w:r>
        <w:rPr>
          <w:sz w:val="28"/>
        </w:rPr>
        <w:t>инфузий</w:t>
      </w:r>
      <w:proofErr w:type="spellEnd"/>
      <w:r>
        <w:rPr>
          <w:sz w:val="28"/>
        </w:rPr>
        <w:t>, шприцы, иглы, жгут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компоненты крови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коллоидные растворы</w:t>
      </w: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  <w:r>
        <w:rPr>
          <w:sz w:val="28"/>
        </w:rPr>
        <w:t>Оценка достигнутых результатов: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состояние не ухудшается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кровотечение уменьшилось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больная приготовлена к операции</w:t>
      </w: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pStyle w:val="3"/>
        <w:ind w:firstLine="709"/>
        <w:jc w:val="both"/>
      </w:pPr>
      <w:r>
        <w:t>Обморок</w:t>
      </w: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  <w:r>
        <w:rPr>
          <w:sz w:val="28"/>
        </w:rPr>
        <w:t>Информация позволяющая медсестре заподозрить неотложное состояние: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внезапная потеря сознания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частое дыхание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пульс частый, ритмичный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кожные покровы бледные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АД слегка снижено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конечности холодные</w:t>
      </w:r>
    </w:p>
    <w:p w:rsidR="00122591" w:rsidRDefault="00122591" w:rsidP="00C2186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Действие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 Уложить больного без подушки с приподнятыми ногами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Для предупреждения гипоксии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 Дать приток свежего воздуха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Побрызгать холодной </w:t>
            </w:r>
            <w:r>
              <w:rPr>
                <w:sz w:val="28"/>
              </w:rPr>
              <w:lastRenderedPageBreak/>
              <w:t>водой, расстегнуть одежду. Дать понюхать ватку с нашатырным спиртом.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Рефлекторное воздействие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 Дать настойку валерианы, сладкий крепкий чай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5. Измерить АД, пульс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Контроль состояния</w:t>
            </w:r>
          </w:p>
        </w:tc>
      </w:tr>
    </w:tbl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  <w:r>
        <w:rPr>
          <w:sz w:val="28"/>
        </w:rPr>
        <w:t>Подготовить аппаратуру, инструментарий.</w:t>
      </w:r>
    </w:p>
    <w:p w:rsidR="00122591" w:rsidRDefault="00122591" w:rsidP="00C2186E">
      <w:pPr>
        <w:ind w:firstLine="709"/>
        <w:jc w:val="both"/>
        <w:rPr>
          <w:sz w:val="28"/>
        </w:rPr>
      </w:pPr>
      <w:r>
        <w:rPr>
          <w:sz w:val="28"/>
        </w:rPr>
        <w:t>Оценка достигнутого: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больной пришел в сознание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состояние улучшилось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кожные покровы порозовели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рекомендовать консультацию врача</w:t>
      </w: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Гипертонический криз.</w:t>
      </w: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  <w:r>
        <w:rPr>
          <w:sz w:val="28"/>
        </w:rPr>
        <w:t>Информация, позволяющая медсестре заподозрить гипертонический криз: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сильная головная боль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тошнота, рвота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нарушение координации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мелькание «мушек» перед глазами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артериальное давление значительно повышено</w:t>
      </w: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Действие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 Вызвать врача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 Успокоить пациента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Снять эмоциональную нагрузку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 Измерить АД, ЧСС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Контроль состояния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4. Уложить больного с высоко поднятым изголовьем, при рвоте повернуть голову </w:t>
            </w:r>
            <w:r>
              <w:rPr>
                <w:sz w:val="28"/>
              </w:rPr>
              <w:lastRenderedPageBreak/>
              <w:t>набок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Профилактика асфиксии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5. Поставить горчичник на затылок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6. При болях в сердце дать валидол или глицерин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7. Ввести  папаверин 2% - 20, дибазол 1% 4,0 – 6,0 в/в на физ. р-ре, клофелин под язык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Для снижения АД до нормы</w:t>
            </w:r>
          </w:p>
        </w:tc>
      </w:tr>
    </w:tbl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  <w:r>
        <w:rPr>
          <w:sz w:val="28"/>
        </w:rPr>
        <w:t>Подготовить аппаратуру и инструментарий: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аппарат для измерения АД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аппарат для ИВЛ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 xml:space="preserve">шприцы, систему для в/в </w:t>
      </w:r>
      <w:proofErr w:type="spellStart"/>
      <w:r>
        <w:rPr>
          <w:sz w:val="28"/>
        </w:rPr>
        <w:t>инфузий</w:t>
      </w:r>
      <w:proofErr w:type="spellEnd"/>
      <w:r>
        <w:rPr>
          <w:sz w:val="28"/>
        </w:rPr>
        <w:t>, жгут, спиртовка, шарики.</w:t>
      </w: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  <w:r>
        <w:rPr>
          <w:sz w:val="28"/>
        </w:rPr>
        <w:t>Оценка достигнутого: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снижение АД до обычного для больного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уменьшение жалоб</w:t>
      </w: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center"/>
        <w:rPr>
          <w:b/>
          <w:sz w:val="32"/>
        </w:rPr>
      </w:pPr>
      <w:proofErr w:type="spellStart"/>
      <w:r>
        <w:rPr>
          <w:b/>
          <w:sz w:val="32"/>
        </w:rPr>
        <w:t>Электротравма</w:t>
      </w:r>
      <w:proofErr w:type="spellEnd"/>
      <w:r>
        <w:rPr>
          <w:b/>
          <w:sz w:val="32"/>
        </w:rPr>
        <w:t>.</w:t>
      </w: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  <w:r>
        <w:rPr>
          <w:sz w:val="28"/>
        </w:rPr>
        <w:t>Информация позволяющая медсестре заподозрить неотложное состояние: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пострадавший бледен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 xml:space="preserve">могут быть судороги 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дыхание замедленное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может быть брадикардия</w:t>
      </w:r>
    </w:p>
    <w:p w:rsidR="00122591" w:rsidRDefault="00122591" w:rsidP="00C2186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Действие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 Соблюдать правила личной безопасности (не подходить к пострадавшему, если он лежит на влажной почве, не трогать источник голыми руками)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поражения током медицинского персонала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Немедленно прекратить действие электрического тока </w:t>
            </w:r>
            <w:r>
              <w:rPr>
                <w:sz w:val="28"/>
              </w:rPr>
              <w:lastRenderedPageBreak/>
              <w:t>(отключить источник тока)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3. Вызвать бригаду скорой помощи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Пострадавший срочно нуждается во врачебной помощи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4. Пострадавшего удобно уложить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5. Определить сознание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6. Измерить АД, ЧСС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Контроль состояния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7. На «метки» тока наложить сухую асептическую повязку</w:t>
            </w:r>
          </w:p>
        </w:tc>
        <w:tc>
          <w:tcPr>
            <w:tcW w:w="4261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 инфицирования</w:t>
            </w:r>
          </w:p>
        </w:tc>
      </w:tr>
    </w:tbl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  <w:r>
        <w:rPr>
          <w:sz w:val="28"/>
        </w:rPr>
        <w:t>Оценка достигнутого: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состояние улучшилось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кожные покрова порозовели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АД и пульс стабильные</w:t>
      </w:r>
    </w:p>
    <w:p w:rsidR="00122591" w:rsidRDefault="00122591" w:rsidP="00C2186E">
      <w:pPr>
        <w:numPr>
          <w:ilvl w:val="0"/>
          <w:numId w:val="3"/>
        </w:numPr>
        <w:ind w:firstLine="709"/>
        <w:jc w:val="both"/>
        <w:rPr>
          <w:sz w:val="28"/>
        </w:rPr>
      </w:pPr>
      <w:r>
        <w:rPr>
          <w:sz w:val="28"/>
        </w:rPr>
        <w:t>дыхание улучшилось</w:t>
      </w: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 w:rsidP="00C218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Послеродовые осложнения за </w:t>
      </w:r>
      <w:smartTag w:uri="urn:schemas-microsoft-com:office:smarttags" w:element="metricconverter">
        <w:smartTagPr>
          <w:attr w:name="ProductID" w:val="1999 г"/>
        </w:smartTagPr>
        <w:r>
          <w:rPr>
            <w:b/>
            <w:sz w:val="28"/>
          </w:rPr>
          <w:t>1999 г</w:t>
        </w:r>
      </w:smartTag>
      <w:r>
        <w:rPr>
          <w:b/>
          <w:sz w:val="28"/>
        </w:rPr>
        <w:t>.</w:t>
      </w:r>
    </w:p>
    <w:p w:rsidR="00122591" w:rsidRDefault="00122591" w:rsidP="00C2186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522"/>
        <w:gridCol w:w="2738"/>
        <w:gridCol w:w="2130"/>
      </w:tblGrid>
      <w:tr w:rsidR="00122591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Виды осложнений</w:t>
            </w:r>
          </w:p>
        </w:tc>
        <w:tc>
          <w:tcPr>
            <w:tcW w:w="1522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Удельный вес от общего числа больных</w:t>
            </w:r>
          </w:p>
        </w:tc>
        <w:tc>
          <w:tcPr>
            <w:tcW w:w="2738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Причины возникновения</w:t>
            </w:r>
          </w:p>
        </w:tc>
        <w:tc>
          <w:tcPr>
            <w:tcW w:w="2130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Меры профилактики</w:t>
            </w:r>
          </w:p>
        </w:tc>
      </w:tr>
      <w:tr w:rsidR="00122591">
        <w:tblPrEx>
          <w:tblCellMar>
            <w:top w:w="0" w:type="dxa"/>
            <w:bottom w:w="0" w:type="dxa"/>
          </w:tblCellMar>
        </w:tblPrEx>
        <w:tc>
          <w:tcPr>
            <w:tcW w:w="2130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Остатки плацентарной ткани</w:t>
            </w:r>
          </w:p>
        </w:tc>
        <w:tc>
          <w:tcPr>
            <w:tcW w:w="1522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11,8 %</w:t>
            </w:r>
          </w:p>
        </w:tc>
        <w:tc>
          <w:tcPr>
            <w:tcW w:w="2738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Хроническая маточная инфекция, заболевания передающие половым путем (гонорея, хламидиоз, трихомониаз), </w:t>
            </w:r>
            <w:proofErr w:type="spellStart"/>
            <w:r>
              <w:rPr>
                <w:sz w:val="28"/>
              </w:rPr>
              <w:t>экстрогенитальная</w:t>
            </w:r>
            <w:proofErr w:type="spellEnd"/>
            <w:r>
              <w:rPr>
                <w:sz w:val="28"/>
              </w:rPr>
              <w:t xml:space="preserve"> патология, </w:t>
            </w:r>
            <w:r>
              <w:rPr>
                <w:sz w:val="28"/>
              </w:rPr>
              <w:lastRenderedPageBreak/>
              <w:t>хроническое заболевание матки, придатков</w:t>
            </w:r>
          </w:p>
        </w:tc>
        <w:tc>
          <w:tcPr>
            <w:tcW w:w="2130" w:type="dxa"/>
          </w:tcPr>
          <w:p w:rsidR="00122591" w:rsidRDefault="00122591" w:rsidP="00C2186E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Тщательное обследование и лечение до беременности, санация во время беременности, выявление </w:t>
            </w:r>
            <w:r>
              <w:rPr>
                <w:sz w:val="28"/>
              </w:rPr>
              <w:lastRenderedPageBreak/>
              <w:t>женщин с группой высокого риска</w:t>
            </w:r>
          </w:p>
        </w:tc>
      </w:tr>
    </w:tbl>
    <w:p w:rsidR="00122591" w:rsidRDefault="00122591" w:rsidP="00C2186E">
      <w:pPr>
        <w:ind w:firstLine="709"/>
        <w:jc w:val="both"/>
        <w:rPr>
          <w:sz w:val="28"/>
        </w:rPr>
      </w:pPr>
    </w:p>
    <w:p w:rsidR="00122591" w:rsidRDefault="00122591">
      <w:pPr>
        <w:jc w:val="both"/>
        <w:rPr>
          <w:sz w:val="28"/>
        </w:rPr>
      </w:pPr>
    </w:p>
    <w:p w:rsidR="00122591" w:rsidRDefault="00122591">
      <w:pPr>
        <w:jc w:val="both"/>
        <w:rPr>
          <w:sz w:val="28"/>
        </w:rPr>
      </w:pPr>
    </w:p>
    <w:sectPr w:rsidR="00122591" w:rsidSect="00502BE3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4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BC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A847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D103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C24C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FC34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F51C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3CB7621"/>
    <w:multiLevelType w:val="singleLevel"/>
    <w:tmpl w:val="52FAD3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9D2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8D4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E"/>
    <w:rsid w:val="00122591"/>
    <w:rsid w:val="00206D11"/>
    <w:rsid w:val="002C6929"/>
    <w:rsid w:val="00502BE3"/>
    <w:rsid w:val="00542445"/>
    <w:rsid w:val="00546782"/>
    <w:rsid w:val="0086357E"/>
    <w:rsid w:val="00C2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8306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8306"/>
      </w:tabs>
      <w:jc w:val="both"/>
      <w:outlineLvl w:val="3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  <w:lang w:val="en-US"/>
    </w:rPr>
  </w:style>
  <w:style w:type="paragraph" w:styleId="a4">
    <w:name w:val="Body Text"/>
    <w:basedOn w:val="a"/>
    <w:pPr>
      <w:tabs>
        <w:tab w:val="left" w:pos="8306"/>
      </w:tabs>
    </w:pPr>
    <w:rPr>
      <w:sz w:val="28"/>
    </w:rPr>
  </w:style>
  <w:style w:type="paragraph" w:styleId="20">
    <w:name w:val="Body Text 2"/>
    <w:basedOn w:val="a"/>
    <w:pPr>
      <w:tabs>
        <w:tab w:val="left" w:pos="8306"/>
      </w:tabs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b/>
      <w:i/>
      <w:sz w:val="28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8306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8306"/>
      </w:tabs>
      <w:jc w:val="both"/>
      <w:outlineLvl w:val="3"/>
    </w:pPr>
    <w:rPr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4"/>
      <w:lang w:val="en-US"/>
    </w:rPr>
  </w:style>
  <w:style w:type="paragraph" w:styleId="a4">
    <w:name w:val="Body Text"/>
    <w:basedOn w:val="a"/>
    <w:pPr>
      <w:tabs>
        <w:tab w:val="left" w:pos="8306"/>
      </w:tabs>
    </w:pPr>
    <w:rPr>
      <w:sz w:val="28"/>
    </w:rPr>
  </w:style>
  <w:style w:type="paragraph" w:styleId="20">
    <w:name w:val="Body Text 2"/>
    <w:basedOn w:val="a"/>
    <w:pPr>
      <w:tabs>
        <w:tab w:val="left" w:pos="8306"/>
      </w:tabs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b/>
      <w:i/>
      <w:sz w:val="2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Тестовый контроль санэпидрежима родильного отделения по приказу № 345</vt:lpstr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Тестовый контроль санэпидрежима родильного отделения по приказу № 345</dc:title>
  <dc:creator>svtsasy2</dc:creator>
  <cp:lastModifiedBy>Igor</cp:lastModifiedBy>
  <cp:revision>2</cp:revision>
  <dcterms:created xsi:type="dcterms:W3CDTF">2024-05-21T07:33:00Z</dcterms:created>
  <dcterms:modified xsi:type="dcterms:W3CDTF">2024-05-21T07:33:00Z</dcterms:modified>
</cp:coreProperties>
</file>