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1A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Аппендикс и аппендицит</w:t>
      </w:r>
    </w:p>
    <w:p w:rsidR="00000000" w:rsidRDefault="003B1A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Аппендикс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Аппендикс - маленький, никому не нужный отросток, а убивает гигантов.</w:t>
      </w:r>
    </w:p>
    <w:p w:rsidR="00000000" w:rsidRDefault="003B1A1E">
      <w:pPr>
        <w:widowControl w:val="0"/>
        <w:tabs>
          <w:tab w:val="left" w:pos="382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Георгий Ратнер 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Червеобразный отросток (appendix vermiformis, придаток) отходит от нижнего </w:t>
      </w:r>
      <w:r>
        <w:rPr>
          <w:color w:val="000000"/>
          <w:sz w:val="24"/>
          <w:szCs w:val="24"/>
        </w:rPr>
        <w:t>конца слепой кишки (начальной части толстой кишки), располагается в правой подвздошной области (ниже печени) и обычно спускается к входу в малый таз. В редких случаях он располагается позади слепой кишки и, поднимаясь кверху, может достигать печени. Толщин</w:t>
      </w:r>
      <w:r>
        <w:rPr>
          <w:color w:val="000000"/>
          <w:sz w:val="24"/>
          <w:szCs w:val="24"/>
        </w:rPr>
        <w:t>а червеобразного отростка равна 0,5 - 1 см, а длина колеблется от 3 - 4 до 18 - 20 см (чаще 7 - 9 см). Отросток имеет узкую полость, она открывается в слепую кишку отверстием, окруженным маленькой складкой слизистой оболочки - заслонкой. Просвет аппендикса</w:t>
      </w:r>
      <w:r>
        <w:rPr>
          <w:color w:val="000000"/>
          <w:sz w:val="24"/>
          <w:szCs w:val="24"/>
        </w:rPr>
        <w:t xml:space="preserve"> с возрастом может частично или полностью зарастать. 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Откровенно говоря, толком еще никто и не разобрался, зачем нам нужен этот отросток. Одни клянут первобытное прошлое, считая его рудиментом (органом, утратившим в процессе эволюции свое основное значение</w:t>
      </w:r>
      <w:r>
        <w:rPr>
          <w:color w:val="000000"/>
          <w:sz w:val="24"/>
          <w:szCs w:val="24"/>
        </w:rPr>
        <w:t>); другие - не без оснований называют его звеном иммунной системы (т.к. слизистая оболочка аппендикса богата лимфоидной тканью, которая обезвреживает бактерии и токсины); третьи приписывают еще какие-то непознанные мистические функции. Но все сходятся во м</w:t>
      </w:r>
      <w:r>
        <w:rPr>
          <w:color w:val="000000"/>
          <w:sz w:val="24"/>
          <w:szCs w:val="24"/>
        </w:rPr>
        <w:t xml:space="preserve">нении, что человек с удаленным аппендиксом ничуть не хуже человека с оным. </w:t>
      </w:r>
    </w:p>
    <w:p w:rsidR="00000000" w:rsidRDefault="003B1A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Аппендицит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Воспаление аппендикса называется аппендицитом. Аппендикс из-за нарушения слизистой оболочки или перегиба начинает “пропускать” в себя бактерии, населяющие кишечник. Снач</w:t>
      </w:r>
      <w:r>
        <w:rPr>
          <w:color w:val="000000"/>
          <w:sz w:val="24"/>
          <w:szCs w:val="24"/>
        </w:rPr>
        <w:t>ала происходит нагноение самой слизистой, а потом и всех слоев стенки отростка. Очень активно этот процесс идет при наличии каловых камней, запоров, усилении гнилостного брожения в кишечнике. Аппендицит лечится оперативным путем (операция по удалению аппен</w:t>
      </w:r>
      <w:r>
        <w:rPr>
          <w:color w:val="000000"/>
          <w:sz w:val="24"/>
          <w:szCs w:val="24"/>
        </w:rPr>
        <w:t xml:space="preserve">дикса называется аппендэктомией). 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Аппендицит может быть острым и хроническим. Острый диагностируется чаще. Среди полного здоровья внезапно начинает болеть под ложечкой или около пупка, появляется тошнота. Возможна однократная рвота. Через 2-4 часа боль пе</w:t>
      </w:r>
      <w:r>
        <w:rPr>
          <w:color w:val="000000"/>
          <w:sz w:val="24"/>
          <w:szCs w:val="24"/>
        </w:rPr>
        <w:t xml:space="preserve">ремещается в правую нижнюю четверть живота, ближе к слепой кишке. Она ноющая, постоянная, нарастающая. Усиливается при движении, попытке лечь на левый бок, при кашле. Не исключено появление расстройства стула (понос либо запор). Во рту появляется сухость, </w:t>
      </w:r>
      <w:r>
        <w:rPr>
          <w:color w:val="000000"/>
          <w:sz w:val="24"/>
          <w:szCs w:val="24"/>
        </w:rPr>
        <w:t xml:space="preserve">температура тела повышается до 37-38 С. 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Случается, что воспаление ограничивается лишь слизистой оболочкой и приступ проходит сам. Но чаще воспаление нарастает и происходит гнойное расплавление стенки аппендикса. В итоге гной и бактерии попадают в брюшную </w:t>
      </w:r>
      <w:r>
        <w:rPr>
          <w:color w:val="000000"/>
          <w:sz w:val="24"/>
          <w:szCs w:val="24"/>
        </w:rPr>
        <w:t xml:space="preserve">полость. Нарушается кровоснабжение сосудов отростка, он омертвевает. Все это ведет к перитониту - гнойному воспалению брюшины. </w:t>
      </w:r>
    </w:p>
    <w:p w:rsidR="00000000" w:rsidRDefault="003B1A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Хронический аппендицит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Встречается он редко, и диагностировать его по силам только специалисту. Проявляется периодической нерезк</w:t>
      </w:r>
      <w:r>
        <w:rPr>
          <w:color w:val="000000"/>
          <w:sz w:val="24"/>
          <w:szCs w:val="24"/>
        </w:rPr>
        <w:t>ой болью в правой половине живота. Такое возможно и при заболеваниях, например, почек, кишечника, гинекологических болезнях.</w:t>
      </w:r>
    </w:p>
    <w:p w:rsidR="00000000" w:rsidRDefault="003B1A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3B1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B1A1E" w:rsidRDefault="003B1A1E"/>
    <w:sectPr w:rsidR="003B1A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B"/>
    <w:rsid w:val="003B1A1E"/>
    <w:rsid w:val="004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279C40-8878-4C00-B3BA-AD01C26D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>PERSONAL COMPUTERS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Аппендикс и аппендицит</dc:title>
  <dc:subject/>
  <dc:creator>USER</dc:creator>
  <cp:keywords/>
  <dc:description/>
  <cp:lastModifiedBy>Igor Trofimov</cp:lastModifiedBy>
  <cp:revision>2</cp:revision>
  <dcterms:created xsi:type="dcterms:W3CDTF">2024-07-26T22:49:00Z</dcterms:created>
  <dcterms:modified xsi:type="dcterms:W3CDTF">2024-07-26T22:49:00Z</dcterms:modified>
</cp:coreProperties>
</file>