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9D" w:rsidRPr="00964E27" w:rsidRDefault="00B35B9D" w:rsidP="00B35B9D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64E27">
        <w:rPr>
          <w:b/>
          <w:bCs/>
          <w:sz w:val="32"/>
          <w:szCs w:val="32"/>
        </w:rPr>
        <w:t>Аспаргиновая кислота</w:t>
      </w:r>
      <w:r>
        <w:rPr>
          <w:b/>
          <w:bCs/>
          <w:sz w:val="32"/>
          <w:szCs w:val="32"/>
        </w:rPr>
        <w:t xml:space="preserve"> и глицин</w:t>
      </w:r>
    </w:p>
    <w:p w:rsidR="00B35B9D" w:rsidRPr="00964E27" w:rsidRDefault="00B35B9D" w:rsidP="00B35B9D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Функции: </w:t>
      </w:r>
    </w:p>
    <w:p w:rsidR="00B35B9D" w:rsidRPr="003F5AA3" w:rsidRDefault="00B35B9D" w:rsidP="00B35B9D">
      <w:pPr>
        <w:spacing w:before="120"/>
        <w:ind w:firstLine="567"/>
        <w:jc w:val="both"/>
      </w:pPr>
      <w:r w:rsidRPr="003F5AA3">
        <w:t xml:space="preserve">Играет важную роль в обмене азотистых веществ. Участвует в образовании пиримидиновых оснований, мочевины. Биологическое действие аспарагиновой кислоты: иммуномодулирующее, повышающее физическую выносливость, нормализующее баланс возбуждения и торможения в ЦНС. </w:t>
      </w:r>
    </w:p>
    <w:p w:rsidR="00B35B9D" w:rsidRPr="003F5AA3" w:rsidRDefault="00B35B9D" w:rsidP="00B35B9D">
      <w:pPr>
        <w:spacing w:before="120"/>
        <w:ind w:firstLine="567"/>
        <w:jc w:val="both"/>
      </w:pPr>
      <w:r w:rsidRPr="003F5AA3">
        <w:t>Замечательной способностью аспарагиновой кислоты является ее способность повышать проницаемость клеточных мембран для ионов калия и магния. Для этой цели выпускают калиевую и магниевую соль аспарагиновой кислоты (аспаркам, панангин)). Аспарагиновая кислота как бы "протаскивает калий и магний внутрь клетки и тем самым повышает потенциал покоя клетки.</w:t>
      </w:r>
    </w:p>
    <w:p w:rsidR="00B35B9D" w:rsidRPr="00964E27" w:rsidRDefault="00B35B9D" w:rsidP="00B35B9D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Преобразование и распределение: </w:t>
      </w:r>
    </w:p>
    <w:p w:rsidR="00B35B9D" w:rsidRPr="003F5AA3" w:rsidRDefault="00B35B9D" w:rsidP="00B35B9D">
      <w:pPr>
        <w:spacing w:before="120"/>
        <w:ind w:firstLine="567"/>
        <w:jc w:val="both"/>
      </w:pPr>
      <w:r w:rsidRPr="003F5AA3">
        <w:t>В организме присутствует в составе белков и в свободном виде. При избытке преобразуется в глюкозу</w:t>
      </w:r>
    </w:p>
    <w:p w:rsidR="00B35B9D" w:rsidRPr="00964E27" w:rsidRDefault="00B35B9D" w:rsidP="00B35B9D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B35B9D" w:rsidRPr="00964E27" w:rsidRDefault="00B35B9D" w:rsidP="00B35B9D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>Глицин</w:t>
      </w:r>
    </w:p>
    <w:p w:rsidR="00B35B9D" w:rsidRPr="00964E27" w:rsidRDefault="00B35B9D" w:rsidP="00B35B9D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Функции: </w:t>
      </w:r>
    </w:p>
    <w:p w:rsidR="00B35B9D" w:rsidRPr="003F5AA3" w:rsidRDefault="00B35B9D" w:rsidP="00B35B9D">
      <w:pPr>
        <w:spacing w:before="120"/>
        <w:ind w:firstLine="567"/>
        <w:jc w:val="both"/>
      </w:pPr>
      <w:r w:rsidRPr="003F5AA3">
        <w:t xml:space="preserve">Глицин замедляет дегенерацию мышечной ткани, так как является источником креатина - вещества, содержащегося в мышечной ткани и используемого при синтезе ДНК и РНК. </w:t>
      </w:r>
    </w:p>
    <w:p w:rsidR="00B35B9D" w:rsidRPr="003F5AA3" w:rsidRDefault="00B35B9D" w:rsidP="00B35B9D">
      <w:pPr>
        <w:spacing w:before="120"/>
        <w:ind w:firstLine="567"/>
        <w:jc w:val="both"/>
      </w:pPr>
      <w:r w:rsidRPr="003F5AA3">
        <w:t>Глицин необходим для синтеза нуклеиновых кислот, желчных кислот и заменимых аминокислот в организме.</w:t>
      </w:r>
    </w:p>
    <w:p w:rsidR="00B35B9D" w:rsidRPr="003F5AA3" w:rsidRDefault="00B35B9D" w:rsidP="00B35B9D">
      <w:pPr>
        <w:spacing w:before="120"/>
        <w:ind w:firstLine="567"/>
        <w:jc w:val="both"/>
      </w:pPr>
      <w:r w:rsidRPr="003F5AA3">
        <w:t xml:space="preserve">Глицин входит в состав многих антацидных препаратов, применяемых при заболеваниях желудка. </w:t>
      </w:r>
    </w:p>
    <w:p w:rsidR="00B35B9D" w:rsidRPr="003F5AA3" w:rsidRDefault="00B35B9D" w:rsidP="00B35B9D">
      <w:pPr>
        <w:spacing w:before="120"/>
        <w:ind w:firstLine="567"/>
        <w:jc w:val="both"/>
      </w:pPr>
      <w:r w:rsidRPr="003F5AA3">
        <w:t xml:space="preserve">Глицин полезен для восстановления поврежденных тканей, так как в больших количествах содержится в коже и соединительной ткани. </w:t>
      </w:r>
    </w:p>
    <w:p w:rsidR="00B35B9D" w:rsidRPr="003F5AA3" w:rsidRDefault="00B35B9D" w:rsidP="00B35B9D">
      <w:pPr>
        <w:spacing w:before="120"/>
        <w:ind w:firstLine="567"/>
        <w:jc w:val="both"/>
      </w:pPr>
      <w:r w:rsidRPr="003F5AA3">
        <w:t xml:space="preserve">Он необходим для центральной нервной системы и хорошего состояния предстательной железы. </w:t>
      </w:r>
    </w:p>
    <w:p w:rsidR="00B35B9D" w:rsidRPr="003F5AA3" w:rsidRDefault="00B35B9D" w:rsidP="00B35B9D">
      <w:pPr>
        <w:spacing w:before="120"/>
        <w:ind w:firstLine="567"/>
        <w:jc w:val="both"/>
      </w:pPr>
      <w:r w:rsidRPr="003F5AA3">
        <w:t>Он выполняет функцию тормозного нейромедиатора и таким образом может предотвратить эпилептические судороги.</w:t>
      </w:r>
    </w:p>
    <w:p w:rsidR="00B35B9D" w:rsidRPr="00964E27" w:rsidRDefault="00B35B9D" w:rsidP="00B35B9D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Преобразование и распределение: </w:t>
      </w:r>
    </w:p>
    <w:p w:rsidR="00B35B9D" w:rsidRPr="003F5AA3" w:rsidRDefault="00B35B9D" w:rsidP="00B35B9D">
      <w:pPr>
        <w:spacing w:before="120"/>
        <w:ind w:firstLine="567"/>
        <w:jc w:val="both"/>
      </w:pPr>
      <w:r w:rsidRPr="003F5AA3">
        <w:t>При необходимости глицин в организме может превращаться в серин.</w:t>
      </w:r>
    </w:p>
    <w:p w:rsidR="00B35B9D" w:rsidRPr="00964E27" w:rsidRDefault="00B35B9D" w:rsidP="00B35B9D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B35B9D" w:rsidRPr="003F5AA3" w:rsidRDefault="00B35B9D" w:rsidP="00B35B9D">
      <w:pPr>
        <w:spacing w:before="120"/>
        <w:ind w:firstLine="567"/>
        <w:jc w:val="both"/>
      </w:pPr>
      <w:r w:rsidRPr="003F5AA3">
        <w:t xml:space="preserve">Его применяют в лечении маниакально-депрессивного психоза, глицин может быть эффективен при гиперактивности. Избыток глицина в организме вызывает чувство усталости, но адекватное количество обеспечивает организм энергией. </w:t>
      </w:r>
    </w:p>
    <w:p w:rsidR="00B35B9D" w:rsidRPr="00964E27" w:rsidRDefault="00B35B9D" w:rsidP="00B35B9D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>Список литературы</w:t>
      </w:r>
    </w:p>
    <w:p w:rsidR="00B35B9D" w:rsidRDefault="00B35B9D" w:rsidP="00B35B9D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90462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9D"/>
    <w:rsid w:val="00095BA6"/>
    <w:rsid w:val="0031418A"/>
    <w:rsid w:val="003F5AA3"/>
    <w:rsid w:val="00583EE4"/>
    <w:rsid w:val="005A2562"/>
    <w:rsid w:val="00755964"/>
    <w:rsid w:val="0090462F"/>
    <w:rsid w:val="00964E27"/>
    <w:rsid w:val="00A44D32"/>
    <w:rsid w:val="00B35B9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9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5B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9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5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>Home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Аспаргиновая кислота и глицин</dc:title>
  <dc:creator>Alena</dc:creator>
  <cp:lastModifiedBy>Igor</cp:lastModifiedBy>
  <cp:revision>2</cp:revision>
  <dcterms:created xsi:type="dcterms:W3CDTF">2024-10-06T13:10:00Z</dcterms:created>
  <dcterms:modified xsi:type="dcterms:W3CDTF">2024-10-06T13:10:00Z</dcterms:modified>
</cp:coreProperties>
</file>