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58" w:rsidRDefault="005E1558">
      <w:pPr>
        <w:ind w:firstLine="397"/>
        <w:jc w:val="both"/>
        <w:rPr>
          <w:sz w:val="24"/>
        </w:rPr>
      </w:pPr>
      <w:bookmarkStart w:id="0" w:name="_GoBack"/>
      <w:bookmarkEnd w:id="0"/>
      <w:r>
        <w:rPr>
          <w:sz w:val="24"/>
          <w:u w:val="single"/>
        </w:rPr>
        <w:t>Ф.И.О:</w:t>
      </w:r>
      <w:r>
        <w:rPr>
          <w:sz w:val="24"/>
        </w:rPr>
        <w:t xml:space="preserve"> 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 xml:space="preserve">Возраст: </w:t>
      </w:r>
      <w:r w:rsidR="00B24BA4">
        <w:rPr>
          <w:sz w:val="24"/>
        </w:rPr>
        <w:t>70 лет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 xml:space="preserve">Пол: </w:t>
      </w:r>
      <w:r>
        <w:rPr>
          <w:sz w:val="24"/>
        </w:rPr>
        <w:t>Женский.</w:t>
      </w:r>
    </w:p>
    <w:p w:rsidR="00B24BA4" w:rsidRDefault="005E1558">
      <w:pPr>
        <w:ind w:firstLine="397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Место работы: 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Профессия</w:t>
      </w:r>
      <w:r>
        <w:rPr>
          <w:sz w:val="24"/>
        </w:rPr>
        <w:t>: инженер строитель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 xml:space="preserve">Дата поступления в клинику: </w:t>
      </w:r>
    </w:p>
    <w:p w:rsidR="005E1558" w:rsidRDefault="005E1558" w:rsidP="00B24BA4">
      <w:pPr>
        <w:ind w:firstLine="397"/>
        <w:jc w:val="both"/>
        <w:rPr>
          <w:sz w:val="24"/>
        </w:rPr>
      </w:pPr>
      <w:r>
        <w:rPr>
          <w:sz w:val="24"/>
          <w:u w:val="single"/>
        </w:rPr>
        <w:t>Диагноз:</w:t>
      </w:r>
      <w:r>
        <w:rPr>
          <w:sz w:val="24"/>
        </w:rPr>
        <w:t xml:space="preserve"> Атопический дерматит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Сопутствующие заболевания</w:t>
      </w:r>
      <w:r>
        <w:rPr>
          <w:sz w:val="24"/>
        </w:rPr>
        <w:t>: Стабильная стенокардия напряжения, ФК 1.</w:t>
      </w:r>
    </w:p>
    <w:p w:rsidR="005E1558" w:rsidRDefault="005E1558">
      <w:pPr>
        <w:ind w:firstLine="397"/>
        <w:jc w:val="center"/>
        <w:rPr>
          <w:b/>
          <w:bCs/>
          <w:sz w:val="24"/>
        </w:rPr>
      </w:pPr>
    </w:p>
    <w:p w:rsidR="005E1558" w:rsidRDefault="005E1558">
      <w:pPr>
        <w:ind w:firstLine="397"/>
        <w:jc w:val="center"/>
        <w:rPr>
          <w:b/>
          <w:bCs/>
          <w:sz w:val="24"/>
          <w:u w:val="single"/>
          <w:lang w:val="en-US"/>
        </w:rPr>
      </w:pPr>
      <w:r>
        <w:rPr>
          <w:b/>
          <w:bCs/>
          <w:sz w:val="24"/>
          <w:u w:val="single"/>
        </w:rPr>
        <w:t>Жалобы.</w:t>
      </w:r>
    </w:p>
    <w:p w:rsidR="00402B12" w:rsidRPr="00402B12" w:rsidRDefault="00402B12">
      <w:pPr>
        <w:ind w:firstLine="397"/>
        <w:jc w:val="center"/>
        <w:rPr>
          <w:b/>
          <w:bCs/>
          <w:sz w:val="24"/>
          <w:u w:val="single"/>
          <w:lang w:val="en-US"/>
        </w:rPr>
      </w:pP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</w:rPr>
        <w:t>На появившуюся сыпь, резко выраженный зуд, сильную сухость кожи.</w:t>
      </w:r>
    </w:p>
    <w:p w:rsidR="005E1558" w:rsidRDefault="005E1558">
      <w:pPr>
        <w:ind w:firstLine="397"/>
        <w:jc w:val="both"/>
        <w:rPr>
          <w:sz w:val="24"/>
        </w:rPr>
      </w:pPr>
    </w:p>
    <w:p w:rsidR="005E1558" w:rsidRDefault="005E1558">
      <w:pPr>
        <w:ind w:firstLine="397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Анамнез заболевания.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</w:rPr>
        <w:t>С трёхлетнего по девятилетний возраст страдала бронхиальной астмой. Возникновение бронхиальной астмы связывает с многочисленными переездами по России. С шестнадцати лет стали возникать высыпания, сначала на спине далее в процесс стали вовлекаться спина, шея, плечи, локтевые сгибы, высыпания сопровождались зудом и шелушением. Появление высыпаний связывает с эмоциональными перенапряжением, с изменением климатических условий, а также появившиеся в это же время аллергические реакции: на пыльцу ромашки, все парфюмерные изделия на основе экстракта ромашки, на сильный запах парфюмерных изделий, спирта. Аллергические реакции проявлялись кашлем и ринореей. Лечилась Флуцинаром, мазями, какими не помнит, хорошо себя чувствовала при смене холодного и влажного климата на сухой и тёплый. Также хороший эффект приносило нахождение на солнце.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</w:rPr>
        <w:t xml:space="preserve">Последние два года, после эмоционального стресса стала замечать, что высыпания стали более обильными и более интенсивными, с вовлечением тех же участков тела плюс подколенные ямки и голени. Проводила лечение Флуцинаром, без эффекта. После обращения больной в поликлинику продолжала лечиться Синафланом, глюконатом </w:t>
      </w:r>
      <w:r>
        <w:rPr>
          <w:sz w:val="24"/>
          <w:lang w:val="en-US"/>
        </w:rPr>
        <w:t>Ca</w:t>
      </w:r>
      <w:r>
        <w:rPr>
          <w:sz w:val="24"/>
        </w:rPr>
        <w:t>. Лечение продолжалось десять месяцев без эффекта, после чего больная была направлена в клинику кожных и венерических болезней ММА им. ИМ Сеченова.</w:t>
      </w:r>
    </w:p>
    <w:p w:rsidR="005E1558" w:rsidRDefault="005E1558">
      <w:pPr>
        <w:ind w:firstLine="397"/>
        <w:jc w:val="both"/>
        <w:rPr>
          <w:sz w:val="24"/>
        </w:rPr>
      </w:pPr>
    </w:p>
    <w:p w:rsidR="005E1558" w:rsidRDefault="005E1558">
      <w:pPr>
        <w:ind w:firstLine="397"/>
        <w:jc w:val="center"/>
        <w:rPr>
          <w:b/>
          <w:bCs/>
          <w:sz w:val="24"/>
        </w:rPr>
      </w:pPr>
      <w:r>
        <w:rPr>
          <w:b/>
          <w:bCs/>
          <w:sz w:val="24"/>
          <w:u w:val="single"/>
        </w:rPr>
        <w:t>Анамнез жизни</w:t>
      </w:r>
      <w:r>
        <w:rPr>
          <w:b/>
          <w:bCs/>
          <w:sz w:val="24"/>
        </w:rPr>
        <w:t>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</w:rPr>
        <w:t xml:space="preserve">Родилась 15.06.1932. Росла и развивалась нормально, детских болезней не помнит. Окончила сродную школу и инженерный институт. Работала на химическом заводе по производству бытовой химии с 58 по 69 год заведующей отделом. С 69 по 87 год работала инженером строителем. Условия быта хорошие. Личную гигиену соблюдает. Режим питания старается соблюдать. Спит и отдыхает достаточно. </w:t>
      </w:r>
    </w:p>
    <w:p w:rsidR="005E1558" w:rsidRDefault="005E1558">
      <w:pPr>
        <w:pStyle w:val="30"/>
        <w:spacing w:line="240" w:lineRule="auto"/>
      </w:pPr>
      <w:r>
        <w:t>Не курит, спиртного не употребляет.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Перенесённые заболевания</w:t>
      </w:r>
      <w:r>
        <w:rPr>
          <w:sz w:val="24"/>
        </w:rPr>
        <w:t xml:space="preserve">: травм, операций не было. Тяжелых инфекций (туберкулез, </w:t>
      </w:r>
      <w:r>
        <w:rPr>
          <w:sz w:val="24"/>
          <w:lang w:val="en-US"/>
        </w:rPr>
        <w:t>HB</w:t>
      </w:r>
      <w:r>
        <w:rPr>
          <w:sz w:val="24"/>
          <w:vertAlign w:val="subscript"/>
          <w:lang w:val="en-US"/>
        </w:rPr>
        <w:t>S</w:t>
      </w:r>
      <w:r>
        <w:rPr>
          <w:sz w:val="24"/>
        </w:rPr>
        <w:t xml:space="preserve">) в анамнезе не отмечает. 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Сопутствующие заболевания</w:t>
      </w:r>
      <w:r>
        <w:rPr>
          <w:sz w:val="24"/>
        </w:rPr>
        <w:t>: стабильная стенокардия напряжения, ФК 1 (с пятидесяти лет).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Наследственный анамнез</w:t>
      </w:r>
      <w:r>
        <w:rPr>
          <w:sz w:val="24"/>
        </w:rPr>
        <w:t>: наследственных заболеваний нет.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Аллергологический анамнез</w:t>
      </w:r>
      <w:r>
        <w:rPr>
          <w:sz w:val="24"/>
        </w:rPr>
        <w:t>: отмечает возникновение аллергических реакций в виде сыпи, (локализующейся на шее, на спине) на пыльцу ромашки, на парфюмерные средства, содержащие экстракт ромашки, а также на сильно пахнущие парфюмерные изделия.</w:t>
      </w:r>
    </w:p>
    <w:p w:rsidR="005E1558" w:rsidRDefault="005E1558">
      <w:pPr>
        <w:ind w:firstLine="397"/>
        <w:jc w:val="both"/>
        <w:rPr>
          <w:sz w:val="24"/>
        </w:rPr>
      </w:pPr>
    </w:p>
    <w:p w:rsidR="005E1558" w:rsidRDefault="005E1558">
      <w:pPr>
        <w:ind w:firstLine="397"/>
        <w:jc w:val="center"/>
        <w:rPr>
          <w:b/>
          <w:bCs/>
          <w:sz w:val="24"/>
        </w:rPr>
      </w:pPr>
      <w:r>
        <w:rPr>
          <w:b/>
          <w:bCs/>
          <w:sz w:val="24"/>
          <w:u w:val="single"/>
        </w:rPr>
        <w:t>Общий статус.</w:t>
      </w:r>
    </w:p>
    <w:p w:rsidR="005E1558" w:rsidRDefault="005E1558">
      <w:pPr>
        <w:pStyle w:val="a4"/>
        <w:rPr>
          <w:sz w:val="24"/>
        </w:rPr>
      </w:pPr>
      <w:r>
        <w:rPr>
          <w:sz w:val="24"/>
        </w:rPr>
        <w:t>Общее состояние удовлетворительное. Телосложение нормостенического типа. Рост – 160 см. Масса тела – 65кг.</w:t>
      </w:r>
    </w:p>
    <w:p w:rsidR="005E1558" w:rsidRDefault="005E1558">
      <w:pPr>
        <w:pStyle w:val="a4"/>
        <w:rPr>
          <w:sz w:val="24"/>
        </w:rPr>
      </w:pPr>
      <w:r>
        <w:rPr>
          <w:sz w:val="24"/>
          <w:u w:val="single"/>
        </w:rPr>
        <w:t>Кожные покровы вне основных очагов поражения</w:t>
      </w:r>
      <w:r>
        <w:rPr>
          <w:sz w:val="24"/>
        </w:rPr>
        <w:t xml:space="preserve">. Цвет: североевропейский тип. Наличие гиперпигментных пятен по всему телу, серо-коричневого цвета от 0,1 до 1 см. Отмечается </w:t>
      </w:r>
      <w:r>
        <w:rPr>
          <w:sz w:val="24"/>
        </w:rPr>
        <w:lastRenderedPageBreak/>
        <w:t>мелкопластинчатое шелушение кожных покровов. Тургор кожных покровов снижен. Саловыделение и потовыделение без изменений. Определяется белый дермографизм.</w:t>
      </w:r>
    </w:p>
    <w:p w:rsidR="005E1558" w:rsidRDefault="005E1558">
      <w:pPr>
        <w:pStyle w:val="a4"/>
        <w:rPr>
          <w:sz w:val="24"/>
        </w:rPr>
      </w:pPr>
      <w:r>
        <w:rPr>
          <w:sz w:val="24"/>
          <w:u w:val="single"/>
        </w:rPr>
        <w:t>Слизистые оболочки</w:t>
      </w:r>
      <w:r>
        <w:rPr>
          <w:sz w:val="24"/>
        </w:rPr>
        <w:t xml:space="preserve"> чистые, влажные.</w:t>
      </w:r>
    </w:p>
    <w:p w:rsidR="005E1558" w:rsidRDefault="005E1558">
      <w:pPr>
        <w:pStyle w:val="a4"/>
        <w:rPr>
          <w:sz w:val="24"/>
        </w:rPr>
      </w:pPr>
      <w:r>
        <w:rPr>
          <w:sz w:val="24"/>
          <w:u w:val="single"/>
        </w:rPr>
        <w:t>Волосы</w:t>
      </w:r>
      <w:r>
        <w:rPr>
          <w:sz w:val="24"/>
        </w:rPr>
        <w:t xml:space="preserve"> с проседью, щипковая проба равна пяти.</w:t>
      </w:r>
    </w:p>
    <w:p w:rsidR="005E1558" w:rsidRDefault="005E1558">
      <w:pPr>
        <w:pStyle w:val="a4"/>
        <w:rPr>
          <w:sz w:val="24"/>
        </w:rPr>
      </w:pPr>
      <w:r>
        <w:rPr>
          <w:sz w:val="24"/>
          <w:u w:val="single"/>
        </w:rPr>
        <w:t>Ногти</w:t>
      </w:r>
      <w:r>
        <w:rPr>
          <w:sz w:val="24"/>
        </w:rPr>
        <w:t xml:space="preserve"> розового цвета, прозрачны, как на ногах, так и на руках. Гиперкератоз не отмечается.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Подкожная клетчатка</w:t>
      </w:r>
      <w:r>
        <w:rPr>
          <w:sz w:val="24"/>
        </w:rPr>
        <w:t>: подкожная жировая клетчатка развита умеренно.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Лимфатическая система</w:t>
      </w:r>
      <w:r>
        <w:rPr>
          <w:sz w:val="24"/>
        </w:rPr>
        <w:t>: лимфатические узлы не пальпирую</w:t>
      </w:r>
      <w:r>
        <w:rPr>
          <w:sz w:val="24"/>
        </w:rPr>
        <w:t>т</w:t>
      </w:r>
      <w:r>
        <w:rPr>
          <w:sz w:val="24"/>
        </w:rPr>
        <w:t xml:space="preserve">ся. 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Мышечная система:</w:t>
      </w:r>
      <w:r>
        <w:rPr>
          <w:sz w:val="24"/>
        </w:rPr>
        <w:t xml:space="preserve"> общее развитие мышечной системы хорошее. Тонус сохранен. Болезненности при пальпации не о</w:t>
      </w:r>
      <w:r>
        <w:rPr>
          <w:sz w:val="24"/>
        </w:rPr>
        <w:t>т</w:t>
      </w:r>
      <w:r>
        <w:rPr>
          <w:sz w:val="24"/>
        </w:rPr>
        <w:t>мечается. Уплотнений, гипертрофии, атрофии нет. Походка старческая.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Костная система</w:t>
      </w:r>
      <w:r>
        <w:rPr>
          <w:sz w:val="24"/>
        </w:rPr>
        <w:t>: без изменений.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Суставы</w:t>
      </w:r>
      <w:r>
        <w:rPr>
          <w:sz w:val="24"/>
        </w:rPr>
        <w:t xml:space="preserve">: изменения конфигурации суставов не отмечается. </w:t>
      </w:r>
    </w:p>
    <w:p w:rsidR="005E1558" w:rsidRDefault="005E1558">
      <w:pPr>
        <w:ind w:firstLine="397"/>
        <w:jc w:val="both"/>
        <w:rPr>
          <w:sz w:val="24"/>
          <w:u w:val="single"/>
        </w:rPr>
      </w:pPr>
    </w:p>
    <w:p w:rsidR="005E1558" w:rsidRDefault="005E1558">
      <w:pPr>
        <w:ind w:firstLine="397"/>
        <w:jc w:val="center"/>
        <w:rPr>
          <w:sz w:val="24"/>
          <w:u w:val="single"/>
        </w:rPr>
      </w:pPr>
      <w:r>
        <w:rPr>
          <w:sz w:val="24"/>
          <w:u w:val="single"/>
        </w:rPr>
        <w:t>Система дыхания:</w:t>
      </w:r>
    </w:p>
    <w:p w:rsidR="005E1558" w:rsidRDefault="005E1558">
      <w:pPr>
        <w:pStyle w:val="30"/>
        <w:spacing w:line="240" w:lineRule="auto"/>
        <w:ind w:firstLine="426"/>
      </w:pPr>
      <w:r>
        <w:t>Жалоб нет.</w:t>
      </w:r>
    </w:p>
    <w:p w:rsidR="005E1558" w:rsidRDefault="005E1558">
      <w:pPr>
        <w:pStyle w:val="30"/>
        <w:spacing w:line="240" w:lineRule="auto"/>
      </w:pPr>
      <w:r>
        <w:t>Нос не изменен, дыхание свободное через обе ноздри, болезненности не отмечается. Гортань без изменений, болей при глотании и разговоре нет.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Осмотр грудной клетки:</w:t>
      </w:r>
      <w:r>
        <w:rPr>
          <w:sz w:val="24"/>
        </w:rPr>
        <w:t xml:space="preserve"> Грудная клетка конической формы, симметричная. Видимой пульсации нет. Частота дыхательных движений в минуту 18.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Пальпация грудной клетки</w:t>
      </w:r>
      <w:r>
        <w:rPr>
          <w:sz w:val="24"/>
        </w:rPr>
        <w:t>: без изменений.</w:t>
      </w:r>
    </w:p>
    <w:p w:rsidR="005E1558" w:rsidRDefault="005E1558">
      <w:pPr>
        <w:pStyle w:val="5"/>
        <w:rPr>
          <w:sz w:val="24"/>
          <w:u w:val="none"/>
        </w:rPr>
      </w:pPr>
      <w:r>
        <w:rPr>
          <w:sz w:val="24"/>
        </w:rPr>
        <w:t>Перкуссия легких.</w:t>
      </w:r>
      <w:r>
        <w:rPr>
          <w:sz w:val="24"/>
          <w:u w:val="none"/>
        </w:rPr>
        <w:t xml:space="preserve"> Над всей поверхностью легких определяется лёгочный звук.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  <w:u w:val="single"/>
        </w:rPr>
        <w:t>Аускультация легких:</w:t>
      </w:r>
      <w:r>
        <w:rPr>
          <w:sz w:val="24"/>
        </w:rPr>
        <w:t xml:space="preserve"> выслушивается равномерно ослабленное везикулярное дыхание. Побочных дыхательных шумов нет. Бронхофония одинаково ослаблена слева и справа. </w:t>
      </w:r>
    </w:p>
    <w:p w:rsidR="005E1558" w:rsidRDefault="005E1558">
      <w:pPr>
        <w:ind w:firstLine="397"/>
        <w:jc w:val="both"/>
        <w:rPr>
          <w:sz w:val="24"/>
        </w:rPr>
      </w:pPr>
    </w:p>
    <w:p w:rsidR="005E1558" w:rsidRDefault="005E1558">
      <w:pPr>
        <w:ind w:firstLine="397"/>
        <w:jc w:val="center"/>
        <w:rPr>
          <w:sz w:val="24"/>
          <w:u w:val="single"/>
        </w:rPr>
      </w:pPr>
      <w:r>
        <w:rPr>
          <w:sz w:val="24"/>
          <w:u w:val="single"/>
        </w:rPr>
        <w:t>Исследование сердечно-сосудистой системы:</w:t>
      </w:r>
    </w:p>
    <w:p w:rsidR="005E1558" w:rsidRDefault="005E1558">
      <w:pPr>
        <w:pStyle w:val="6"/>
        <w:rPr>
          <w:sz w:val="24"/>
          <w:u w:val="none"/>
        </w:rPr>
      </w:pPr>
      <w:r>
        <w:rPr>
          <w:sz w:val="24"/>
          <w:u w:val="none"/>
        </w:rPr>
        <w:t>Жалобы: на возникновение боли в области сердца при умеренной физической нагрузки, а также при стрессовых ситуациях.</w:t>
      </w:r>
    </w:p>
    <w:p w:rsidR="005E1558" w:rsidRDefault="005E1558">
      <w:pPr>
        <w:pStyle w:val="a6"/>
      </w:pPr>
      <w:r>
        <w:t xml:space="preserve"> Сосуды шеи не изменены. Границы сердца в приделах физиологической нормы. Пульс удовлетворительный по наполнению и напряжению. Число сердечных сокращений 76 в минуту, ритм правильный. А/Д 130:80 мм.рт.ст.</w:t>
      </w:r>
    </w:p>
    <w:p w:rsidR="005E1558" w:rsidRDefault="005E1558">
      <w:pPr>
        <w:pStyle w:val="a6"/>
      </w:pPr>
    </w:p>
    <w:p w:rsidR="005E1558" w:rsidRDefault="005E1558">
      <w:pPr>
        <w:pStyle w:val="5"/>
        <w:jc w:val="center"/>
        <w:rPr>
          <w:sz w:val="24"/>
        </w:rPr>
      </w:pPr>
      <w:r>
        <w:rPr>
          <w:sz w:val="24"/>
        </w:rPr>
        <w:t>Исследование органов пищеварения:</w:t>
      </w:r>
    </w:p>
    <w:p w:rsidR="005E1558" w:rsidRDefault="005E1558">
      <w:pPr>
        <w:pStyle w:val="5"/>
        <w:rPr>
          <w:sz w:val="24"/>
          <w:u w:val="none"/>
        </w:rPr>
      </w:pPr>
      <w:r>
        <w:rPr>
          <w:sz w:val="24"/>
          <w:u w:val="none"/>
        </w:rPr>
        <w:t>Жалоб нет.</w:t>
      </w:r>
    </w:p>
    <w:p w:rsidR="005E1558" w:rsidRDefault="005E1558">
      <w:pPr>
        <w:pStyle w:val="5"/>
        <w:rPr>
          <w:sz w:val="24"/>
          <w:u w:val="none"/>
        </w:rPr>
      </w:pPr>
      <w:r>
        <w:rPr>
          <w:sz w:val="24"/>
          <w:u w:val="none"/>
        </w:rPr>
        <w:t>Язык розовой окраски, влажный, с небольшим налетом желто-белого цвета. Слизистая внутренней поверхности губ и  щек, твердого и мягкого неба розовая, без пигментаций, кровоизлияний, налетов, тр</w:t>
      </w:r>
      <w:r>
        <w:rPr>
          <w:sz w:val="24"/>
          <w:u w:val="none"/>
        </w:rPr>
        <w:t>е</w:t>
      </w:r>
      <w:r>
        <w:rPr>
          <w:sz w:val="24"/>
          <w:u w:val="none"/>
        </w:rPr>
        <w:t>щин, изъязвлений. Зев и десны розовой окраски, без изменений.</w:t>
      </w:r>
    </w:p>
    <w:p w:rsidR="005E1558" w:rsidRDefault="005E1558">
      <w:pPr>
        <w:ind w:firstLine="567"/>
        <w:jc w:val="both"/>
        <w:rPr>
          <w:sz w:val="24"/>
        </w:rPr>
      </w:pPr>
      <w:r>
        <w:rPr>
          <w:sz w:val="24"/>
          <w:u w:val="single"/>
        </w:rPr>
        <w:t>Осмотр живота:</w:t>
      </w:r>
      <w:r>
        <w:rPr>
          <w:sz w:val="24"/>
        </w:rPr>
        <w:t xml:space="preserve"> живот обычной конфигурации. </w:t>
      </w:r>
    </w:p>
    <w:p w:rsidR="005E1558" w:rsidRDefault="005E1558">
      <w:pPr>
        <w:ind w:firstLine="567"/>
        <w:jc w:val="both"/>
        <w:rPr>
          <w:sz w:val="24"/>
        </w:rPr>
      </w:pPr>
      <w:r>
        <w:rPr>
          <w:sz w:val="24"/>
          <w:u w:val="single"/>
        </w:rPr>
        <w:t>При перкуссии живота и пальпация живота</w:t>
      </w:r>
      <w:r>
        <w:rPr>
          <w:sz w:val="24"/>
        </w:rPr>
        <w:t xml:space="preserve"> изменений нет.</w:t>
      </w:r>
    </w:p>
    <w:p w:rsidR="005E1558" w:rsidRDefault="005E1558">
      <w:pPr>
        <w:ind w:firstLine="567"/>
        <w:jc w:val="both"/>
        <w:rPr>
          <w:sz w:val="24"/>
        </w:rPr>
      </w:pPr>
      <w:r>
        <w:rPr>
          <w:sz w:val="24"/>
          <w:u w:val="single"/>
        </w:rPr>
        <w:t>Исследование печени:</w:t>
      </w:r>
      <w:r>
        <w:rPr>
          <w:sz w:val="24"/>
        </w:rPr>
        <w:t xml:space="preserve"> при перкуссии и пальпации печень в пределах физиологической нормы.</w:t>
      </w:r>
    </w:p>
    <w:p w:rsidR="005E1558" w:rsidRDefault="005E1558">
      <w:pPr>
        <w:ind w:firstLine="567"/>
        <w:jc w:val="both"/>
        <w:rPr>
          <w:sz w:val="24"/>
        </w:rPr>
      </w:pPr>
      <w:r>
        <w:rPr>
          <w:sz w:val="24"/>
        </w:rPr>
        <w:t>Стул один раз в сутки, оформленный.</w:t>
      </w:r>
    </w:p>
    <w:p w:rsidR="005E1558" w:rsidRDefault="005E1558">
      <w:pPr>
        <w:pStyle w:val="20"/>
        <w:spacing w:line="240" w:lineRule="auto"/>
      </w:pPr>
    </w:p>
    <w:p w:rsidR="005E1558" w:rsidRDefault="005E1558">
      <w:pPr>
        <w:ind w:firstLine="567"/>
        <w:jc w:val="center"/>
        <w:rPr>
          <w:sz w:val="24"/>
          <w:u w:val="single"/>
        </w:rPr>
      </w:pPr>
      <w:r>
        <w:rPr>
          <w:sz w:val="24"/>
          <w:u w:val="single"/>
        </w:rPr>
        <w:t>Мочеполовая система:</w:t>
      </w:r>
    </w:p>
    <w:p w:rsidR="005E1558" w:rsidRDefault="005E1558">
      <w:pPr>
        <w:ind w:firstLine="567"/>
        <w:rPr>
          <w:sz w:val="24"/>
        </w:rPr>
      </w:pPr>
      <w:r>
        <w:rPr>
          <w:sz w:val="24"/>
        </w:rPr>
        <w:t>Жалоб нет.</w:t>
      </w:r>
    </w:p>
    <w:p w:rsidR="005E1558" w:rsidRDefault="005E1558">
      <w:pPr>
        <w:ind w:firstLine="567"/>
        <w:jc w:val="both"/>
        <w:rPr>
          <w:sz w:val="24"/>
        </w:rPr>
      </w:pPr>
      <w:r>
        <w:rPr>
          <w:sz w:val="24"/>
        </w:rPr>
        <w:t>Область почек не изменена. Болезненность при пальпации и перкуссии в области почек отсутствует.</w:t>
      </w:r>
    </w:p>
    <w:p w:rsidR="005E1558" w:rsidRDefault="005E1558">
      <w:pPr>
        <w:ind w:firstLine="397"/>
        <w:jc w:val="both"/>
        <w:rPr>
          <w:sz w:val="24"/>
        </w:rPr>
      </w:pPr>
      <w:r>
        <w:rPr>
          <w:sz w:val="24"/>
        </w:rPr>
        <w:t>Менопауза с пятидесяти лет.</w:t>
      </w:r>
    </w:p>
    <w:p w:rsidR="005E1558" w:rsidRDefault="005E1558">
      <w:pPr>
        <w:ind w:firstLine="567"/>
        <w:jc w:val="both"/>
        <w:rPr>
          <w:sz w:val="24"/>
        </w:rPr>
      </w:pPr>
    </w:p>
    <w:p w:rsidR="005E1558" w:rsidRDefault="005E1558">
      <w:pPr>
        <w:ind w:firstLine="567"/>
        <w:jc w:val="center"/>
        <w:rPr>
          <w:sz w:val="24"/>
          <w:u w:val="single"/>
        </w:rPr>
      </w:pPr>
      <w:r>
        <w:rPr>
          <w:sz w:val="24"/>
          <w:u w:val="single"/>
        </w:rPr>
        <w:t>Эмоциональная сфера.</w:t>
      </w:r>
    </w:p>
    <w:p w:rsidR="005E1558" w:rsidRDefault="005E1558">
      <w:pPr>
        <w:pStyle w:val="20"/>
        <w:spacing w:line="240" w:lineRule="auto"/>
      </w:pPr>
      <w:r>
        <w:t xml:space="preserve">Больная контактна, общительна, возбужденна. Высоко ответственна. </w:t>
      </w:r>
    </w:p>
    <w:p w:rsidR="005E1558" w:rsidRDefault="005E1558">
      <w:pPr>
        <w:pStyle w:val="20"/>
        <w:spacing w:line="240" w:lineRule="auto"/>
      </w:pPr>
      <w:r>
        <w:t>Сон прерывистый (1-2 раза за ночь) из-за зуда. К окружающему миру относится доброжелательно.</w:t>
      </w:r>
    </w:p>
    <w:p w:rsidR="005E1558" w:rsidRDefault="005E1558">
      <w:pPr>
        <w:jc w:val="center"/>
        <w:rPr>
          <w:b/>
          <w:bCs/>
          <w:sz w:val="24"/>
        </w:rPr>
      </w:pPr>
      <w:r>
        <w:rPr>
          <w:b/>
          <w:bCs/>
          <w:sz w:val="24"/>
          <w:u w:val="single"/>
        </w:rPr>
        <w:lastRenderedPageBreak/>
        <w:t>Status localis.</w:t>
      </w:r>
    </w:p>
    <w:p w:rsidR="005E1558" w:rsidRDefault="005E1558">
      <w:pPr>
        <w:pStyle w:val="21"/>
        <w:rPr>
          <w:sz w:val="24"/>
        </w:rPr>
      </w:pPr>
      <w:r>
        <w:rPr>
          <w:sz w:val="24"/>
        </w:rPr>
        <w:t xml:space="preserve">Поражение кожи хронического воспалительного характера. Сыпь обильная, локализуется преимущественно на разгибательных поверхностях локтевых сгибов, а также на шее, верхней части спины. Сыпь симметрична, мономорфна, представлена: </w:t>
      </w:r>
    </w:p>
    <w:p w:rsidR="005E1558" w:rsidRDefault="005E1558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первичными элементами:</w:t>
      </w:r>
    </w:p>
    <w:p w:rsidR="005E1558" w:rsidRDefault="005E1558">
      <w:pPr>
        <w:jc w:val="both"/>
        <w:rPr>
          <w:sz w:val="24"/>
        </w:rPr>
      </w:pPr>
      <w:r>
        <w:rPr>
          <w:sz w:val="24"/>
          <w:u w:val="single"/>
        </w:rPr>
        <w:t>--Папулами</w:t>
      </w:r>
      <w:r>
        <w:rPr>
          <w:sz w:val="24"/>
        </w:rPr>
        <w:t xml:space="preserve"> с размером от 0,3 до 0,6 см, плоской формы, очертания округлые, границы резкие, цвет бледно-розовый, консистенция  плотноватая. Высыпания располагаются довольно равномерно, склонны к слиянию с образованием очагов лихенизации. При поскабливании симптом псориатической триады не вызывается.</w:t>
      </w:r>
    </w:p>
    <w:p w:rsidR="005E1558" w:rsidRDefault="005E1558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вторичными элементами:</w:t>
      </w:r>
    </w:p>
    <w:p w:rsidR="005E1558" w:rsidRDefault="005E1558">
      <w:pPr>
        <w:jc w:val="both"/>
        <w:rPr>
          <w:sz w:val="24"/>
        </w:rPr>
      </w:pPr>
      <w:r>
        <w:rPr>
          <w:sz w:val="24"/>
          <w:u w:val="single"/>
        </w:rPr>
        <w:t>-  экскориациями</w:t>
      </w:r>
      <w:r>
        <w:rPr>
          <w:sz w:val="24"/>
        </w:rPr>
        <w:t xml:space="preserve"> с наличием гиперпигментных пятен синевато-жёлтого цвета от 0,5 до 3,5 см.</w:t>
      </w:r>
    </w:p>
    <w:p w:rsidR="005E1558" w:rsidRDefault="005E1558">
      <w:pPr>
        <w:jc w:val="both"/>
        <w:rPr>
          <w:sz w:val="24"/>
        </w:rPr>
      </w:pPr>
      <w:r>
        <w:rPr>
          <w:sz w:val="24"/>
          <w:u w:val="single"/>
        </w:rPr>
        <w:t>- лихенизацией</w:t>
      </w:r>
      <w:r>
        <w:rPr>
          <w:sz w:val="24"/>
        </w:rPr>
        <w:t>, образующейся при слиянии папулёзных элементов. Лихенизация имеет шероховатую поверхность.</w:t>
      </w:r>
    </w:p>
    <w:p w:rsidR="005E1558" w:rsidRDefault="005E1558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- прозрачными корками. </w:t>
      </w:r>
    </w:p>
    <w:p w:rsidR="005E1558" w:rsidRDefault="005E1558">
      <w:pPr>
        <w:jc w:val="both"/>
        <w:rPr>
          <w:sz w:val="24"/>
          <w:u w:val="single"/>
        </w:rPr>
      </w:pPr>
      <w:r>
        <w:rPr>
          <w:sz w:val="24"/>
          <w:u w:val="single"/>
        </w:rPr>
        <w:t>- чешуйками</w:t>
      </w:r>
      <w:r>
        <w:rPr>
          <w:sz w:val="24"/>
        </w:rPr>
        <w:t>, проявляющимися мелкопластинчатым шелушением.</w:t>
      </w:r>
    </w:p>
    <w:p w:rsidR="005E1558" w:rsidRDefault="005E1558">
      <w:pPr>
        <w:jc w:val="center"/>
        <w:rPr>
          <w:sz w:val="24"/>
          <w:u w:val="single"/>
        </w:rPr>
      </w:pPr>
    </w:p>
    <w:p w:rsidR="005E1558" w:rsidRDefault="005E1558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Обоснование диагноза:</w:t>
      </w:r>
    </w:p>
    <w:p w:rsidR="005E1558" w:rsidRDefault="005E1558">
      <w:pPr>
        <w:pStyle w:val="a4"/>
        <w:rPr>
          <w:sz w:val="24"/>
        </w:rPr>
      </w:pPr>
      <w:r>
        <w:rPr>
          <w:sz w:val="24"/>
        </w:rPr>
        <w:t>Учитывая жалобы: сильный зуд, сыпь и сухость кожи.</w:t>
      </w:r>
    </w:p>
    <w:p w:rsidR="005E1558" w:rsidRDefault="005E1558">
      <w:pPr>
        <w:pStyle w:val="a4"/>
        <w:rPr>
          <w:sz w:val="24"/>
        </w:rPr>
      </w:pPr>
      <w:r>
        <w:rPr>
          <w:sz w:val="24"/>
        </w:rPr>
        <w:t>Основываясь на анамнезе заболевания, наличия бронхиальной астмы в период с третьего по девятый год жизни, а также на наличии аллергии на пыльцу ромашки, на парфюмерные изделия, содержащие экстракт ромашки или с сильным запахом.</w:t>
      </w:r>
    </w:p>
    <w:p w:rsidR="005E1558" w:rsidRDefault="005E1558">
      <w:pPr>
        <w:pStyle w:val="a4"/>
        <w:rPr>
          <w:sz w:val="24"/>
        </w:rPr>
      </w:pPr>
      <w:r>
        <w:rPr>
          <w:sz w:val="24"/>
        </w:rPr>
        <w:t>Основываясь на анамнезе жизни, работы на химическом предприятии, также на общем осмотре кожных покровов вне основных очагов поражения: наличия гиперпигментных пятен по всему телу серо-коричневого цвета от 0,1 до 1 см., а также наличие мелкопластинчатого шелушения, снижения тургора кожных покровов и наличия белого дермографизма. Опираясь на лабильность эмоциональной сферы: повышенная возбудимость, не удовлетворительный сон.</w:t>
      </w:r>
    </w:p>
    <w:p w:rsidR="005E1558" w:rsidRDefault="005E1558">
      <w:pPr>
        <w:ind w:firstLine="426"/>
        <w:jc w:val="both"/>
        <w:rPr>
          <w:b/>
          <w:bCs/>
          <w:sz w:val="24"/>
        </w:rPr>
      </w:pPr>
      <w:r>
        <w:rPr>
          <w:sz w:val="24"/>
        </w:rPr>
        <w:t xml:space="preserve">Основываясь на локальном статусе, который указывает на наличие узелков хронического воспалительного характера, сливающихся в очаги лихенизации, экскориаций с наличием гиперпигментных пятен синевато-жёлтого цвета, белого дермографизма, можно утверждать, что речь идет об </w:t>
      </w:r>
      <w:r>
        <w:rPr>
          <w:b/>
          <w:bCs/>
          <w:sz w:val="24"/>
        </w:rPr>
        <w:t>атопическом дерматите.</w:t>
      </w:r>
    </w:p>
    <w:p w:rsidR="005E1558" w:rsidRDefault="005E1558">
      <w:pPr>
        <w:ind w:firstLine="426"/>
        <w:jc w:val="both"/>
        <w:rPr>
          <w:b/>
          <w:bCs/>
          <w:sz w:val="24"/>
        </w:rPr>
      </w:pPr>
    </w:p>
    <w:p w:rsidR="005E1558" w:rsidRDefault="005E1558">
      <w:pPr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Диагноз:</w:t>
      </w:r>
      <w:r>
        <w:rPr>
          <w:b/>
          <w:bCs/>
          <w:sz w:val="24"/>
        </w:rPr>
        <w:t xml:space="preserve"> Атопический дерматит.</w:t>
      </w:r>
    </w:p>
    <w:p w:rsidR="005E1558" w:rsidRDefault="005E1558">
      <w:pPr>
        <w:jc w:val="both"/>
        <w:rPr>
          <w:b/>
          <w:bCs/>
          <w:sz w:val="24"/>
        </w:rPr>
      </w:pPr>
    </w:p>
    <w:p w:rsidR="005E1558" w:rsidRDefault="005E1558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Дифференциальный диагноз:</w:t>
      </w:r>
    </w:p>
    <w:p w:rsidR="005E1558" w:rsidRDefault="005E1558">
      <w:pPr>
        <w:jc w:val="both"/>
        <w:rPr>
          <w:sz w:val="24"/>
        </w:rPr>
      </w:pPr>
      <w:r>
        <w:rPr>
          <w:sz w:val="24"/>
        </w:rPr>
        <w:t>Диагностика атопического дерматита основывается на наличии узелков хронического воспалительного характера, сливающихся в очаги лихенизации, а также наличие белого дермографизма.</w:t>
      </w:r>
    </w:p>
    <w:p w:rsidR="005E1558" w:rsidRDefault="005E1558">
      <w:pPr>
        <w:jc w:val="both"/>
        <w:rPr>
          <w:sz w:val="24"/>
        </w:rPr>
      </w:pPr>
      <w:r>
        <w:rPr>
          <w:sz w:val="24"/>
        </w:rPr>
        <w:t xml:space="preserve">Дифференциальный диагноз с </w:t>
      </w:r>
      <w:r>
        <w:rPr>
          <w:b/>
          <w:bCs/>
          <w:sz w:val="24"/>
        </w:rPr>
        <w:t>пруриго</w:t>
      </w:r>
      <w:r>
        <w:rPr>
          <w:sz w:val="24"/>
        </w:rPr>
        <w:t xml:space="preserve"> подтверждается существованием очагов лихенизации, выраженной сухости, бледности кожи, гиперпигментации в участках лихенизации.</w:t>
      </w:r>
    </w:p>
    <w:p w:rsidR="005E1558" w:rsidRDefault="005E1558">
      <w:pPr>
        <w:pStyle w:val="a6"/>
      </w:pPr>
      <w:r>
        <w:t xml:space="preserve">Для дифференциального диагноза с </w:t>
      </w:r>
      <w:r>
        <w:rPr>
          <w:b/>
          <w:bCs/>
        </w:rPr>
        <w:t xml:space="preserve">псориазом </w:t>
      </w:r>
      <w:r>
        <w:t>имеют ценность ряд симптомов, к которым относят псориатическую триаду и феномен Кёбнера. Соответствующая локализация преимущественно на разгибательных поверхностях конечностей.</w:t>
      </w:r>
    </w:p>
    <w:p w:rsidR="005E1558" w:rsidRDefault="005E1558">
      <w:pPr>
        <w:jc w:val="both"/>
        <w:rPr>
          <w:sz w:val="24"/>
        </w:rPr>
      </w:pPr>
    </w:p>
    <w:p w:rsidR="005E1558" w:rsidRDefault="005E1558">
      <w:pPr>
        <w:ind w:firstLine="720"/>
        <w:jc w:val="both"/>
        <w:rPr>
          <w:sz w:val="24"/>
          <w:u w:val="single"/>
        </w:rPr>
      </w:pPr>
      <w:r>
        <w:rPr>
          <w:sz w:val="24"/>
          <w:u w:val="single"/>
        </w:rPr>
        <w:t>План обследования.</w:t>
      </w:r>
    </w:p>
    <w:p w:rsidR="005E1558" w:rsidRDefault="005E1558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Общий анализ крови.</w:t>
      </w:r>
    </w:p>
    <w:p w:rsidR="005E1558" w:rsidRDefault="005E1558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Биохимический анализ крови.</w:t>
      </w:r>
    </w:p>
    <w:p w:rsidR="005E1558" w:rsidRDefault="005E1558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Общий анализ мочи.</w:t>
      </w:r>
    </w:p>
    <w:p w:rsidR="005E1558" w:rsidRDefault="005E1558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КСР.</w:t>
      </w:r>
    </w:p>
    <w:p w:rsidR="005E1558" w:rsidRDefault="005E1558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lastRenderedPageBreak/>
        <w:t>Kbs Ag</w:t>
      </w:r>
    </w:p>
    <w:p w:rsidR="005E1558" w:rsidRDefault="005E1558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Антитела к ВИЧ.</w:t>
      </w:r>
    </w:p>
    <w:p w:rsidR="005E1558" w:rsidRDefault="005E1558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Аллергическая проба на коже (с экстрактом ромашки).</w:t>
      </w:r>
    </w:p>
    <w:p w:rsidR="005E1558" w:rsidRDefault="005E1558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УЗИ надпочечников.</w:t>
      </w:r>
    </w:p>
    <w:p w:rsidR="005E1558" w:rsidRDefault="005E1558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Рентгенография легких.</w:t>
      </w:r>
    </w:p>
    <w:p w:rsidR="005E1558" w:rsidRDefault="005E1558">
      <w:pPr>
        <w:ind w:left="720"/>
        <w:jc w:val="both"/>
        <w:rPr>
          <w:sz w:val="24"/>
        </w:rPr>
      </w:pPr>
    </w:p>
    <w:p w:rsidR="005E1558" w:rsidRDefault="005E1558">
      <w:pPr>
        <w:ind w:left="720"/>
        <w:jc w:val="both"/>
        <w:rPr>
          <w:sz w:val="24"/>
        </w:rPr>
      </w:pPr>
    </w:p>
    <w:p w:rsidR="005E1558" w:rsidRDefault="005E1558">
      <w:pPr>
        <w:ind w:firstLine="720"/>
        <w:jc w:val="both"/>
        <w:rPr>
          <w:sz w:val="24"/>
        </w:rPr>
      </w:pPr>
      <w:r>
        <w:rPr>
          <w:sz w:val="24"/>
          <w:u w:val="single"/>
        </w:rPr>
        <w:t>Лечение.</w:t>
      </w:r>
    </w:p>
    <w:p w:rsidR="005E1558" w:rsidRDefault="005E155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Охранительный режим. Принимать душ по 5-10 мин. и, не используя жестких мочалок. После душа мазать пораженные участки детским кремом плюс целестодермом как 1:1 (см. пункт №7).</w:t>
      </w:r>
    </w:p>
    <w:p w:rsidR="005E1558" w:rsidRDefault="005E155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Гипоаллергеновая диета.</w:t>
      </w:r>
    </w:p>
    <w:p w:rsidR="005E1558" w:rsidRDefault="005E155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Детоксикационная терапия (гемодез 300мл. в/в капельно)</w:t>
      </w:r>
    </w:p>
    <w:p w:rsidR="005E1558" w:rsidRDefault="005E155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Тавегил 1 табл. 2 раза в день</w:t>
      </w:r>
    </w:p>
    <w:p w:rsidR="005E1558" w:rsidRDefault="005E155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Витаминотерапия в частности вит. группы С, РР, А, Е.</w:t>
      </w:r>
    </w:p>
    <w:p w:rsidR="005E1558" w:rsidRDefault="005E1558">
      <w:pPr>
        <w:ind w:firstLine="720"/>
        <w:jc w:val="both"/>
        <w:rPr>
          <w:sz w:val="24"/>
        </w:rPr>
      </w:pPr>
      <w:r>
        <w:rPr>
          <w:sz w:val="24"/>
        </w:rPr>
        <w:t xml:space="preserve">6)  Препараты валерианы по 3 таб. на ночь. </w:t>
      </w:r>
    </w:p>
    <w:p w:rsidR="005E1558" w:rsidRDefault="005E1558">
      <w:pPr>
        <w:ind w:firstLine="720"/>
        <w:jc w:val="both"/>
        <w:rPr>
          <w:sz w:val="24"/>
        </w:rPr>
      </w:pPr>
      <w:r>
        <w:rPr>
          <w:sz w:val="24"/>
        </w:rPr>
        <w:t>7)  Целестодерм плюс детский крем как 1:1 наносить на пораженные участки кожи два раза в сутки утром и вечером. Через две недели количество целестодерма снизить до 1:2 и далее через каждую неделю снижать по одной дозе, то есть 1:3, 1:4 после этого препарат отменяется.</w:t>
      </w:r>
    </w:p>
    <w:p w:rsidR="005E1558" w:rsidRDefault="005E1558">
      <w:pPr>
        <w:ind w:firstLine="720"/>
        <w:jc w:val="both"/>
        <w:rPr>
          <w:sz w:val="24"/>
        </w:rPr>
      </w:pPr>
    </w:p>
    <w:p w:rsidR="005E1558" w:rsidRDefault="005E1558">
      <w:pPr>
        <w:ind w:firstLine="720"/>
        <w:jc w:val="both"/>
        <w:rPr>
          <w:sz w:val="24"/>
        </w:rPr>
      </w:pPr>
      <w:r>
        <w:rPr>
          <w:sz w:val="24"/>
          <w:lang w:val="en-US"/>
        </w:rPr>
        <w:t>Rp</w:t>
      </w:r>
      <w:r>
        <w:rPr>
          <w:sz w:val="24"/>
        </w:rPr>
        <w:t xml:space="preserve">: </w:t>
      </w:r>
      <w:r>
        <w:rPr>
          <w:sz w:val="24"/>
        </w:rPr>
        <w:tab/>
        <w:t>“</w:t>
      </w:r>
      <w:r>
        <w:rPr>
          <w:sz w:val="24"/>
          <w:lang w:val="en-US"/>
        </w:rPr>
        <w:t>Celestoderm</w:t>
      </w:r>
      <w:r>
        <w:rPr>
          <w:sz w:val="24"/>
        </w:rPr>
        <w:t xml:space="preserve"> – </w:t>
      </w:r>
      <w:r>
        <w:rPr>
          <w:sz w:val="24"/>
          <w:lang w:val="en-US"/>
        </w:rPr>
        <w:t>V</w:t>
      </w:r>
      <w:r>
        <w:rPr>
          <w:sz w:val="24"/>
        </w:rPr>
        <w:t xml:space="preserve"> </w:t>
      </w:r>
      <w:r>
        <w:rPr>
          <w:sz w:val="24"/>
          <w:lang w:val="en-US"/>
        </w:rPr>
        <w:t>cream</w:t>
      </w:r>
      <w:r>
        <w:rPr>
          <w:sz w:val="24"/>
        </w:rPr>
        <w:t>” 0,1% - 30,0</w:t>
      </w:r>
    </w:p>
    <w:p w:rsidR="005E1558" w:rsidRDefault="005E1558">
      <w:pPr>
        <w:ind w:firstLine="720"/>
        <w:jc w:val="both"/>
        <w:rPr>
          <w:sz w:val="24"/>
        </w:rPr>
      </w:pPr>
      <w:r>
        <w:rPr>
          <w:sz w:val="24"/>
        </w:rPr>
        <w:t xml:space="preserve">D.S. Наружное. </w:t>
      </w:r>
    </w:p>
    <w:p w:rsidR="005E1558" w:rsidRDefault="005E1558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При приступах стенокардии по пол таблетки нитроглицерина под язык.</w:t>
      </w:r>
    </w:p>
    <w:p w:rsidR="005E1558" w:rsidRDefault="005E1558">
      <w:pPr>
        <w:spacing w:line="360" w:lineRule="auto"/>
        <w:ind w:left="720"/>
        <w:jc w:val="both"/>
        <w:rPr>
          <w:sz w:val="24"/>
        </w:rPr>
      </w:pPr>
    </w:p>
    <w:p w:rsidR="005E1558" w:rsidRDefault="005E1558">
      <w:pPr>
        <w:ind w:firstLine="720"/>
        <w:jc w:val="both"/>
        <w:rPr>
          <w:sz w:val="24"/>
          <w:u w:val="single"/>
        </w:rPr>
      </w:pPr>
      <w:r>
        <w:rPr>
          <w:sz w:val="24"/>
          <w:u w:val="single"/>
        </w:rPr>
        <w:t>Профилактика:</w:t>
      </w:r>
    </w:p>
    <w:p w:rsidR="005E1558" w:rsidRDefault="005E1558">
      <w:pPr>
        <w:ind w:firstLine="720"/>
        <w:jc w:val="both"/>
        <w:rPr>
          <w:sz w:val="24"/>
        </w:rPr>
      </w:pPr>
      <w:r>
        <w:rPr>
          <w:sz w:val="24"/>
        </w:rPr>
        <w:t>Диета с учетом переносимости тех или иных продуктов. В рационе питания ограничивают копчености, консервированные продукты, сладости, поваренную соль, цитрусовые, шоколад, яйца, мороженное.</w:t>
      </w:r>
    </w:p>
    <w:p w:rsidR="005E1558" w:rsidRDefault="005E1558">
      <w:pPr>
        <w:ind w:firstLine="720"/>
        <w:jc w:val="both"/>
        <w:rPr>
          <w:sz w:val="24"/>
        </w:rPr>
      </w:pPr>
      <w:r>
        <w:rPr>
          <w:sz w:val="24"/>
        </w:rPr>
        <w:t>Выполнение правил санитарии и гигиены (принимать душ по 5-10 мин. и, не используя жестких мочалок.), а также длительное повторное пребывание в летние месяцы на юге.</w:t>
      </w:r>
    </w:p>
    <w:p w:rsidR="005E1558" w:rsidRDefault="005E1558">
      <w:pPr>
        <w:ind w:firstLine="720"/>
        <w:jc w:val="both"/>
        <w:rPr>
          <w:sz w:val="24"/>
        </w:rPr>
      </w:pPr>
      <w:r>
        <w:rPr>
          <w:sz w:val="24"/>
        </w:rPr>
        <w:t>Регулярный прием седативных препаратов растительного происхождения (препараты валерианы по 3 таб. на ночь).</w:t>
      </w:r>
    </w:p>
    <w:sectPr w:rsidR="005E1558">
      <w:footerReference w:type="even" r:id="rId7"/>
      <w:footerReference w:type="default" r:id="rId8"/>
      <w:pgSz w:w="11906" w:h="16838"/>
      <w:pgMar w:top="1134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62" w:rsidRDefault="00CE3662">
      <w:r>
        <w:separator/>
      </w:r>
    </w:p>
  </w:endnote>
  <w:endnote w:type="continuationSeparator" w:id="0">
    <w:p w:rsidR="00CE3662" w:rsidRDefault="00CE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58" w:rsidRDefault="005E1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1558" w:rsidRDefault="005E15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58" w:rsidRDefault="005E1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62FA">
      <w:rPr>
        <w:rStyle w:val="a9"/>
        <w:noProof/>
      </w:rPr>
      <w:t>2</w:t>
    </w:r>
    <w:r>
      <w:rPr>
        <w:rStyle w:val="a9"/>
      </w:rPr>
      <w:fldChar w:fldCharType="end"/>
    </w:r>
  </w:p>
  <w:p w:rsidR="005E1558" w:rsidRDefault="005E15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62" w:rsidRDefault="00CE3662">
      <w:r>
        <w:separator/>
      </w:r>
    </w:p>
  </w:footnote>
  <w:footnote w:type="continuationSeparator" w:id="0">
    <w:p w:rsidR="00CE3662" w:rsidRDefault="00CE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450"/>
    <w:multiLevelType w:val="hybridMultilevel"/>
    <w:tmpl w:val="DD5EF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16A1A"/>
    <w:multiLevelType w:val="hybridMultilevel"/>
    <w:tmpl w:val="90AEFD7E"/>
    <w:lvl w:ilvl="0" w:tplc="33DCC614">
      <w:start w:val="10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EC1830"/>
    <w:multiLevelType w:val="hybridMultilevel"/>
    <w:tmpl w:val="20EE8AFA"/>
    <w:lvl w:ilvl="0" w:tplc="F2FEC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45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2032104"/>
    <w:multiLevelType w:val="hybridMultilevel"/>
    <w:tmpl w:val="80FCA0A0"/>
    <w:lvl w:ilvl="0" w:tplc="C0F4FA14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90E253F"/>
    <w:multiLevelType w:val="hybridMultilevel"/>
    <w:tmpl w:val="0A0E1CB8"/>
    <w:lvl w:ilvl="0" w:tplc="921A95AA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9B00560"/>
    <w:multiLevelType w:val="hybridMultilevel"/>
    <w:tmpl w:val="F712210A"/>
    <w:lvl w:ilvl="0" w:tplc="05FC1132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4506533"/>
    <w:multiLevelType w:val="hybridMultilevel"/>
    <w:tmpl w:val="4364E7BC"/>
    <w:lvl w:ilvl="0" w:tplc="5C188B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10"/>
    <w:rsid w:val="00402B12"/>
    <w:rsid w:val="005E1558"/>
    <w:rsid w:val="007D3D10"/>
    <w:rsid w:val="008E75DA"/>
    <w:rsid w:val="00996D79"/>
    <w:rsid w:val="00B24BA4"/>
    <w:rsid w:val="00CA62FA"/>
    <w:rsid w:val="00CE3662"/>
    <w:rsid w:val="00F14B44"/>
    <w:rsid w:val="00F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E68E0-D3FD-4943-9968-AFE32DC8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ind w:firstLine="397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ind w:firstLine="397"/>
      <w:jc w:val="both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Arial" w:hAnsi="Arial"/>
      <w:b/>
      <w:sz w:val="28"/>
    </w:rPr>
  </w:style>
  <w:style w:type="paragraph" w:styleId="a4">
    <w:name w:val="Body Text Indent"/>
    <w:basedOn w:val="a"/>
    <w:pPr>
      <w:ind w:firstLine="397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567"/>
      <w:jc w:val="both"/>
    </w:pPr>
    <w:rPr>
      <w:sz w:val="24"/>
    </w:rPr>
  </w:style>
  <w:style w:type="paragraph" w:styleId="30">
    <w:name w:val="Body Text Indent 3"/>
    <w:basedOn w:val="a"/>
    <w:pPr>
      <w:spacing w:line="360" w:lineRule="auto"/>
      <w:ind w:firstLine="397"/>
      <w:jc w:val="both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720"/>
      <w:jc w:val="both"/>
    </w:pPr>
    <w:rPr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header"/>
    <w:basedOn w:val="a"/>
    <w:rsid w:val="007D3D10"/>
    <w:pPr>
      <w:tabs>
        <w:tab w:val="center" w:pos="4677"/>
        <w:tab w:val="right" w:pos="9355"/>
      </w:tabs>
    </w:pPr>
  </w:style>
  <w:style w:type="character" w:styleId="ab">
    <w:name w:val="Hyperlink"/>
    <w:rsid w:val="007D3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 И</vt:lpstr>
    </vt:vector>
  </TitlesOfParts>
  <Company> 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 И</dc:title>
  <dc:subject/>
  <dc:creator>Avdeyev Y.</dc:creator>
  <cp:keywords/>
  <cp:lastModifiedBy>Тест</cp:lastModifiedBy>
  <cp:revision>2</cp:revision>
  <cp:lastPrinted>2002-04-23T22:45:00Z</cp:lastPrinted>
  <dcterms:created xsi:type="dcterms:W3CDTF">2024-05-10T22:07:00Z</dcterms:created>
  <dcterms:modified xsi:type="dcterms:W3CDTF">2024-05-10T22:07:00Z</dcterms:modified>
</cp:coreProperties>
</file>