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BB" w:rsidRPr="009F11BB" w:rsidRDefault="009F11BB" w:rsidP="009F11BB">
      <w:pPr>
        <w:shd w:val="clear" w:color="auto" w:fill="FFFFFF"/>
        <w:spacing w:before="75" w:after="75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FF"/>
          <w:kern w:val="36"/>
          <w:sz w:val="18"/>
          <w:szCs w:val="18"/>
          <w:lang w:eastAsia="ru-RU"/>
        </w:rPr>
      </w:pPr>
      <w:r w:rsidRPr="009F11BB"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  <w:t>Белки</w:t>
      </w:r>
    </w:p>
    <w:p w:rsidR="009F11BB" w:rsidRPr="009F11BB" w:rsidRDefault="009F11BB" w:rsidP="009F11BB">
      <w:pPr>
        <w:shd w:val="clear" w:color="auto" w:fill="FFFFFF"/>
        <w:spacing w:before="60"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1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Белки, или протеины, — сложные, высокомолекулярные органические соединения, состоящие из аминокислот. Они представляют главную, важнейшую часть всех клеток и тканей животных и растительных организмов, </w:t>
      </w:r>
      <w:proofErr w:type="gramStart"/>
      <w:r w:rsidRPr="009F1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proofErr w:type="gramEnd"/>
      <w:r w:rsidRPr="009F1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которой не могут осуществляться жизненно важные физиологические процессы. Белки неодинаковы по своему составу и свойствам в различных животных и растительных организмах и в разных клетках и тканях одного и того же организма. Белки разного молекулярного состава различно растворяются в воде и в водных солевых растворах, в органических растворителях они не растворяются. Благодаря присутствию в белковой молекуле кислых и основных групп она имеет нейтральную реакцию.</w:t>
      </w:r>
    </w:p>
    <w:p w:rsidR="009F11BB" w:rsidRDefault="009F11BB" w:rsidP="009F11BB">
      <w:pPr>
        <w:pStyle w:val="3"/>
        <w:shd w:val="clear" w:color="auto" w:fill="FFFFFF"/>
        <w:spacing w:before="75" w:after="75"/>
        <w:ind w:firstLine="567"/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24"/>
          <w:szCs w:val="24"/>
        </w:rPr>
        <w:t>Х</w:t>
      </w:r>
      <w:bookmarkStart w:id="0" w:name="_GoBack"/>
      <w:bookmarkEnd w:id="0"/>
      <w:r>
        <w:rPr>
          <w:rFonts w:ascii="Arial" w:hAnsi="Arial" w:cs="Arial"/>
          <w:color w:val="0000FF"/>
          <w:sz w:val="24"/>
          <w:szCs w:val="24"/>
        </w:rPr>
        <w:t>арактеристика структуры молекул белка</w:t>
      </w:r>
    </w:p>
    <w:p w:rsidR="009F11BB" w:rsidRDefault="009F11BB" w:rsidP="009F11BB">
      <w:pPr>
        <w:pStyle w:val="a3"/>
        <w:shd w:val="clear" w:color="auto" w:fill="FFFFFF"/>
        <w:spacing w:before="60" w:beforeAutospacing="0" w:after="60" w:afterAutospacing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Белки кроме сложного состава характеризуются и сложным строением белковых молекул. Различают четыре вида структур белковых молекул.</w:t>
      </w:r>
    </w:p>
    <w:p w:rsidR="009F11BB" w:rsidRDefault="009F11BB" w:rsidP="009F11BB">
      <w:pPr>
        <w:pStyle w:val="a3"/>
        <w:shd w:val="clear" w:color="auto" w:fill="FFFFFF"/>
        <w:spacing w:before="60" w:beforeAutospacing="0" w:after="60" w:afterAutospacing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1. Первичная структура характеризуется порядком расположения остатков </w:t>
      </w:r>
      <w:proofErr w:type="gramStart"/>
      <w:r>
        <w:rPr>
          <w:rFonts w:ascii="Arial" w:hAnsi="Arial" w:cs="Arial"/>
          <w:color w:val="000000"/>
        </w:rPr>
        <w:t>альфа-аминокислот</w:t>
      </w:r>
      <w:proofErr w:type="gramEnd"/>
      <w:r>
        <w:rPr>
          <w:rFonts w:ascii="Arial" w:hAnsi="Arial" w:cs="Arial"/>
          <w:color w:val="000000"/>
        </w:rPr>
        <w:t xml:space="preserve"> в полипептидной цепи. Например, </w:t>
      </w:r>
      <w:proofErr w:type="spellStart"/>
      <w:r>
        <w:rPr>
          <w:rFonts w:ascii="Arial" w:hAnsi="Arial" w:cs="Arial"/>
          <w:color w:val="000000"/>
        </w:rPr>
        <w:t>тетрапептид</w:t>
      </w:r>
      <w:proofErr w:type="spellEnd"/>
      <w:r>
        <w:rPr>
          <w:rFonts w:ascii="Arial" w:hAnsi="Arial" w:cs="Arial"/>
          <w:color w:val="000000"/>
        </w:rPr>
        <w:t xml:space="preserve"> (полипептид, образовавшийся при поликонденсации четырех молекул аминокислоты) ала-фен-</w:t>
      </w:r>
      <w:proofErr w:type="spellStart"/>
      <w:r>
        <w:rPr>
          <w:rFonts w:ascii="Arial" w:hAnsi="Arial" w:cs="Arial"/>
          <w:color w:val="000000"/>
        </w:rPr>
        <w:t>тиро</w:t>
      </w:r>
      <w:proofErr w:type="spellEnd"/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серин</w:t>
      </w:r>
      <w:proofErr w:type="spellEnd"/>
      <w:r>
        <w:rPr>
          <w:rFonts w:ascii="Arial" w:hAnsi="Arial" w:cs="Arial"/>
          <w:color w:val="000000"/>
        </w:rPr>
        <w:t xml:space="preserve"> представляет собой последовательность остатков </w:t>
      </w:r>
      <w:proofErr w:type="spellStart"/>
      <w:r>
        <w:rPr>
          <w:rFonts w:ascii="Arial" w:hAnsi="Arial" w:cs="Arial"/>
          <w:color w:val="000000"/>
        </w:rPr>
        <w:t>аланина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фенилаланина</w:t>
      </w:r>
      <w:proofErr w:type="spellEnd"/>
      <w:r>
        <w:rPr>
          <w:rFonts w:ascii="Arial" w:hAnsi="Arial" w:cs="Arial"/>
          <w:color w:val="000000"/>
        </w:rPr>
        <w:t xml:space="preserve">, тирозина и </w:t>
      </w:r>
      <w:proofErr w:type="spellStart"/>
      <w:r>
        <w:rPr>
          <w:rFonts w:ascii="Arial" w:hAnsi="Arial" w:cs="Arial"/>
          <w:color w:val="000000"/>
        </w:rPr>
        <w:t>серина</w:t>
      </w:r>
      <w:proofErr w:type="spellEnd"/>
      <w:r>
        <w:rPr>
          <w:rFonts w:ascii="Arial" w:hAnsi="Arial" w:cs="Arial"/>
          <w:color w:val="000000"/>
        </w:rPr>
        <w:t>, связанных друг с другом пептидной связью.</w:t>
      </w:r>
    </w:p>
    <w:p w:rsidR="009F11BB" w:rsidRDefault="009F11BB" w:rsidP="009F11BB">
      <w:pPr>
        <w:pStyle w:val="a3"/>
        <w:shd w:val="clear" w:color="auto" w:fill="FFFFFF"/>
        <w:spacing w:before="60" w:beforeAutospacing="0" w:after="60" w:afterAutospacing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2. Вторичная структура белковой молекулы представляет собой пространственное расположение полипептидной цепи. Оно бывает различным, но наиболее распространенной является альфа-спираль, характеризующаяся определенным «шагом» спирали, размерами и расстоянием между отдельными витками спирали.</w:t>
      </w:r>
    </w:p>
    <w:p w:rsidR="009F11BB" w:rsidRDefault="009F11BB" w:rsidP="009F11BB">
      <w:pPr>
        <w:pStyle w:val="a3"/>
        <w:shd w:val="clear" w:color="auto" w:fill="FFFFFF"/>
        <w:spacing w:before="60" w:beforeAutospacing="0" w:after="60" w:afterAutospacing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Устойчивость вторичной структуры белковой молекулы обеспечивается возникновением различных химических связей между отдельными витками спирали. Важнейшая роль среди них принадлежит водородной связи (реализуется за счет втягивания ядра атома водорода групп — NH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или =NH в электронную оболочку атомов кислорода или азота), ионной связи (реализуется за счет электростатического взаимодействия ионов </w:t>
      </w:r>
      <w:proofErr w:type="gramStart"/>
      <w:r>
        <w:rPr>
          <w:rFonts w:ascii="Arial" w:hAnsi="Arial" w:cs="Arial"/>
          <w:color w:val="000000"/>
        </w:rPr>
        <w:t>—С</w:t>
      </w:r>
      <w:proofErr w:type="gramEnd"/>
      <w:r>
        <w:rPr>
          <w:rFonts w:ascii="Arial" w:hAnsi="Arial" w:cs="Arial"/>
          <w:color w:val="000000"/>
        </w:rPr>
        <w:t>ОО</w:t>
      </w:r>
      <w:r>
        <w:rPr>
          <w:rFonts w:ascii="Arial" w:hAnsi="Arial" w:cs="Arial"/>
          <w:color w:val="000000"/>
          <w:vertAlign w:val="superscript"/>
        </w:rPr>
        <w:t>-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 — NH</w:t>
      </w:r>
      <w:r>
        <w:rPr>
          <w:rFonts w:ascii="Arial" w:hAnsi="Arial" w:cs="Arial"/>
          <w:color w:val="000000"/>
          <w:vertAlign w:val="superscript"/>
        </w:rPr>
        <w:t>+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или =NH</w:t>
      </w:r>
      <w:r>
        <w:rPr>
          <w:rFonts w:ascii="Arial" w:hAnsi="Arial" w:cs="Arial"/>
          <w:color w:val="000000"/>
          <w:vertAlign w:val="superscript"/>
        </w:rPr>
        <w:t>+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) и других видов связи.</w:t>
      </w:r>
    </w:p>
    <w:p w:rsidR="009F11BB" w:rsidRDefault="009F11BB" w:rsidP="009F11BB">
      <w:pPr>
        <w:pStyle w:val="a3"/>
        <w:shd w:val="clear" w:color="auto" w:fill="FFFFFF"/>
        <w:spacing w:before="60" w:beforeAutospacing="0" w:after="60" w:afterAutospacing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3. Третичная структура молекул белка характеризуется пространственным расположением </w:t>
      </w:r>
      <w:proofErr w:type="gramStart"/>
      <w:r>
        <w:rPr>
          <w:rFonts w:ascii="Arial" w:hAnsi="Arial" w:cs="Arial"/>
          <w:color w:val="000000"/>
        </w:rPr>
        <w:t>альфа-спирали</w:t>
      </w:r>
      <w:proofErr w:type="gramEnd"/>
      <w:r>
        <w:rPr>
          <w:rFonts w:ascii="Arial" w:hAnsi="Arial" w:cs="Arial"/>
          <w:color w:val="000000"/>
        </w:rPr>
        <w:t>, или иной структуры. Устойчивость таких структур обусловливается теми же видами связи, что и вторичная структура. В результате реализации третичной структуры возникает «субъединица» белковой молекулы, что характерно для очень сложных молекул, а для относительно простых молекул третичная структура является конечной.</w:t>
      </w:r>
    </w:p>
    <w:p w:rsidR="009F11BB" w:rsidRDefault="009F11BB" w:rsidP="009F11BB">
      <w:pPr>
        <w:pStyle w:val="a3"/>
        <w:shd w:val="clear" w:color="auto" w:fill="FFFFFF"/>
        <w:spacing w:before="60" w:beforeAutospacing="0" w:after="60" w:afterAutospacing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4. Четвертичная структура белковой молекулы представляет собой пространственное расположение субъединиц молекул белка. Она характерна для сложных белков, например гемоглобина.</w:t>
      </w:r>
    </w:p>
    <w:p w:rsidR="009F11BB" w:rsidRDefault="009F11BB" w:rsidP="009F11BB">
      <w:pPr>
        <w:pStyle w:val="a3"/>
        <w:shd w:val="clear" w:color="auto" w:fill="FFFFFF"/>
        <w:spacing w:before="60" w:beforeAutospacing="0" w:after="60" w:afterAutospacing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Рассматривая вопрос о структуре белковых молекул, необходимо различать структуру живого белка — </w:t>
      </w:r>
      <w:proofErr w:type="spellStart"/>
      <w:r>
        <w:rPr>
          <w:rFonts w:ascii="Arial" w:hAnsi="Arial" w:cs="Arial"/>
          <w:color w:val="000000"/>
        </w:rPr>
        <w:t>нативную</w:t>
      </w:r>
      <w:proofErr w:type="spellEnd"/>
      <w:r>
        <w:rPr>
          <w:rFonts w:ascii="Arial" w:hAnsi="Arial" w:cs="Arial"/>
          <w:color w:val="000000"/>
        </w:rPr>
        <w:t xml:space="preserve"> структуру и структуру мертвого белка. Белок в живом веществе (</w:t>
      </w:r>
      <w:proofErr w:type="spellStart"/>
      <w:r>
        <w:rPr>
          <w:rFonts w:ascii="Arial" w:hAnsi="Arial" w:cs="Arial"/>
          <w:color w:val="000000"/>
        </w:rPr>
        <w:t>нативный</w:t>
      </w:r>
      <w:proofErr w:type="spellEnd"/>
      <w:r>
        <w:rPr>
          <w:rFonts w:ascii="Arial" w:hAnsi="Arial" w:cs="Arial"/>
          <w:color w:val="000000"/>
        </w:rPr>
        <w:t xml:space="preserve"> белок) отличается от белка, подвергшегося воздействию, при котором он может потерять свойства живого белка. Неглубокое воздействие называют денатурацией, при которой в дальнейшем свойства живого белка могут восстанавливаться. Одним из видов денатурации является обратимая коагуляция. При необратимой коагуляции </w:t>
      </w:r>
      <w:proofErr w:type="spellStart"/>
      <w:r>
        <w:rPr>
          <w:rFonts w:ascii="Arial" w:hAnsi="Arial" w:cs="Arial"/>
          <w:color w:val="000000"/>
        </w:rPr>
        <w:t>нативный</w:t>
      </w:r>
      <w:proofErr w:type="spellEnd"/>
      <w:r>
        <w:rPr>
          <w:rFonts w:ascii="Arial" w:hAnsi="Arial" w:cs="Arial"/>
          <w:color w:val="000000"/>
        </w:rPr>
        <w:t xml:space="preserve"> белок превращается в «мертвый белок».</w:t>
      </w:r>
    </w:p>
    <w:p w:rsidR="00656B71" w:rsidRDefault="00656B71"/>
    <w:sectPr w:rsidR="0065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42"/>
    <w:rsid w:val="00252642"/>
    <w:rsid w:val="00656B71"/>
    <w:rsid w:val="009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1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F1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1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F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2015-09-13T22:06:00Z</dcterms:created>
  <dcterms:modified xsi:type="dcterms:W3CDTF">2015-09-13T22:07:00Z</dcterms:modified>
</cp:coreProperties>
</file>