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6C" w:rsidRDefault="00490D6C">
      <w:pPr>
        <w:jc w:val="center"/>
        <w:rPr>
          <w:b/>
          <w:bCs/>
          <w:snapToGrid w:val="0"/>
          <w:sz w:val="24"/>
          <w:szCs w:val="24"/>
          <w:u w:val="single"/>
          <w:lang w:val="en-US"/>
        </w:rPr>
      </w:pPr>
      <w:bookmarkStart w:id="0" w:name="_GoBack"/>
      <w:bookmarkEnd w:id="0"/>
    </w:p>
    <w:p w:rsidR="00490D6C" w:rsidRDefault="00490D6C">
      <w:pPr>
        <w:jc w:val="center"/>
        <w:rPr>
          <w:b/>
          <w:bCs/>
          <w:snapToGrid w:val="0"/>
          <w:sz w:val="24"/>
          <w:szCs w:val="24"/>
          <w:u w:val="single"/>
          <w:lang w:val="en-US"/>
        </w:rPr>
      </w:pPr>
    </w:p>
    <w:p w:rsidR="00490D6C" w:rsidRDefault="00490D6C">
      <w:pPr>
        <w:jc w:val="center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  <w:u w:val="single"/>
        </w:rPr>
        <w:t>Паспортная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  <w:u w:val="single"/>
        </w:rPr>
        <w:t>часть</w:t>
      </w:r>
      <w:r>
        <w:rPr>
          <w:snapToGrid w:val="0"/>
          <w:sz w:val="24"/>
          <w:szCs w:val="24"/>
          <w:u w:val="single"/>
        </w:rPr>
        <w:t>.</w:t>
      </w:r>
    </w:p>
    <w:p w:rsidR="00490D6C" w:rsidRDefault="00490D6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Ф.И.О. </w:t>
      </w:r>
    </w:p>
    <w:p w:rsidR="00490D6C" w:rsidRDefault="00490D6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Год рождения: </w:t>
      </w:r>
    </w:p>
    <w:p w:rsidR="00490D6C" w:rsidRDefault="00490D6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Семейное положение: </w:t>
      </w:r>
    </w:p>
    <w:p w:rsidR="00490D6C" w:rsidRDefault="00490D6C">
      <w:pPr>
        <w:rPr>
          <w:sz w:val="24"/>
          <w:szCs w:val="24"/>
        </w:rPr>
      </w:pPr>
      <w:r>
        <w:rPr>
          <w:sz w:val="24"/>
          <w:szCs w:val="24"/>
        </w:rPr>
        <w:t xml:space="preserve">Место жительства: </w:t>
      </w:r>
    </w:p>
    <w:p w:rsidR="00490D6C" w:rsidRDefault="00490D6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Профессия: </w:t>
      </w:r>
    </w:p>
    <w:p w:rsidR="00490D6C" w:rsidRDefault="00490D6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Дата поступления: </w:t>
      </w:r>
    </w:p>
    <w:p w:rsidR="00490D6C" w:rsidRDefault="00490D6C">
      <w:pPr>
        <w:pStyle w:val="a8"/>
      </w:pPr>
      <w:r>
        <w:t>Жалобы при поступлении: на  отеки кистей рук, периодичесские тянущие боли в низу живота ив пояснице</w:t>
      </w:r>
    </w:p>
    <w:p w:rsidR="00490D6C" w:rsidRDefault="00490D6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Дата курации:.</w:t>
      </w:r>
    </w:p>
    <w:p w:rsidR="00490D6C" w:rsidRDefault="00490D6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Жалобы на момент курации: нет .</w:t>
      </w:r>
    </w:p>
    <w:p w:rsidR="00490D6C" w:rsidRDefault="00490D6C">
      <w:pPr>
        <w:rPr>
          <w:snapToGrid w:val="0"/>
          <w:sz w:val="24"/>
          <w:szCs w:val="24"/>
        </w:rPr>
      </w:pPr>
    </w:p>
    <w:p w:rsidR="00490D6C" w:rsidRDefault="00490D6C">
      <w:pPr>
        <w:rPr>
          <w:snapToGrid w:val="0"/>
          <w:sz w:val="24"/>
          <w:szCs w:val="24"/>
        </w:rPr>
      </w:pPr>
    </w:p>
    <w:p w:rsidR="00490D6C" w:rsidRDefault="00490D6C">
      <w:pPr>
        <w:jc w:val="center"/>
        <w:rPr>
          <w:b/>
          <w:bCs/>
          <w:snapToGrid w:val="0"/>
          <w:sz w:val="24"/>
          <w:szCs w:val="24"/>
          <w:u w:val="single"/>
        </w:rPr>
      </w:pPr>
      <w:r>
        <w:rPr>
          <w:b/>
          <w:bCs/>
          <w:snapToGrid w:val="0"/>
          <w:sz w:val="24"/>
          <w:szCs w:val="24"/>
          <w:u w:val="single"/>
        </w:rPr>
        <w:t>Анамнез.</w:t>
      </w:r>
    </w:p>
    <w:p w:rsidR="00490D6C" w:rsidRDefault="00490D6C">
      <w:pPr>
        <w:tabs>
          <w:tab w:val="left" w:pos="142"/>
        </w:tabs>
        <w:ind w:left="142"/>
        <w:jc w:val="center"/>
        <w:rPr>
          <w:snapToGrid w:val="0"/>
          <w:sz w:val="24"/>
          <w:szCs w:val="24"/>
        </w:rPr>
      </w:pPr>
    </w:p>
    <w:p w:rsidR="00490D6C" w:rsidRDefault="00490D6C">
      <w:pPr>
        <w:tabs>
          <w:tab w:val="left" w:pos="142"/>
        </w:tabs>
        <w:ind w:left="142"/>
        <w:jc w:val="center"/>
        <w:rPr>
          <w:b/>
          <w:bCs/>
          <w:snapToGrid w:val="0"/>
          <w:sz w:val="24"/>
          <w:szCs w:val="24"/>
          <w:u w:val="single"/>
        </w:rPr>
      </w:pPr>
      <w:r>
        <w:rPr>
          <w:b/>
          <w:bCs/>
          <w:snapToGrid w:val="0"/>
          <w:sz w:val="24"/>
          <w:szCs w:val="24"/>
          <w:u w:val="single"/>
        </w:rPr>
        <w:t>Наследственность.</w:t>
      </w:r>
    </w:p>
    <w:p w:rsidR="00490D6C" w:rsidRDefault="00490D6C">
      <w:pPr>
        <w:ind w:right="1440"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 отягощена. Многоплодия у родственников не наблю</w:t>
      </w:r>
      <w:r>
        <w:rPr>
          <w:snapToGrid w:val="0"/>
          <w:sz w:val="24"/>
          <w:szCs w:val="24"/>
        </w:rPr>
        <w:softHyphen/>
        <w:t>далось.</w:t>
      </w:r>
    </w:p>
    <w:p w:rsidR="00490D6C" w:rsidRDefault="00490D6C">
      <w:pPr>
        <w:ind w:right="1440" w:firstLine="720"/>
        <w:rPr>
          <w:snapToGrid w:val="0"/>
          <w:sz w:val="24"/>
          <w:szCs w:val="24"/>
        </w:rPr>
      </w:pPr>
    </w:p>
    <w:p w:rsidR="00490D6C" w:rsidRDefault="00490D6C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  <w:u w:val="single"/>
        </w:rPr>
        <w:t>Анамнез жизни.</w:t>
      </w:r>
    </w:p>
    <w:p w:rsidR="00490D6C" w:rsidRDefault="00490D6C">
      <w:pPr>
        <w:tabs>
          <w:tab w:val="left" w:pos="9923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Беременность у матери протекала без осложнений; родился  ребенок массой 3,300 г и ростом 50 см. В детстве росла и  развивалась нормально, не отставая от сверстников. Усло</w:t>
      </w:r>
      <w:r>
        <w:rPr>
          <w:sz w:val="24"/>
          <w:szCs w:val="24"/>
        </w:rPr>
        <w:softHyphen/>
        <w:t>вия  труда и б</w:t>
      </w:r>
      <w:r>
        <w:rPr>
          <w:sz w:val="24"/>
          <w:szCs w:val="24"/>
        </w:rPr>
        <w:t>ы</w:t>
      </w:r>
      <w:r>
        <w:rPr>
          <w:sz w:val="24"/>
          <w:szCs w:val="24"/>
        </w:rPr>
        <w:t>та удовлетворительные. Перенесенные заболевания:  детские инфекции (скарлатина, ветряная оспа), ОРВИ (не более 1 раза в год). Гемотрансфузии, рахит, бо</w:t>
      </w:r>
      <w:r>
        <w:rPr>
          <w:sz w:val="24"/>
          <w:szCs w:val="24"/>
        </w:rPr>
        <w:softHyphen/>
        <w:t>лезнь Боткина, туберкулез, 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лезни, передаваемые половым путём отрицает. Не курит, алкоголь не  употребляет. Аллергол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гический анамнез не отягощен. Группа  крови по системе АВО - 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(А), Rh+ без при</w:t>
      </w:r>
      <w:r>
        <w:rPr>
          <w:sz w:val="24"/>
          <w:szCs w:val="24"/>
        </w:rPr>
        <w:softHyphen/>
        <w:t>знаков се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сибилизации.</w:t>
      </w:r>
    </w:p>
    <w:p w:rsidR="00490D6C" w:rsidRDefault="00490D6C">
      <w:pPr>
        <w:ind w:right="1440"/>
        <w:jc w:val="both"/>
        <w:rPr>
          <w:sz w:val="24"/>
          <w:szCs w:val="24"/>
        </w:rPr>
      </w:pPr>
    </w:p>
    <w:p w:rsidR="00490D6C" w:rsidRDefault="00490D6C">
      <w:pPr>
        <w:ind w:right="49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Акушерско-гинекологический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анамнез</w:t>
      </w:r>
      <w:r>
        <w:rPr>
          <w:sz w:val="24"/>
          <w:szCs w:val="24"/>
          <w:u w:val="single"/>
        </w:rPr>
        <w:t>.</w:t>
      </w:r>
    </w:p>
    <w:p w:rsidR="00490D6C" w:rsidRDefault="00490D6C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Менструальная функция: менархе 9,5 лет; цикл устано</w:t>
      </w:r>
      <w:r>
        <w:rPr>
          <w:i/>
          <w:iCs/>
          <w:sz w:val="24"/>
          <w:szCs w:val="24"/>
        </w:rPr>
        <w:softHyphen/>
        <w:t xml:space="preserve">вился </w:t>
      </w:r>
      <w:r>
        <w:rPr>
          <w:sz w:val="24"/>
          <w:szCs w:val="24"/>
        </w:rPr>
        <w:t>сразу, менструации болезненные, умеренные, по 4-5 дней через 26 дней.</w:t>
      </w:r>
    </w:p>
    <w:p w:rsidR="00490D6C" w:rsidRDefault="00490D6C">
      <w:pPr>
        <w:rPr>
          <w:sz w:val="24"/>
          <w:szCs w:val="24"/>
        </w:rPr>
      </w:pPr>
      <w:r>
        <w:rPr>
          <w:sz w:val="24"/>
          <w:szCs w:val="24"/>
        </w:rPr>
        <w:t>Половая жизнь с 17 лет. Характер менструального цикла на протяжении жизни не менялся.</w:t>
      </w:r>
    </w:p>
    <w:p w:rsidR="00490D6C" w:rsidRDefault="00490D6C">
      <w:pPr>
        <w:rPr>
          <w:sz w:val="24"/>
          <w:szCs w:val="24"/>
        </w:rPr>
      </w:pPr>
      <w:r>
        <w:rPr>
          <w:sz w:val="24"/>
          <w:szCs w:val="24"/>
        </w:rPr>
        <w:t xml:space="preserve"> 1 день последней  менструации – 18.05.00 г.</w:t>
      </w:r>
      <w:r>
        <w:rPr>
          <w:i/>
          <w:iCs/>
          <w:sz w:val="24"/>
          <w:szCs w:val="24"/>
        </w:rPr>
        <w:t xml:space="preserve"> </w:t>
      </w:r>
    </w:p>
    <w:p w:rsidR="00490D6C" w:rsidRDefault="00490D6C">
      <w:pPr>
        <w:ind w:firstLine="720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z w:val="24"/>
          <w:szCs w:val="24"/>
        </w:rPr>
        <w:t xml:space="preserve">Половая функция </w:t>
      </w:r>
      <w:r>
        <w:rPr>
          <w:sz w:val="24"/>
          <w:szCs w:val="24"/>
        </w:rPr>
        <w:t>Замужем –: с 1995 года. брак  зарегистрирован(2ой брак). Мужу 37 лет; практически здоров. От  беременности не предохранялась</w:t>
      </w:r>
      <w:r>
        <w:rPr>
          <w:i/>
          <w:iCs/>
          <w:sz w:val="24"/>
          <w:szCs w:val="24"/>
        </w:rPr>
        <w:t>.</w:t>
      </w:r>
    </w:p>
    <w:p w:rsidR="00490D6C" w:rsidRDefault="00490D6C">
      <w:pPr>
        <w:ind w:firstLine="720"/>
        <w:jc w:val="both"/>
        <w:rPr>
          <w:snapToGrid w:val="0"/>
          <w:sz w:val="24"/>
          <w:szCs w:val="24"/>
        </w:rPr>
      </w:pPr>
      <w:r>
        <w:rPr>
          <w:i/>
          <w:iCs/>
          <w:sz w:val="24"/>
          <w:szCs w:val="24"/>
        </w:rPr>
        <w:t xml:space="preserve">Детородная функция: </w:t>
      </w:r>
      <w:r>
        <w:rPr>
          <w:sz w:val="24"/>
          <w:szCs w:val="24"/>
        </w:rPr>
        <w:t>1 беременность – в 1984 году,  неразвивающаяся беременность на сроке 5 недель , завершилась медицинским абортом , без  осложнений.</w:t>
      </w:r>
    </w:p>
    <w:p w:rsidR="00490D6C" w:rsidRDefault="00490D6C">
      <w:pPr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11 беременность – в 1986 году.  Завершилась: своевременные роды .девочка 3,0 кг, 50 см.Тазовое предлежание, пособие по Цовьянову. У ребенка подвывих тазобедренного сустава. Узкий таз. Эссенциальная гипертензия до180/90 мм рт ст</w:t>
      </w:r>
    </w:p>
    <w:p w:rsidR="00490D6C" w:rsidRDefault="00490D6C">
      <w:pPr>
        <w:jc w:val="both"/>
        <w:rPr>
          <w:sz w:val="24"/>
          <w:szCs w:val="24"/>
        </w:rPr>
      </w:pPr>
      <w:r>
        <w:rPr>
          <w:sz w:val="24"/>
          <w:szCs w:val="24"/>
        </w:rPr>
        <w:t>111 беременность - в 1995 году, неразвивающаяся беременность  5  недель, завершилась мед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цинским  абортом  без осложнений.</w:t>
      </w:r>
    </w:p>
    <w:p w:rsidR="00490D6C" w:rsidRDefault="00490D6C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 беременность – в 1995 году , неразвивающаяся беременность 5 недель, завершилась мед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цинским абортом без осложнений. </w:t>
      </w:r>
    </w:p>
    <w:p w:rsidR="00490D6C" w:rsidRDefault="00490D6C">
      <w:pPr>
        <w:jc w:val="both"/>
        <w:rPr>
          <w:snapToGrid w:val="0"/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 беременность – в  1996  году, неразвивающаяся  беременность 13 недель, завершилась мед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цинским абортом без осложнений. До беременности принимала Дексаметазон  0.5 таб в день, далее доводили до 3 таб в день</w:t>
      </w:r>
    </w:p>
    <w:p w:rsidR="00490D6C" w:rsidRDefault="00490D6C">
      <w:pPr>
        <w:jc w:val="both"/>
        <w:rPr>
          <w:snapToGrid w:val="0"/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беременность - настоящая. До беременности принимала  Дюфастон 0.5 таб в день до 30 недель. Дексаметазон 0.125 таб с 12 недели. </w:t>
      </w:r>
    </w:p>
    <w:p w:rsidR="00490D6C" w:rsidRDefault="00490D6C">
      <w:pPr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Гинекологические заболевания – </w:t>
      </w:r>
      <w:r>
        <w:rPr>
          <w:sz w:val="24"/>
          <w:szCs w:val="24"/>
        </w:rPr>
        <w:t>эрозия шейки матки с 1985  года, (криодеструкция в 1985 году).</w:t>
      </w:r>
    </w:p>
    <w:p w:rsidR="00490D6C" w:rsidRDefault="00490D6C">
      <w:pPr>
        <w:ind w:firstLine="720"/>
        <w:jc w:val="both"/>
        <w:rPr>
          <w:sz w:val="24"/>
          <w:szCs w:val="24"/>
        </w:rPr>
      </w:pPr>
    </w:p>
    <w:p w:rsidR="00490D6C" w:rsidRDefault="00490D6C">
      <w:pPr>
        <w:ind w:firstLine="720"/>
        <w:jc w:val="both"/>
        <w:rPr>
          <w:snapToGrid w:val="0"/>
          <w:sz w:val="24"/>
          <w:szCs w:val="24"/>
        </w:rPr>
      </w:pPr>
    </w:p>
    <w:p w:rsidR="00490D6C" w:rsidRDefault="00490D6C">
      <w:pPr>
        <w:jc w:val="center"/>
        <w:rPr>
          <w:b/>
          <w:bCs/>
          <w:i/>
          <w:iCs/>
          <w:snapToGrid w:val="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Течение настоящей беременности</w:t>
      </w:r>
      <w:r>
        <w:rPr>
          <w:b/>
          <w:bCs/>
          <w:i/>
          <w:iCs/>
          <w:sz w:val="24"/>
          <w:szCs w:val="24"/>
        </w:rPr>
        <w:t>:</w:t>
      </w:r>
    </w:p>
    <w:p w:rsidR="00490D6C" w:rsidRDefault="00490D6C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триместр – тошнота.</w:t>
      </w:r>
    </w:p>
    <w:p w:rsidR="00490D6C" w:rsidRDefault="00490D6C">
      <w:pPr>
        <w:ind w:firstLine="1080"/>
        <w:jc w:val="both"/>
        <w:rPr>
          <w:snapToGrid w:val="0"/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триместр – без особенностей..</w:t>
      </w:r>
    </w:p>
    <w:p w:rsidR="00490D6C" w:rsidRDefault="00490D6C">
      <w:pPr>
        <w:tabs>
          <w:tab w:val="left" w:pos="100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III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триместр – с 34 недели отеки кистей рук и лица.</w:t>
      </w:r>
    </w:p>
    <w:p w:rsidR="00490D6C" w:rsidRDefault="00490D6C">
      <w:pPr>
        <w:tabs>
          <w:tab w:val="left" w:pos="100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Дата последней менструации: начало – 18.05.00. срок родов 25.02. 01</w:t>
      </w:r>
    </w:p>
    <w:p w:rsidR="00490D6C" w:rsidRDefault="00490D6C">
      <w:pPr>
        <w:tabs>
          <w:tab w:val="left" w:pos="100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Дата первого шевеления – 27.09.00. срок родов 28.02.01.</w:t>
      </w:r>
    </w:p>
    <w:p w:rsidR="00490D6C" w:rsidRDefault="00490D6C">
      <w:pPr>
        <w:ind w:right="14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Сведения из обменной карты.</w:t>
      </w:r>
    </w:p>
    <w:p w:rsidR="00490D6C" w:rsidRDefault="00490D6C">
      <w:pPr>
        <w:ind w:right="1440"/>
        <w:jc w:val="both"/>
        <w:rPr>
          <w:sz w:val="24"/>
          <w:szCs w:val="24"/>
        </w:rPr>
      </w:pPr>
      <w:r>
        <w:rPr>
          <w:sz w:val="24"/>
          <w:szCs w:val="24"/>
        </w:rPr>
        <w:t>Первая  явка 30.0.6.00 – 6 недель.срок родов 28.02 01</w:t>
      </w:r>
    </w:p>
    <w:p w:rsidR="00490D6C" w:rsidRDefault="00490D6C">
      <w:pPr>
        <w:ind w:right="1440"/>
        <w:jc w:val="both"/>
        <w:rPr>
          <w:sz w:val="24"/>
          <w:szCs w:val="24"/>
        </w:rPr>
      </w:pPr>
      <w:r>
        <w:rPr>
          <w:sz w:val="24"/>
          <w:szCs w:val="24"/>
        </w:rPr>
        <w:t>А/Д 160/ 80-160/ 80 мм рт ст .</w:t>
      </w:r>
      <w:r>
        <w:rPr>
          <w:sz w:val="24"/>
          <w:szCs w:val="24"/>
          <w:lang w:val="en-US"/>
        </w:rPr>
        <w:t>PS</w:t>
      </w:r>
      <w:r>
        <w:rPr>
          <w:sz w:val="24"/>
          <w:szCs w:val="24"/>
        </w:rPr>
        <w:t xml:space="preserve"> 80 уд в мин</w:t>
      </w:r>
    </w:p>
    <w:p w:rsidR="00490D6C" w:rsidRDefault="00490D6C">
      <w:pPr>
        <w:pStyle w:val="6"/>
        <w:rPr>
          <w:lang w:val="ru-RU"/>
        </w:rPr>
      </w:pPr>
      <w:r>
        <w:rPr>
          <w:lang w:val="ru-RU"/>
        </w:rPr>
        <w:t>Общая прибавка веса 11.5 кг</w:t>
      </w:r>
    </w:p>
    <w:p w:rsidR="00490D6C" w:rsidRDefault="00490D6C">
      <w:pPr>
        <w:ind w:right="1440"/>
        <w:jc w:val="both"/>
        <w:rPr>
          <w:sz w:val="24"/>
          <w:szCs w:val="24"/>
        </w:rPr>
      </w:pPr>
    </w:p>
    <w:p w:rsidR="00490D6C" w:rsidRDefault="00490D6C">
      <w:pPr>
        <w:ind w:right="1440"/>
        <w:jc w:val="both"/>
        <w:rPr>
          <w:sz w:val="24"/>
          <w:szCs w:val="24"/>
        </w:rPr>
      </w:pPr>
    </w:p>
    <w:p w:rsidR="00490D6C" w:rsidRDefault="00490D6C">
      <w:pPr>
        <w:ind w:right="144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Объективное обследование.</w:t>
      </w:r>
    </w:p>
    <w:p w:rsidR="00490D6C" w:rsidRDefault="00490D6C">
      <w:pPr>
        <w:pStyle w:val="a9"/>
        <w:ind w:left="0" w:right="49" w:firstLine="0"/>
      </w:pPr>
      <w:r>
        <w:t>Состояние удовлетворительное. Телосложение нормостеническое. Рост - 159 см, вес – 64 кг общая прибавка в  весе – 11.5кг). Температура тела 36.4. Под</w:t>
      </w:r>
      <w:r>
        <w:softHyphen/>
        <w:t>кожно-жировая клетчатка  развита умеренно. Кожные покровы и видимые слизистые  бледно-розовой окраски, чистые. Полос бе-ременности, расчёсов  не наблюдается. Периферические лим</w:t>
      </w:r>
      <w:r>
        <w:softHyphen/>
        <w:t>фоузлы, доступные пальпации, не увеличены, безболезненны, не спаяны между собой  и с кожей. Костно-мышечная система - без патологии. Отеков  нет.</w:t>
      </w:r>
    </w:p>
    <w:p w:rsidR="00490D6C" w:rsidRDefault="00490D6C">
      <w:pPr>
        <w:ind w:right="1440"/>
        <w:jc w:val="both"/>
        <w:rPr>
          <w:snapToGrid w:val="0"/>
          <w:sz w:val="24"/>
          <w:szCs w:val="24"/>
        </w:rPr>
      </w:pPr>
    </w:p>
    <w:p w:rsidR="00490D6C" w:rsidRDefault="00490D6C">
      <w:pPr>
        <w:ind w:right="49" w:firstLine="720"/>
        <w:jc w:val="both"/>
        <w:rPr>
          <w:snapToGrid w:val="0"/>
          <w:sz w:val="24"/>
          <w:szCs w:val="24"/>
        </w:rPr>
      </w:pPr>
      <w:r>
        <w:rPr>
          <w:sz w:val="24"/>
          <w:szCs w:val="24"/>
          <w:u w:val="single"/>
        </w:rPr>
        <w:t>Система дыхания</w:t>
      </w:r>
      <w:r>
        <w:rPr>
          <w:sz w:val="24"/>
          <w:szCs w:val="24"/>
        </w:rPr>
        <w:t>: Дыхание через нос свободное. Грудная  клетка нормостенической формы, равномерно участвует в акте  дыхания, при пальпации - эластична. Перкуторно - ясный  ле</w:t>
      </w:r>
      <w:r>
        <w:rPr>
          <w:sz w:val="24"/>
          <w:szCs w:val="24"/>
        </w:rPr>
        <w:softHyphen/>
        <w:t>гочный звук. При аускультации определяется везикулярное  дыхание, хрипов нет. Частота дыхания - 18 в минуту.</w:t>
      </w:r>
    </w:p>
    <w:p w:rsidR="00490D6C" w:rsidRDefault="00490D6C">
      <w:pPr>
        <w:ind w:right="49" w:firstLine="709"/>
        <w:jc w:val="both"/>
        <w:rPr>
          <w:snapToGrid w:val="0"/>
          <w:sz w:val="24"/>
          <w:szCs w:val="24"/>
        </w:rPr>
      </w:pPr>
      <w:r>
        <w:rPr>
          <w:sz w:val="24"/>
          <w:szCs w:val="24"/>
          <w:u w:val="single"/>
        </w:rPr>
        <w:t>Система. кровообращения</w:t>
      </w:r>
      <w:r>
        <w:rPr>
          <w:sz w:val="24"/>
          <w:szCs w:val="24"/>
        </w:rPr>
        <w:t>: Область сердца и сосудов не изме</w:t>
      </w:r>
      <w:r>
        <w:rPr>
          <w:sz w:val="24"/>
          <w:szCs w:val="24"/>
        </w:rPr>
        <w:softHyphen/>
        <w:t>нена.  Определяется верх</w:t>
      </w:r>
      <w:r>
        <w:rPr>
          <w:sz w:val="24"/>
          <w:szCs w:val="24"/>
        </w:rPr>
        <w:t>у</w:t>
      </w:r>
      <w:r>
        <w:rPr>
          <w:sz w:val="24"/>
          <w:szCs w:val="24"/>
        </w:rPr>
        <w:t>шечный толчок в 5 межреберье,  ог</w:t>
      </w:r>
      <w:r>
        <w:rPr>
          <w:sz w:val="24"/>
          <w:szCs w:val="24"/>
        </w:rPr>
        <w:softHyphen/>
        <w:t>раниченный, не усиленный, не резистентный. При перкуссии  расширения границ относительной и абсолютной тупости не  выявлено. Аускультативно тоны сердца ритмичны. Шумов нет.  Пульс ритмичный, удовлетворительного наполнения, частота  сердечных сокращений – 82 в минуту. АД: на правой руке - 120~80  мм. рт. ст., на левой руке - 120/80 мм. рт. ст.</w:t>
      </w:r>
    </w:p>
    <w:p w:rsidR="00490D6C" w:rsidRDefault="00490D6C">
      <w:pPr>
        <w:ind w:right="49" w:firstLine="720"/>
        <w:jc w:val="both"/>
        <w:rPr>
          <w:snapToGrid w:val="0"/>
          <w:sz w:val="24"/>
          <w:szCs w:val="24"/>
        </w:rPr>
      </w:pPr>
      <w:r>
        <w:rPr>
          <w:sz w:val="24"/>
          <w:szCs w:val="24"/>
          <w:u w:val="single"/>
        </w:rPr>
        <w:t>Система пищеварения</w:t>
      </w:r>
      <w:r>
        <w:rPr>
          <w:sz w:val="24"/>
          <w:szCs w:val="24"/>
        </w:rPr>
        <w:t>: Язык влажный, розовый. Живот  овоидной формы. Аппетит 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роший. Физиологические  от</w:t>
      </w:r>
      <w:r>
        <w:rPr>
          <w:sz w:val="24"/>
          <w:szCs w:val="24"/>
        </w:rPr>
        <w:softHyphen/>
        <w:t>правления в норме.</w:t>
      </w:r>
    </w:p>
    <w:p w:rsidR="00490D6C" w:rsidRDefault="00490D6C">
      <w:pPr>
        <w:ind w:right="49" w:firstLine="720"/>
        <w:jc w:val="both"/>
        <w:rPr>
          <w:snapToGrid w:val="0"/>
          <w:sz w:val="24"/>
          <w:szCs w:val="24"/>
        </w:rPr>
      </w:pPr>
      <w:r>
        <w:rPr>
          <w:sz w:val="24"/>
          <w:szCs w:val="24"/>
          <w:u w:val="single"/>
        </w:rPr>
        <w:t>Система органов мочевыделения</w:t>
      </w:r>
      <w:r>
        <w:rPr>
          <w:sz w:val="24"/>
          <w:szCs w:val="24"/>
        </w:rPr>
        <w:t>: Жалоб нет. При ос</w:t>
      </w:r>
      <w:r>
        <w:rPr>
          <w:sz w:val="24"/>
          <w:szCs w:val="24"/>
        </w:rPr>
        <w:softHyphen/>
        <w:t>мотре</w:t>
      </w: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>области почек патологич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изменений не выявляется.</w:t>
      </w:r>
    </w:p>
    <w:p w:rsidR="00490D6C" w:rsidRDefault="00490D6C">
      <w:pPr>
        <w:ind w:right="49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Симптом Пастернацкого - отрицательный с обеих сторон. Диурез </w:t>
      </w:r>
      <w:r>
        <w:rPr>
          <w:sz w:val="24"/>
          <w:szCs w:val="24"/>
        </w:rPr>
        <w:t>соответствует выпитому об</w:t>
      </w:r>
      <w:r>
        <w:rPr>
          <w:sz w:val="24"/>
          <w:szCs w:val="24"/>
        </w:rPr>
        <w:t>ъ</w:t>
      </w:r>
      <w:r>
        <w:rPr>
          <w:sz w:val="24"/>
          <w:szCs w:val="24"/>
        </w:rPr>
        <w:t>ему жидкости.</w:t>
      </w:r>
    </w:p>
    <w:p w:rsidR="00490D6C" w:rsidRDefault="00490D6C">
      <w:pPr>
        <w:ind w:right="49"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  <w:u w:val="single"/>
        </w:rPr>
        <w:t>Неврологический статус</w:t>
      </w:r>
      <w:r>
        <w:rPr>
          <w:sz w:val="24"/>
          <w:szCs w:val="24"/>
        </w:rPr>
        <w:t>: Сознание ясное. Пациентка  ориентируется в пространстве, во времени и в собственной личности. Очаговых и менингиальных симптомов не выявлено. Зра</w:t>
      </w:r>
      <w:r>
        <w:rPr>
          <w:sz w:val="24"/>
          <w:szCs w:val="24"/>
        </w:rPr>
        <w:t>ч</w:t>
      </w:r>
      <w:r>
        <w:rPr>
          <w:sz w:val="24"/>
          <w:szCs w:val="24"/>
        </w:rPr>
        <w:t>ки симметричны, реакция на свет полная, содружественная. Глазодвигательных нарушений нет, носогубные складки симметричны. Чувствительных и двигательных расстройств не выявлено</w:t>
      </w:r>
      <w:r>
        <w:rPr>
          <w:i/>
          <w:iCs/>
          <w:sz w:val="24"/>
          <w:szCs w:val="24"/>
        </w:rPr>
        <w:t>.</w:t>
      </w:r>
    </w:p>
    <w:p w:rsidR="00490D6C" w:rsidRDefault="00490D6C">
      <w:pPr>
        <w:jc w:val="both"/>
        <w:rPr>
          <w:i/>
          <w:iCs/>
          <w:sz w:val="24"/>
          <w:szCs w:val="24"/>
        </w:rPr>
      </w:pPr>
    </w:p>
    <w:p w:rsidR="00490D6C" w:rsidRDefault="00490D6C">
      <w:pPr>
        <w:jc w:val="both"/>
        <w:rPr>
          <w:i/>
          <w:iCs/>
          <w:sz w:val="24"/>
          <w:szCs w:val="24"/>
        </w:rPr>
      </w:pPr>
    </w:p>
    <w:p w:rsidR="00490D6C" w:rsidRDefault="00490D6C">
      <w:pPr>
        <w:jc w:val="both"/>
        <w:rPr>
          <w:i/>
          <w:iCs/>
          <w:sz w:val="24"/>
          <w:szCs w:val="24"/>
        </w:rPr>
      </w:pPr>
    </w:p>
    <w:p w:rsidR="00490D6C" w:rsidRDefault="00490D6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Акушерское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обследование</w:t>
      </w:r>
      <w:r>
        <w:rPr>
          <w:sz w:val="24"/>
          <w:szCs w:val="24"/>
          <w:u w:val="single"/>
        </w:rPr>
        <w:t>.</w:t>
      </w:r>
    </w:p>
    <w:p w:rsidR="00490D6C" w:rsidRDefault="00490D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Живот овоидной формы из-за наличия беременной матки.  Кожа в области живота эл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стична, отечности, диастаза прямых  мышц живота нет.в правой подвздошной области  посл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операционный рубец 15х0.5см  чуть темнее общего фона кожи. </w:t>
      </w:r>
    </w:p>
    <w:p w:rsidR="00490D6C" w:rsidRDefault="00490D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Окружность живота - 99 см, высота стояния дна матки - 38 см.</w:t>
      </w:r>
    </w:p>
    <w:p w:rsidR="00490D6C" w:rsidRDefault="00490D6C">
      <w:pPr>
        <w:ind w:firstLine="709"/>
        <w:jc w:val="both"/>
        <w:rPr>
          <w:sz w:val="24"/>
          <w:szCs w:val="24"/>
        </w:rPr>
      </w:pPr>
    </w:p>
    <w:p w:rsidR="00490D6C" w:rsidRDefault="00490D6C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Размеры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таза</w:t>
      </w:r>
      <w:r>
        <w:rPr>
          <w:sz w:val="24"/>
          <w:szCs w:val="24"/>
          <w:lang w:val="en-US"/>
        </w:rPr>
        <w:t xml:space="preserve">: Distantia spinarum – 24. </w:t>
      </w:r>
    </w:p>
    <w:p w:rsidR="00490D6C" w:rsidRDefault="00490D6C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Distantia cristarum – 26.</w:t>
      </w:r>
    </w:p>
    <w:p w:rsidR="00490D6C" w:rsidRDefault="00490D6C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Distantia trochanterica-31. </w:t>
      </w:r>
    </w:p>
    <w:p w:rsidR="00490D6C" w:rsidRDefault="00490D6C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Conjugata externa-20  </w:t>
      </w:r>
      <w:r>
        <w:rPr>
          <w:sz w:val="24"/>
          <w:szCs w:val="24"/>
        </w:rPr>
        <w:t>см</w:t>
      </w:r>
      <w:r>
        <w:rPr>
          <w:sz w:val="24"/>
          <w:szCs w:val="24"/>
          <w:lang w:val="en-US"/>
        </w:rPr>
        <w:t xml:space="preserve">. </w:t>
      </w:r>
    </w:p>
    <w:p w:rsidR="00490D6C" w:rsidRDefault="00490D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Индекс Соловьева – 16 см. </w:t>
      </w:r>
    </w:p>
    <w:p w:rsidR="00490D6C" w:rsidRDefault="00490D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Ромб Михаэлиса имеет форму  четырех</w:t>
      </w:r>
      <w:r>
        <w:rPr>
          <w:sz w:val="24"/>
          <w:szCs w:val="24"/>
        </w:rPr>
        <w:softHyphen/>
        <w:t>угольника с продольным и поперечным размер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ми в 11  см. Раз</w:t>
      </w:r>
      <w:r>
        <w:rPr>
          <w:sz w:val="24"/>
          <w:szCs w:val="24"/>
        </w:rPr>
        <w:softHyphen/>
        <w:t>мер истинной конъюгаты – 12 см.</w:t>
      </w:r>
    </w:p>
    <w:p w:rsidR="00490D6C" w:rsidRDefault="00490D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Пальпация плода наружными пиемами акушерского исследования:</w:t>
      </w:r>
    </w:p>
    <w:p w:rsidR="00490D6C" w:rsidRDefault="00490D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прием  - определение стояния дна матки и часть плодаб находящуюся в ней.</w:t>
      </w:r>
    </w:p>
    <w:p w:rsidR="00490D6C" w:rsidRDefault="00490D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 прием – определение позиции плода.</w:t>
      </w:r>
    </w:p>
    <w:p w:rsidR="00490D6C" w:rsidRDefault="00490D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 прием – определение характера предлежащей части и ее отношение к малому тазу.</w:t>
      </w:r>
    </w:p>
    <w:p w:rsidR="00490D6C" w:rsidRDefault="00490D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 прием – определенние предлежащей части, место нахождения предлежащей части, в каком положении находится предлежащая часть.</w:t>
      </w:r>
    </w:p>
    <w:p w:rsidR="00490D6C" w:rsidRDefault="00490D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пальпации плода в матке: продольное положение, головное предлежание, 2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зиция, передний вид. Головка  нахо</w:t>
      </w:r>
      <w:r>
        <w:rPr>
          <w:sz w:val="24"/>
          <w:szCs w:val="24"/>
        </w:rPr>
        <w:softHyphen/>
        <w:t>дится над входом в малый таз.</w:t>
      </w:r>
    </w:p>
    <w:p w:rsidR="00490D6C" w:rsidRDefault="00490D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Предполагаемый вес плода:</w:t>
      </w:r>
    </w:p>
    <w:p w:rsidR="00490D6C" w:rsidRDefault="00490D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Сердцебиение плода - ритмичное, ясное, ЧСС - 140 в  ми</w:t>
      </w:r>
      <w:r>
        <w:rPr>
          <w:sz w:val="24"/>
          <w:szCs w:val="24"/>
        </w:rPr>
        <w:softHyphen/>
        <w:t>нуту. Дополнительные шумы не выслушиваются. Место  наилуч</w:t>
      </w:r>
      <w:r>
        <w:rPr>
          <w:sz w:val="24"/>
          <w:szCs w:val="24"/>
        </w:rPr>
        <w:softHyphen/>
        <w:t>шего выслушивания расположено выше пупка и слева от  него на 1,5-2 см.</w:t>
      </w:r>
    </w:p>
    <w:p w:rsidR="00490D6C" w:rsidRDefault="00490D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Матка в нормотонусе, родовой деятельности нет.</w:t>
      </w:r>
    </w:p>
    <w:p w:rsidR="00490D6C" w:rsidRDefault="00490D6C">
      <w:pPr>
        <w:ind w:firstLine="709"/>
        <w:rPr>
          <w:snapToGrid w:val="0"/>
          <w:sz w:val="24"/>
          <w:szCs w:val="24"/>
        </w:rPr>
      </w:pPr>
      <w:r>
        <w:rPr>
          <w:sz w:val="24"/>
          <w:szCs w:val="24"/>
        </w:rPr>
        <w:t>Срок беременности:36 недель</w:t>
      </w:r>
    </w:p>
    <w:p w:rsidR="00490D6C" w:rsidRDefault="00490D6C">
      <w:pPr>
        <w:ind w:left="3312"/>
        <w:rPr>
          <w:snapToGrid w:val="0"/>
          <w:sz w:val="24"/>
          <w:szCs w:val="24"/>
        </w:rPr>
      </w:pPr>
    </w:p>
    <w:p w:rsidR="00490D6C" w:rsidRDefault="00490D6C">
      <w:pPr>
        <w:rPr>
          <w:b/>
          <w:bCs/>
          <w:snapToGrid w:val="0"/>
          <w:sz w:val="24"/>
          <w:szCs w:val="24"/>
        </w:rPr>
      </w:pPr>
    </w:p>
    <w:p w:rsidR="00490D6C" w:rsidRDefault="00490D6C">
      <w:pPr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Данные влагалищного исследования: наружные половые органы  развиты пправильно. Шейка матки - 1 см. Отклонена кзади ,плотная в области внутреннего зева  цервикальный канал прох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 для 2х пальцев. Плодный пузырь  цел. Головка отталкивается от входа в малый таз .  Мыс не достижим. Экзостозов, деформаций, опухолей костей таза  не выявлено. Выделения - све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лые, слизистые, умеренные.</w:t>
      </w:r>
    </w:p>
    <w:p w:rsidR="00490D6C" w:rsidRDefault="00490D6C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Осмотр в зеркалах : шейка матки эрозирована.</w:t>
      </w:r>
    </w:p>
    <w:p w:rsidR="00490D6C" w:rsidRDefault="00490D6C">
      <w:pPr>
        <w:jc w:val="both"/>
        <w:rPr>
          <w:snapToGrid w:val="0"/>
          <w:sz w:val="24"/>
          <w:szCs w:val="24"/>
        </w:rPr>
      </w:pPr>
    </w:p>
    <w:p w:rsidR="00490D6C" w:rsidRDefault="00490D6C">
      <w:pPr>
        <w:jc w:val="both"/>
        <w:rPr>
          <w:snapToGrid w:val="0"/>
          <w:sz w:val="24"/>
          <w:szCs w:val="24"/>
        </w:rPr>
      </w:pPr>
    </w:p>
    <w:p w:rsidR="00490D6C" w:rsidRDefault="00490D6C">
      <w:pPr>
        <w:ind w:right="-126"/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Лабораторные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данные</w:t>
      </w:r>
      <w:r>
        <w:rPr>
          <w:sz w:val="24"/>
          <w:szCs w:val="24"/>
          <w:u w:val="single"/>
        </w:rPr>
        <w:t>.</w:t>
      </w:r>
    </w:p>
    <w:p w:rsidR="00490D6C" w:rsidRDefault="00490D6C">
      <w:pPr>
        <w:ind w:right="-126"/>
        <w:jc w:val="center"/>
        <w:rPr>
          <w:snapToGrid w:val="0"/>
          <w:sz w:val="24"/>
          <w:szCs w:val="24"/>
        </w:rPr>
      </w:pPr>
    </w:p>
    <w:p w:rsidR="00490D6C" w:rsidRDefault="00490D6C">
      <w:pPr>
        <w:ind w:right="-126"/>
        <w:jc w:val="center"/>
        <w:rPr>
          <w:snapToGrid w:val="0"/>
          <w:sz w:val="24"/>
          <w:szCs w:val="24"/>
        </w:rPr>
      </w:pPr>
      <w:r>
        <w:rPr>
          <w:sz w:val="24"/>
          <w:szCs w:val="24"/>
          <w:u w:val="single"/>
        </w:rPr>
        <w:t>Общий анализ крови.</w:t>
      </w:r>
    </w:p>
    <w:tbl>
      <w:tblPr>
        <w:tblW w:w="0" w:type="auto"/>
        <w:tblBorders>
          <w:top w:val="single" w:sz="12" w:space="0" w:color="008000"/>
          <w:left w:val="single" w:sz="6" w:space="0" w:color="008000"/>
          <w:bottom w:val="single" w:sz="12" w:space="0" w:color="008000"/>
          <w:right w:val="single" w:sz="6" w:space="0" w:color="008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1511"/>
        <w:gridCol w:w="1598"/>
        <w:gridCol w:w="2748"/>
      </w:tblGrid>
      <w:tr w:rsidR="00490D6C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12" w:space="0" w:color="008000"/>
              <w:left w:val="single" w:sz="6" w:space="0" w:color="008000"/>
              <w:bottom w:val="single" w:sz="12" w:space="0" w:color="008000"/>
              <w:right w:val="nil"/>
            </w:tcBorders>
            <w:shd w:val="solid" w:color="C0C0C0" w:fill="FFFFFF"/>
          </w:tcPr>
          <w:p w:rsidR="00490D6C" w:rsidRDefault="00490D6C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Показатель</w:t>
            </w:r>
          </w:p>
        </w:tc>
        <w:tc>
          <w:tcPr>
            <w:tcW w:w="1511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solid" w:color="C0C0C0" w:fill="FFFFFF"/>
          </w:tcPr>
          <w:p w:rsidR="00490D6C" w:rsidRDefault="00490D6C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03.04.98</w:t>
            </w:r>
          </w:p>
        </w:tc>
        <w:tc>
          <w:tcPr>
            <w:tcW w:w="1598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shd w:val="solid" w:color="C0C0C0" w:fill="FFFFFF"/>
          </w:tcPr>
          <w:p w:rsidR="00490D6C" w:rsidRDefault="00490D6C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en-US"/>
              </w:rPr>
              <w:t>Norma</w:t>
            </w:r>
          </w:p>
        </w:tc>
        <w:tc>
          <w:tcPr>
            <w:tcW w:w="2748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6" w:space="0" w:color="008000"/>
            </w:tcBorders>
            <w:shd w:val="solid" w:color="C0C0C0" w:fill="FFFFFF"/>
          </w:tcPr>
          <w:p w:rsidR="00490D6C" w:rsidRDefault="00490D6C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Единица измерения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nil"/>
              <w:left w:val="single" w:sz="6" w:space="0" w:color="008000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pStyle w:val="5"/>
            </w:pPr>
            <w:r>
              <w:t>Гемоглобин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120-140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8000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Г/л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Эритроциты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3,91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3,9-4,7</w:t>
            </w: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8000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х10</w:t>
            </w:r>
            <w:r>
              <w:rPr>
                <w:snapToGrid w:val="0"/>
                <w:sz w:val="24"/>
                <w:szCs w:val="24"/>
                <w:vertAlign w:val="superscript"/>
              </w:rPr>
              <w:t>12</w:t>
            </w:r>
            <w:r>
              <w:rPr>
                <w:snapToGrid w:val="0"/>
                <w:sz w:val="24"/>
                <w:szCs w:val="24"/>
              </w:rPr>
              <w:t>/л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Цветовой показатель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0,85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0,85-1,05</w:t>
            </w: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8000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Тромбоциты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226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180-320</w:t>
            </w: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8000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х10</w:t>
            </w:r>
            <w:r>
              <w:rPr>
                <w:snapToGrid w:val="0"/>
                <w:sz w:val="24"/>
                <w:szCs w:val="24"/>
                <w:vertAlign w:val="superscript"/>
              </w:rPr>
              <w:t>9</w:t>
            </w:r>
            <w:r>
              <w:rPr>
                <w:snapToGrid w:val="0"/>
                <w:sz w:val="24"/>
                <w:szCs w:val="24"/>
              </w:rPr>
              <w:t>/л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Лейкоциты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11.3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4,0-9,0</w:t>
            </w: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8000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х10</w:t>
            </w:r>
            <w:r>
              <w:rPr>
                <w:snapToGrid w:val="0"/>
                <w:sz w:val="24"/>
                <w:szCs w:val="24"/>
                <w:vertAlign w:val="superscript"/>
              </w:rPr>
              <w:t>9</w:t>
            </w:r>
            <w:r>
              <w:rPr>
                <w:snapToGrid w:val="0"/>
                <w:sz w:val="24"/>
                <w:szCs w:val="24"/>
              </w:rPr>
              <w:t>/л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 нейтрофилы палочкоядерные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1-6</w:t>
            </w: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8000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%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-нейтрофилы сегментоядерные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64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47-72</w:t>
            </w: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8000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%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-эозинофилы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0,5-5,0</w:t>
            </w: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8000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%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-базофилы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0-1</w:t>
            </w: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8000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%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-лимфоциты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24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19-37</w:t>
            </w: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8000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%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-моноциты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3-11</w:t>
            </w: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8000"/>
            </w:tcBorders>
            <w:shd w:val="pct20" w:color="0000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%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6" w:space="0" w:color="000000"/>
              <w:left w:val="single" w:sz="6" w:space="0" w:color="008000"/>
              <w:bottom w:val="single" w:sz="12" w:space="0" w:color="008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СОЭ</w:t>
            </w:r>
          </w:p>
        </w:tc>
        <w:tc>
          <w:tcPr>
            <w:tcW w:w="1511" w:type="dxa"/>
            <w:tcBorders>
              <w:top w:val="single" w:sz="6" w:space="0" w:color="000000"/>
              <w:left w:val="nil"/>
              <w:bottom w:val="single" w:sz="12" w:space="0" w:color="008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6" w:space="0" w:color="000000"/>
              <w:left w:val="nil"/>
              <w:bottom w:val="single" w:sz="12" w:space="0" w:color="008000"/>
              <w:right w:val="nil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2-15</w:t>
            </w: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12" w:space="0" w:color="008000"/>
              <w:right w:val="single" w:sz="6" w:space="0" w:color="008000"/>
            </w:tcBorders>
            <w:shd w:val="pct25" w:color="FFFF00" w:fill="FFFFFF"/>
          </w:tcPr>
          <w:p w:rsidR="00490D6C" w:rsidRDefault="00490D6C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Мм/ч</w:t>
            </w:r>
          </w:p>
        </w:tc>
      </w:tr>
    </w:tbl>
    <w:p w:rsidR="00490D6C" w:rsidRDefault="00490D6C">
      <w:pPr>
        <w:ind w:right="4896"/>
        <w:rPr>
          <w:snapToGrid w:val="0"/>
          <w:sz w:val="24"/>
          <w:szCs w:val="24"/>
          <w:u w:val="single"/>
        </w:rPr>
      </w:pPr>
    </w:p>
    <w:p w:rsidR="00490D6C" w:rsidRDefault="00490D6C">
      <w:pPr>
        <w:ind w:right="4896"/>
        <w:rPr>
          <w:snapToGrid w:val="0"/>
          <w:sz w:val="24"/>
          <w:szCs w:val="24"/>
          <w:u w:val="single"/>
        </w:rPr>
      </w:pPr>
    </w:p>
    <w:p w:rsidR="00490D6C" w:rsidRDefault="00490D6C">
      <w:pPr>
        <w:ind w:right="4896"/>
        <w:rPr>
          <w:snapToGrid w:val="0"/>
          <w:sz w:val="24"/>
          <w:szCs w:val="24"/>
          <w:u w:val="single"/>
        </w:rPr>
      </w:pPr>
    </w:p>
    <w:p w:rsidR="00490D6C" w:rsidRDefault="00490D6C">
      <w:pPr>
        <w:ind w:right="4896"/>
        <w:rPr>
          <w:snapToGrid w:val="0"/>
          <w:sz w:val="24"/>
          <w:szCs w:val="24"/>
          <w:u w:val="single"/>
        </w:rPr>
      </w:pPr>
    </w:p>
    <w:p w:rsidR="00490D6C" w:rsidRDefault="00490D6C">
      <w:pPr>
        <w:ind w:right="15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Общий анализ мочи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3432"/>
        <w:gridCol w:w="3432"/>
      </w:tblGrid>
      <w:tr w:rsidR="00490D6C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Показатель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Результат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НОРМА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Цвет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С/ж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С/ж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Прозрачность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Полная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Полная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Плотность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1012-1020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Лейкоциты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6-7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1-2-3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Белок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Отр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До 0,15 г/л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Слизь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много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Цилиндры эритроцитарные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1-2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-</w:t>
            </w:r>
          </w:p>
        </w:tc>
      </w:tr>
    </w:tbl>
    <w:p w:rsidR="00490D6C" w:rsidRDefault="00490D6C">
      <w:pPr>
        <w:ind w:right="15"/>
        <w:jc w:val="center"/>
        <w:rPr>
          <w:b/>
          <w:bCs/>
          <w:snapToGrid w:val="0"/>
          <w:sz w:val="24"/>
          <w:szCs w:val="24"/>
        </w:rPr>
      </w:pPr>
    </w:p>
    <w:p w:rsidR="00490D6C" w:rsidRDefault="00490D6C">
      <w:pPr>
        <w:ind w:right="15"/>
        <w:jc w:val="center"/>
        <w:rPr>
          <w:b/>
          <w:bCs/>
          <w:snapToGrid w:val="0"/>
          <w:sz w:val="24"/>
          <w:szCs w:val="24"/>
        </w:rPr>
      </w:pPr>
    </w:p>
    <w:p w:rsidR="00490D6C" w:rsidRDefault="00490D6C">
      <w:pPr>
        <w:ind w:right="15"/>
        <w:jc w:val="center"/>
        <w:rPr>
          <w:b/>
          <w:bCs/>
          <w:snapToGrid w:val="0"/>
          <w:sz w:val="24"/>
          <w:szCs w:val="24"/>
        </w:rPr>
      </w:pPr>
    </w:p>
    <w:p w:rsidR="00490D6C" w:rsidRDefault="00490D6C">
      <w:pPr>
        <w:ind w:right="15"/>
        <w:jc w:val="center"/>
        <w:rPr>
          <w:b/>
          <w:bCs/>
          <w:snapToGrid w:val="0"/>
          <w:sz w:val="24"/>
          <w:szCs w:val="24"/>
        </w:rPr>
      </w:pPr>
    </w:p>
    <w:p w:rsidR="00490D6C" w:rsidRDefault="00490D6C">
      <w:pPr>
        <w:ind w:right="15"/>
        <w:jc w:val="center"/>
        <w:rPr>
          <w:b/>
          <w:bCs/>
          <w:snapToGrid w:val="0"/>
          <w:sz w:val="24"/>
          <w:szCs w:val="24"/>
        </w:rPr>
      </w:pPr>
    </w:p>
    <w:p w:rsidR="00490D6C" w:rsidRDefault="00490D6C">
      <w:pPr>
        <w:ind w:right="15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Биохимический анализ крови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2338"/>
        <w:gridCol w:w="2338"/>
        <w:gridCol w:w="2338"/>
      </w:tblGrid>
      <w:tr w:rsidR="00490D6C">
        <w:tblPrEx>
          <w:tblCellMar>
            <w:top w:w="0" w:type="dxa"/>
            <w:bottom w:w="0" w:type="dxa"/>
          </w:tblCellMar>
        </w:tblPrEx>
        <w:tc>
          <w:tcPr>
            <w:tcW w:w="2733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490D6C" w:rsidRDefault="00490D6C">
            <w:pPr>
              <w:ind w:right="15"/>
              <w:jc w:val="center"/>
              <w:rPr>
                <w:snapToGrid w:val="0"/>
                <w:color w:val="FFFFFF"/>
                <w:sz w:val="24"/>
                <w:szCs w:val="24"/>
              </w:rPr>
            </w:pPr>
            <w:r>
              <w:rPr>
                <w:snapToGrid w:val="0"/>
                <w:color w:val="FFFFFF"/>
                <w:sz w:val="24"/>
                <w:szCs w:val="24"/>
              </w:rPr>
              <w:t>Показатель</w:t>
            </w:r>
          </w:p>
        </w:tc>
        <w:tc>
          <w:tcPr>
            <w:tcW w:w="2338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490D6C" w:rsidRDefault="00490D6C">
            <w:pPr>
              <w:ind w:right="15"/>
              <w:jc w:val="center"/>
              <w:rPr>
                <w:snapToGrid w:val="0"/>
                <w:color w:val="FFFFFF"/>
                <w:sz w:val="24"/>
                <w:szCs w:val="24"/>
              </w:rPr>
            </w:pPr>
            <w:r>
              <w:rPr>
                <w:snapToGrid w:val="0"/>
                <w:color w:val="FFFFFF"/>
                <w:sz w:val="24"/>
                <w:szCs w:val="24"/>
              </w:rPr>
              <w:t>26.01.01</w:t>
            </w:r>
          </w:p>
        </w:tc>
        <w:tc>
          <w:tcPr>
            <w:tcW w:w="2338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490D6C" w:rsidRDefault="00490D6C">
            <w:pPr>
              <w:ind w:right="15"/>
              <w:jc w:val="center"/>
              <w:rPr>
                <w:snapToGrid w:val="0"/>
                <w:color w:val="FFFFFF"/>
                <w:sz w:val="24"/>
                <w:szCs w:val="24"/>
              </w:rPr>
            </w:pPr>
            <w:r>
              <w:rPr>
                <w:snapToGrid w:val="0"/>
                <w:color w:val="FFFFFF"/>
                <w:sz w:val="24"/>
                <w:szCs w:val="24"/>
              </w:rPr>
              <w:t>НОРМА</w:t>
            </w:r>
          </w:p>
        </w:tc>
        <w:tc>
          <w:tcPr>
            <w:tcW w:w="2338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490D6C" w:rsidRDefault="00490D6C">
            <w:pPr>
              <w:ind w:right="15"/>
              <w:jc w:val="center"/>
              <w:rPr>
                <w:snapToGrid w:val="0"/>
                <w:color w:val="FFFFFF"/>
                <w:sz w:val="24"/>
                <w:szCs w:val="24"/>
              </w:rPr>
            </w:pPr>
            <w:r>
              <w:rPr>
                <w:snapToGrid w:val="0"/>
                <w:color w:val="FFFFFF"/>
                <w:sz w:val="24"/>
                <w:szCs w:val="24"/>
              </w:rPr>
              <w:t>Единицы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33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Общий белок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66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60-80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Г/л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33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Глюкоза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4,5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3,3-5,5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Ммоль/л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733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Общий билирубин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7,0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0-20,5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Ммоль/л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33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Прямой билирубин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2,7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0-5,0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Ммоль/л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733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Мочевина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2,5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2,5-8,3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Ммоль/л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33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Альбумин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36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35-50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Г/л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733" w:type="dxa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C0C0C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Креатинин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pct10" w:color="00000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59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C0C0C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50-110</w:t>
            </w:r>
          </w:p>
        </w:tc>
        <w:tc>
          <w:tcPr>
            <w:tcW w:w="2338" w:type="dxa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pct10" w:color="000000" w:fill="FFFFFF"/>
          </w:tcPr>
          <w:p w:rsidR="00490D6C" w:rsidRDefault="00490D6C">
            <w:pPr>
              <w:ind w:right="15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Мкмоль/л</w:t>
            </w:r>
          </w:p>
        </w:tc>
      </w:tr>
    </w:tbl>
    <w:p w:rsidR="00490D6C" w:rsidRDefault="00490D6C">
      <w:pPr>
        <w:jc w:val="center"/>
      </w:pPr>
    </w:p>
    <w:p w:rsidR="00490D6C" w:rsidRDefault="00490D6C">
      <w:pPr>
        <w:ind w:left="1800"/>
        <w:rPr>
          <w:sz w:val="24"/>
          <w:szCs w:val="24"/>
        </w:rPr>
      </w:pPr>
    </w:p>
    <w:p w:rsidR="00490D6C" w:rsidRDefault="00490D6C">
      <w:pPr>
        <w:ind w:left="1800"/>
        <w:rPr>
          <w:sz w:val="24"/>
          <w:szCs w:val="24"/>
        </w:rPr>
      </w:pPr>
      <w:r>
        <w:rPr>
          <w:sz w:val="24"/>
          <w:szCs w:val="24"/>
        </w:rPr>
        <w:t>Мазок на флору "С" и "V" (26.01.01).</w:t>
      </w:r>
    </w:p>
    <w:p w:rsidR="00490D6C" w:rsidRDefault="00490D6C">
      <w:pPr>
        <w:ind w:left="2880"/>
        <w:rPr>
          <w:sz w:val="24"/>
          <w:szCs w:val="24"/>
        </w:rPr>
      </w:pPr>
      <w:r>
        <w:rPr>
          <w:sz w:val="24"/>
          <w:szCs w:val="24"/>
        </w:rPr>
        <w:t>ФЛОРА</w:t>
      </w:r>
    </w:p>
    <w:p w:rsidR="00490D6C" w:rsidRDefault="00490D6C">
      <w:pPr>
        <w:ind w:left="720" w:right="3600"/>
        <w:rPr>
          <w:sz w:val="24"/>
          <w:szCs w:val="24"/>
        </w:rPr>
      </w:pPr>
      <w:r>
        <w:rPr>
          <w:sz w:val="24"/>
          <w:szCs w:val="24"/>
        </w:rPr>
        <w:t xml:space="preserve">Палочек- </w:t>
      </w:r>
      <w:r>
        <w:rPr>
          <w:sz w:val="24"/>
          <w:szCs w:val="24"/>
          <w:lang w:val="en-US"/>
        </w:rPr>
        <w:t>abs</w:t>
      </w:r>
      <w:r>
        <w:rPr>
          <w:sz w:val="24"/>
          <w:szCs w:val="24"/>
        </w:rPr>
        <w:t>, кокки- мало  трихомонады - отсутств</w:t>
      </w:r>
      <w:r>
        <w:rPr>
          <w:sz w:val="24"/>
          <w:szCs w:val="24"/>
        </w:rPr>
        <w:t>у</w:t>
      </w:r>
      <w:r>
        <w:rPr>
          <w:sz w:val="24"/>
          <w:szCs w:val="24"/>
        </w:rPr>
        <w:t>ют</w:t>
      </w:r>
    </w:p>
    <w:p w:rsidR="00490D6C" w:rsidRDefault="00490D6C">
      <w:pPr>
        <w:ind w:firstLine="288"/>
        <w:rPr>
          <w:sz w:val="24"/>
          <w:szCs w:val="24"/>
        </w:rPr>
      </w:pPr>
    </w:p>
    <w:p w:rsidR="00490D6C" w:rsidRDefault="00490D6C">
      <w:pPr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>Ультразвуковое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исследование.</w:t>
      </w:r>
    </w:p>
    <w:p w:rsidR="00490D6C" w:rsidRDefault="00490D6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полости матки находится один плод вголовном  предлежании, головка низко ,в области шеи петля пуповины ЧСС 146уд в мин. Плацента по задней поверхности на 3 см от внутреннего зева. Толщина 38 мм. Степень зрелости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Кол-во вод умеренное. Тонус миометрия повышен. Предположительная масса 2850. Заключение : беременность 37 недель.</w:t>
      </w:r>
    </w:p>
    <w:p w:rsidR="00490D6C" w:rsidRDefault="00490D6C">
      <w:pPr>
        <w:ind w:firstLine="720"/>
        <w:jc w:val="both"/>
        <w:rPr>
          <w:sz w:val="24"/>
          <w:szCs w:val="24"/>
        </w:rPr>
      </w:pPr>
    </w:p>
    <w:p w:rsidR="00490D6C" w:rsidRDefault="00490D6C">
      <w:pPr>
        <w:ind w:firstLine="720"/>
        <w:jc w:val="both"/>
        <w:rPr>
          <w:sz w:val="24"/>
          <w:szCs w:val="24"/>
        </w:rPr>
      </w:pPr>
    </w:p>
    <w:p w:rsidR="00490D6C" w:rsidRDefault="00490D6C">
      <w:pPr>
        <w:ind w:firstLine="720"/>
        <w:jc w:val="both"/>
        <w:rPr>
          <w:sz w:val="24"/>
          <w:szCs w:val="24"/>
        </w:rPr>
      </w:pPr>
    </w:p>
    <w:p w:rsidR="00490D6C" w:rsidRDefault="00490D6C">
      <w:pPr>
        <w:rPr>
          <w:snapToGrid w:val="0"/>
          <w:sz w:val="24"/>
          <w:szCs w:val="24"/>
        </w:rPr>
      </w:pPr>
      <w:r>
        <w:rPr>
          <w:sz w:val="24"/>
          <w:szCs w:val="24"/>
        </w:rPr>
        <w:t>.</w:t>
      </w:r>
    </w:p>
    <w:p w:rsidR="00490D6C" w:rsidRDefault="00490D6C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Диагноз:</w:t>
      </w:r>
    </w:p>
    <w:p w:rsidR="00490D6C" w:rsidRDefault="00490D6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Беременность 37 недель. Продольное положение. Головное предлежание. 2 позиция.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редний  вид. Угрожающие преждевременные роды. Преэклампсия легкой степени. Эссенциал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ная гипертензия. ОАГА. АГС. </w:t>
      </w:r>
    </w:p>
    <w:p w:rsidR="00490D6C" w:rsidRDefault="00490D6C">
      <w:pPr>
        <w:ind w:firstLine="720"/>
        <w:jc w:val="both"/>
        <w:rPr>
          <w:sz w:val="24"/>
          <w:szCs w:val="24"/>
        </w:rPr>
      </w:pPr>
    </w:p>
    <w:p w:rsidR="00490D6C" w:rsidRDefault="00490D6C">
      <w:pPr>
        <w:ind w:firstLine="720"/>
        <w:jc w:val="both"/>
        <w:rPr>
          <w:sz w:val="24"/>
          <w:szCs w:val="24"/>
        </w:rPr>
      </w:pPr>
    </w:p>
    <w:p w:rsidR="00490D6C" w:rsidRDefault="00490D6C">
      <w:pPr>
        <w:ind w:firstLine="720"/>
        <w:jc w:val="both"/>
        <w:rPr>
          <w:snapToGrid w:val="0"/>
          <w:sz w:val="24"/>
          <w:szCs w:val="24"/>
        </w:rPr>
      </w:pPr>
    </w:p>
    <w:p w:rsidR="00490D6C" w:rsidRDefault="00490D6C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Обоснование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диагноза.</w:t>
      </w:r>
    </w:p>
    <w:p w:rsidR="00490D6C" w:rsidRDefault="00490D6C">
      <w:pPr>
        <w:pStyle w:val="30"/>
        <w:rPr>
          <w:snapToGrid w:val="0"/>
        </w:rPr>
      </w:pPr>
      <w:r>
        <w:lastRenderedPageBreak/>
        <w:t>Диагноз беременности поставлен на основании  достоверных признаков. Обоснование срока б</w:t>
      </w:r>
      <w:r>
        <w:t>е</w:t>
      </w:r>
      <w:r>
        <w:t xml:space="preserve">ременности – по даннымУЗИ, по дате последней  менструации, по дате первого шевеления, по дате первой явки в женскую консультацию. Головное предлежание, 2 позиция , передний вид  определяется  пальпаторно и по данным  УЗИ </w:t>
      </w:r>
    </w:p>
    <w:p w:rsidR="00490D6C" w:rsidRDefault="00490D6C">
      <w:pPr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возникшего осложнения: У женщины отягощенный акушерско-гинекологический  анамнез   (4 неразвивающихся   беременности, эрозия шейки матки).  В анамнезе - угроза 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рывания настоящей  бе</w:t>
      </w:r>
      <w:r>
        <w:rPr>
          <w:sz w:val="24"/>
          <w:szCs w:val="24"/>
        </w:rPr>
        <w:softHyphen/>
        <w:t>ременности с 5 недель. Преэклампсия легкой степени – можно обосн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вать наличием отеков. Эсенциальная гипертензия –обосновывается наличием поднятия артер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ального давления до 160/90 мм рт ст. АГС можно обоснавать наличием 4х неразвивающихся б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ременностей в анамнезе.</w:t>
      </w:r>
    </w:p>
    <w:p w:rsidR="00490D6C" w:rsidRDefault="00490D6C">
      <w:pPr>
        <w:jc w:val="both"/>
        <w:rPr>
          <w:sz w:val="24"/>
          <w:szCs w:val="24"/>
        </w:rPr>
      </w:pPr>
    </w:p>
    <w:p w:rsidR="00490D6C" w:rsidRDefault="00490D6C">
      <w:pPr>
        <w:jc w:val="both"/>
        <w:rPr>
          <w:sz w:val="24"/>
          <w:szCs w:val="24"/>
        </w:rPr>
      </w:pPr>
    </w:p>
    <w:p w:rsidR="00490D6C" w:rsidRDefault="00490D6C">
      <w:pPr>
        <w:jc w:val="both"/>
        <w:rPr>
          <w:snapToGrid w:val="0"/>
          <w:sz w:val="24"/>
          <w:szCs w:val="24"/>
        </w:rPr>
      </w:pPr>
    </w:p>
    <w:p w:rsidR="00490D6C" w:rsidRDefault="00490D6C">
      <w:pPr>
        <w:jc w:val="center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  <w:u w:val="single"/>
        </w:rPr>
        <w:t>План обследования</w:t>
      </w:r>
    </w:p>
    <w:p w:rsidR="00490D6C" w:rsidRDefault="00490D6C">
      <w:pPr>
        <w:ind w:left="1152" w:hanging="3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Общий анализ мочи</w:t>
      </w:r>
    </w:p>
    <w:p w:rsidR="00490D6C" w:rsidRDefault="00490D6C">
      <w:pPr>
        <w:ind w:left="1152" w:hanging="3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Клинический анализ крови </w:t>
      </w:r>
    </w:p>
    <w:p w:rsidR="00490D6C" w:rsidRDefault="00490D6C">
      <w:pPr>
        <w:ind w:left="1152" w:hanging="3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Биохимический анализ крови</w:t>
      </w:r>
    </w:p>
    <w:p w:rsidR="00490D6C" w:rsidRDefault="00490D6C">
      <w:pPr>
        <w:pStyle w:val="4"/>
      </w:pPr>
      <w:r>
        <w:t>Биохимический анализ мочи</w:t>
      </w:r>
    </w:p>
    <w:p w:rsidR="00490D6C" w:rsidRDefault="00490D6C">
      <w:pPr>
        <w:pStyle w:val="4"/>
      </w:pPr>
      <w:r>
        <w:t>Контроль АД, веса,диуреза</w:t>
      </w:r>
    </w:p>
    <w:p w:rsidR="00490D6C" w:rsidRDefault="00490D6C">
      <w:pPr>
        <w:pStyle w:val="4"/>
      </w:pPr>
      <w:r>
        <w:t>УЗИ</w:t>
      </w:r>
    </w:p>
    <w:p w:rsidR="00490D6C" w:rsidRDefault="00490D6C">
      <w:pPr>
        <w:ind w:left="1152" w:hanging="360"/>
        <w:rPr>
          <w:snapToGrid w:val="0"/>
          <w:sz w:val="24"/>
          <w:szCs w:val="24"/>
        </w:rPr>
      </w:pPr>
    </w:p>
    <w:p w:rsidR="00490D6C" w:rsidRDefault="00490D6C">
      <w:pPr>
        <w:ind w:left="1152" w:hanging="360"/>
        <w:rPr>
          <w:snapToGrid w:val="0"/>
          <w:sz w:val="24"/>
          <w:szCs w:val="24"/>
        </w:rPr>
      </w:pPr>
    </w:p>
    <w:p w:rsidR="00490D6C" w:rsidRDefault="00490D6C">
      <w:pPr>
        <w:jc w:val="center"/>
        <w:rPr>
          <w:b/>
          <w:bCs/>
          <w:snapToGrid w:val="0"/>
          <w:sz w:val="24"/>
          <w:szCs w:val="24"/>
          <w:u w:val="single"/>
        </w:rPr>
      </w:pPr>
      <w:r>
        <w:rPr>
          <w:b/>
          <w:bCs/>
          <w:snapToGrid w:val="0"/>
          <w:sz w:val="24"/>
          <w:szCs w:val="24"/>
          <w:u w:val="single"/>
        </w:rPr>
        <w:t>Этиология и патогенез</w:t>
      </w:r>
    </w:p>
    <w:p w:rsidR="00490D6C" w:rsidRDefault="00490D6C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Этиология невынашивания разнообразна и зависит от многих факторов.</w:t>
      </w:r>
    </w:p>
    <w:p w:rsidR="00490D6C" w:rsidRDefault="00490D6C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Наиболее широкое распространение получила классификация Беккера, в которой причины невынашивания разделены на 8 групп:</w:t>
      </w:r>
    </w:p>
    <w:p w:rsidR="00490D6C" w:rsidRDefault="00490D6C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инфекционные заболевания матери (хронический тонзилит, инфекция мочевывод</w:t>
      </w:r>
      <w:r>
        <w:rPr>
          <w:snapToGrid w:val="0"/>
          <w:sz w:val="24"/>
          <w:szCs w:val="24"/>
        </w:rPr>
        <w:t>я</w:t>
      </w:r>
      <w:r>
        <w:rPr>
          <w:snapToGrid w:val="0"/>
          <w:sz w:val="24"/>
          <w:szCs w:val="24"/>
        </w:rPr>
        <w:t>щих путей, листериоз, токсоплазмоз, микоплазменная инфекция, хронические восп</w:t>
      </w:r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лительные заболевания половых органов, вирусные инфекции).</w:t>
      </w:r>
    </w:p>
    <w:p w:rsidR="00490D6C" w:rsidRDefault="00490D6C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осложнения, связанные с беременностью (гестозы, аномалии прикрепления плаце</w:t>
      </w:r>
      <w:r>
        <w:rPr>
          <w:snapToGrid w:val="0"/>
          <w:sz w:val="24"/>
          <w:szCs w:val="24"/>
        </w:rPr>
        <w:t>н</w:t>
      </w:r>
      <w:r>
        <w:rPr>
          <w:snapToGrid w:val="0"/>
          <w:sz w:val="24"/>
          <w:szCs w:val="24"/>
        </w:rPr>
        <w:t>ты, преждевременная отслойка нормально расположенной плаценты, неправильное положение плода).</w:t>
      </w:r>
    </w:p>
    <w:p w:rsidR="00490D6C" w:rsidRDefault="00490D6C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травматические повреждения (падения с высоты, удары в живот, падение на живот).</w:t>
      </w:r>
    </w:p>
    <w:p w:rsidR="00490D6C" w:rsidRDefault="00490D6C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изосерологическая несовместимость матери и плода (сенсибилизация матери к тк</w:t>
      </w:r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невым антигенам плода).</w:t>
      </w:r>
    </w:p>
    <w:p w:rsidR="00490D6C" w:rsidRDefault="00490D6C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аномалии развития женской половой сферы (пороки развития матки, генитальный инфантилизм, истмико-цервикальная недостаточность, миома матки).</w:t>
      </w:r>
    </w:p>
    <w:p w:rsidR="00490D6C" w:rsidRDefault="00490D6C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нейроэндокринная патология (гипофункция яичников, гиперандрогения различного генеза, нарушения функции щитовидной железы, диабет).</w:t>
      </w:r>
    </w:p>
    <w:p w:rsidR="00490D6C" w:rsidRDefault="00490D6C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различные неинфекционные заболевания матери (заболевания сердечно-сосудистой системы, гипертоническая болезрь, хронические заболевания почек, печени). </w:t>
      </w:r>
    </w:p>
    <w:p w:rsidR="00490D6C" w:rsidRDefault="00490D6C">
      <w:pPr>
        <w:numPr>
          <w:ilvl w:val="0"/>
          <w:numId w:val="6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хромосомные аномалии</w:t>
      </w:r>
    </w:p>
    <w:p w:rsidR="00490D6C" w:rsidRDefault="00490D6C">
      <w:pPr>
        <w:ind w:left="1152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Так же имеют значение социально-биологические факторы, такие как условия труда, возраст матери, число предшествующих родов, интервал между родами, вредные привычки.</w:t>
      </w:r>
    </w:p>
    <w:p w:rsidR="00490D6C" w:rsidRDefault="00490D6C">
      <w:pPr>
        <w:ind w:left="1152" w:hanging="360"/>
        <w:jc w:val="both"/>
        <w:rPr>
          <w:snapToGrid w:val="0"/>
          <w:sz w:val="24"/>
          <w:szCs w:val="24"/>
        </w:rPr>
      </w:pPr>
    </w:p>
    <w:p w:rsidR="00490D6C" w:rsidRDefault="00490D6C">
      <w:pPr>
        <w:jc w:val="center"/>
        <w:rPr>
          <w:b/>
          <w:bCs/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br w:type="page"/>
      </w:r>
      <w:r>
        <w:rPr>
          <w:b/>
          <w:bCs/>
          <w:sz w:val="24"/>
          <w:szCs w:val="24"/>
          <w:u w:val="single"/>
        </w:rPr>
        <w:lastRenderedPageBreak/>
        <w:t>План лечения.</w:t>
      </w:r>
    </w:p>
    <w:p w:rsidR="00490D6C" w:rsidRDefault="00490D6C">
      <w:pPr>
        <w:ind w:left="72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Терапия должна быть направлена на пролонгирование  беременности (бета - адреном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метики), подготовку организма к</w:t>
      </w:r>
      <w:r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>родам (режим, седативные препараты, витаминотер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пия).Диета с ограничением жидкости и соли,обогащенная витаминами и белками. Инфузионная терапия,(улучшеие микроциркуляции, борьба с гиповолемией) (реополиглюкин, антиагреганты, эуфиллин, препараты плазмы, альбумин). Гипотензивная терапия. Профилактика плацентарной недостаточности. </w:t>
      </w:r>
    </w:p>
    <w:p w:rsidR="00490D6C" w:rsidRDefault="00490D6C">
      <w:pPr>
        <w:ind w:left="72" w:firstLine="720"/>
        <w:rPr>
          <w:sz w:val="24"/>
          <w:szCs w:val="24"/>
        </w:rPr>
      </w:pPr>
    </w:p>
    <w:p w:rsidR="00490D6C" w:rsidRDefault="00490D6C">
      <w:pPr>
        <w:ind w:left="72" w:firstLine="720"/>
        <w:rPr>
          <w:sz w:val="24"/>
          <w:szCs w:val="24"/>
        </w:rPr>
      </w:pPr>
    </w:p>
    <w:p w:rsidR="00490D6C" w:rsidRDefault="00490D6C">
      <w:pPr>
        <w:pStyle w:val="3"/>
        <w:ind w:left="0" w:firstLine="0"/>
        <w:jc w:val="center"/>
        <w:rPr>
          <w:u w:val="single"/>
          <w:lang w:val="ru-RU"/>
        </w:rPr>
      </w:pPr>
      <w:r>
        <w:rPr>
          <w:u w:val="single"/>
          <w:lang w:val="ru-RU"/>
        </w:rPr>
        <w:t>Прогноз родов-</w:t>
      </w:r>
    </w:p>
    <w:p w:rsidR="00490D6C" w:rsidRDefault="00490D6C">
      <w:pPr>
        <w:ind w:left="72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Роды вести через естественные  родовые пути с применением аналь</w:t>
      </w:r>
      <w:r>
        <w:rPr>
          <w:sz w:val="24"/>
          <w:szCs w:val="24"/>
        </w:rPr>
        <w:softHyphen/>
        <w:t>гетиков, спазмол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тиков,  проведением профилактики внутриутробной гипок</w:t>
      </w:r>
      <w:r>
        <w:rPr>
          <w:sz w:val="24"/>
          <w:szCs w:val="24"/>
        </w:rPr>
        <w:softHyphen/>
        <w:t>сии плода и  кровотечения в родах и раннем послеродовом периоде.  Бере</w:t>
      </w:r>
      <w:r>
        <w:rPr>
          <w:sz w:val="24"/>
          <w:szCs w:val="24"/>
        </w:rPr>
        <w:softHyphen/>
        <w:t>менная входит в группу риска по  слабости родовой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            ( перенесенные аборты, возраст беременной /39лет/ ), может потребо</w:t>
      </w:r>
      <w:r>
        <w:rPr>
          <w:sz w:val="24"/>
          <w:szCs w:val="24"/>
        </w:rPr>
        <w:softHyphen/>
        <w:t>ваться  применение окситоцина и/или простагландинов,  кровотечениям в родах и раннем послерод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вом периоде  (перенесенные аборты),Так же необходимо проводить профилактику  антенатал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иперинатальной гипоксии плода, так как имеется обвитие пуповины вокруг шеи плода. Во время родов неибходим контроль за сердцебиением плода и при наличии признаков гипоксии возможно оперативное родоразрешение при помощи кесарева сечения.</w:t>
      </w:r>
    </w:p>
    <w:p w:rsidR="00490D6C" w:rsidRDefault="00490D6C">
      <w:pPr>
        <w:ind w:left="72" w:firstLine="720"/>
        <w:rPr>
          <w:sz w:val="24"/>
          <w:szCs w:val="24"/>
        </w:rPr>
      </w:pPr>
    </w:p>
    <w:p w:rsidR="00490D6C" w:rsidRDefault="00490D6C">
      <w:pPr>
        <w:ind w:left="72" w:firstLine="720"/>
        <w:rPr>
          <w:sz w:val="24"/>
          <w:szCs w:val="24"/>
        </w:rPr>
      </w:pPr>
    </w:p>
    <w:p w:rsidR="00490D6C" w:rsidRDefault="00490D6C">
      <w:pPr>
        <w:ind w:left="72" w:firstLine="2905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Лечение невынашивания беременности</w:t>
      </w:r>
      <w:r>
        <w:rPr>
          <w:sz w:val="24"/>
          <w:szCs w:val="24"/>
        </w:rPr>
        <w:t>.</w:t>
      </w:r>
    </w:p>
    <w:p w:rsidR="00490D6C" w:rsidRDefault="00490D6C">
      <w:pPr>
        <w:ind w:left="72" w:hanging="72"/>
        <w:jc w:val="both"/>
        <w:rPr>
          <w:sz w:val="24"/>
          <w:szCs w:val="24"/>
        </w:rPr>
      </w:pPr>
      <w:r>
        <w:rPr>
          <w:sz w:val="24"/>
          <w:szCs w:val="24"/>
        </w:rPr>
        <w:t>1).постельный режим</w:t>
      </w:r>
    </w:p>
    <w:p w:rsidR="00490D6C" w:rsidRDefault="00490D6C">
      <w:pPr>
        <w:pStyle w:val="a9"/>
      </w:pPr>
      <w:r>
        <w:t>2) психотерапия, седативные средства (настойка пустырника, отвар валерианы, тазепам, триок</w:t>
      </w:r>
      <w:r>
        <w:t>с</w:t>
      </w:r>
      <w:r>
        <w:t xml:space="preserve">азин) </w:t>
      </w:r>
    </w:p>
    <w:p w:rsidR="00490D6C" w:rsidRDefault="00490D6C">
      <w:pPr>
        <w:ind w:left="72" w:hanging="72"/>
        <w:jc w:val="both"/>
        <w:rPr>
          <w:sz w:val="24"/>
          <w:szCs w:val="24"/>
        </w:rPr>
      </w:pPr>
      <w:r>
        <w:rPr>
          <w:sz w:val="24"/>
          <w:szCs w:val="24"/>
        </w:rPr>
        <w:t>3) спазмолитическая терапия (но-шпа, папаверин, баралгин)</w:t>
      </w:r>
    </w:p>
    <w:p w:rsidR="00490D6C" w:rsidRDefault="00490D6C">
      <w:pPr>
        <w:pStyle w:val="a8"/>
        <w:jc w:val="both"/>
      </w:pPr>
      <w:r>
        <w:t>4) гормональная терапия взависимости от причин угрозы, гормональных показателей, величины КПИ, срока беременности. Дозы подбирают под контролем клинических и лабораторных да</w:t>
      </w:r>
      <w:r>
        <w:t>н</w:t>
      </w:r>
      <w:r>
        <w:t>ных.</w:t>
      </w:r>
    </w:p>
    <w:p w:rsidR="00490D6C" w:rsidRDefault="00490D6C">
      <w:pPr>
        <w:ind w:left="72" w:hanging="72"/>
        <w:jc w:val="both"/>
        <w:rPr>
          <w:sz w:val="24"/>
          <w:szCs w:val="24"/>
        </w:rPr>
      </w:pPr>
      <w:r>
        <w:rPr>
          <w:sz w:val="24"/>
          <w:szCs w:val="24"/>
        </w:rPr>
        <w:t>5) немедикаментозные и физиотерапевтические методы лечения (иглорефлексотерапия, энд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назальная гальванизация, электроанальгезия)</w:t>
      </w:r>
    </w:p>
    <w:p w:rsidR="00490D6C" w:rsidRDefault="00490D6C">
      <w:pPr>
        <w:ind w:left="72" w:firstLine="720"/>
        <w:rPr>
          <w:sz w:val="24"/>
          <w:szCs w:val="24"/>
        </w:rPr>
      </w:pPr>
    </w:p>
    <w:p w:rsidR="00490D6C" w:rsidRDefault="00490D6C">
      <w:pPr>
        <w:ind w:left="72" w:firstLine="720"/>
        <w:rPr>
          <w:sz w:val="24"/>
          <w:szCs w:val="24"/>
        </w:rPr>
      </w:pPr>
    </w:p>
    <w:p w:rsidR="00490D6C" w:rsidRDefault="00490D6C">
      <w:pPr>
        <w:ind w:left="72" w:firstLine="720"/>
        <w:rPr>
          <w:snapToGrid w:val="0"/>
          <w:sz w:val="24"/>
          <w:szCs w:val="24"/>
        </w:rPr>
      </w:pPr>
    </w:p>
    <w:p w:rsidR="00490D6C" w:rsidRDefault="00490D6C">
      <w:pPr>
        <w:jc w:val="center"/>
        <w:rPr>
          <w:b/>
          <w:bCs/>
          <w:snapToGrid w:val="0"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Лечение.</w:t>
      </w:r>
    </w:p>
    <w:p w:rsidR="00490D6C" w:rsidRDefault="00490D6C">
      <w:pPr>
        <w:ind w:right="2808"/>
        <w:rPr>
          <w:sz w:val="24"/>
          <w:szCs w:val="24"/>
        </w:rPr>
      </w:pPr>
      <w:r>
        <w:rPr>
          <w:sz w:val="24"/>
          <w:szCs w:val="24"/>
        </w:rPr>
        <w:t>Диета - стол № 7</w:t>
      </w:r>
    </w:p>
    <w:p w:rsidR="00490D6C" w:rsidRDefault="00490D6C">
      <w:pPr>
        <w:ind w:right="2808"/>
        <w:rPr>
          <w:sz w:val="24"/>
          <w:szCs w:val="24"/>
        </w:rPr>
      </w:pPr>
      <w:r>
        <w:rPr>
          <w:sz w:val="24"/>
          <w:szCs w:val="24"/>
        </w:rPr>
        <w:t>Контроль АД, веса, диуреза.</w:t>
      </w:r>
    </w:p>
    <w:p w:rsidR="00490D6C" w:rsidRDefault="00490D6C">
      <w:pPr>
        <w:ind w:right="2808"/>
        <w:rPr>
          <w:sz w:val="24"/>
          <w:szCs w:val="24"/>
        </w:rPr>
      </w:pPr>
      <w:r>
        <w:rPr>
          <w:sz w:val="24"/>
          <w:szCs w:val="24"/>
        </w:rPr>
        <w:t>Настойка пустырника 30.0х3 раза в день.</w:t>
      </w:r>
    </w:p>
    <w:p w:rsidR="00490D6C" w:rsidRDefault="00490D6C">
      <w:pPr>
        <w:ind w:right="2808"/>
        <w:rPr>
          <w:sz w:val="24"/>
          <w:szCs w:val="24"/>
        </w:rPr>
      </w:pPr>
      <w:r>
        <w:rPr>
          <w:sz w:val="24"/>
          <w:szCs w:val="24"/>
        </w:rPr>
        <w:t xml:space="preserve">Почечный чай 1 ст ложка 6 раз в день. </w:t>
      </w:r>
    </w:p>
    <w:p w:rsidR="00490D6C" w:rsidRDefault="00490D6C">
      <w:pPr>
        <w:ind w:right="2808"/>
        <w:rPr>
          <w:sz w:val="24"/>
          <w:szCs w:val="24"/>
        </w:rPr>
      </w:pPr>
      <w:r>
        <w:rPr>
          <w:sz w:val="24"/>
          <w:szCs w:val="24"/>
        </w:rPr>
        <w:t>Эуфиллин 1 таб 3 раза в день.</w:t>
      </w:r>
    </w:p>
    <w:p w:rsidR="00490D6C" w:rsidRDefault="00490D6C">
      <w:pPr>
        <w:ind w:right="2808"/>
        <w:rPr>
          <w:sz w:val="24"/>
          <w:szCs w:val="24"/>
        </w:rPr>
      </w:pPr>
      <w:r>
        <w:rPr>
          <w:sz w:val="24"/>
          <w:szCs w:val="24"/>
        </w:rPr>
        <w:t xml:space="preserve">Диазолин 1 таб 3 раза в день. </w:t>
      </w:r>
    </w:p>
    <w:p w:rsidR="00490D6C" w:rsidRDefault="00490D6C">
      <w:pPr>
        <w:ind w:right="2808"/>
        <w:rPr>
          <w:sz w:val="24"/>
          <w:szCs w:val="24"/>
        </w:rPr>
      </w:pPr>
      <w:r>
        <w:rPr>
          <w:sz w:val="24"/>
          <w:szCs w:val="24"/>
        </w:rPr>
        <w:t>Но-шпа 1 таб 3 раза в день.</w:t>
      </w:r>
    </w:p>
    <w:p w:rsidR="00490D6C" w:rsidRDefault="00490D6C">
      <w:pPr>
        <w:ind w:right="2808"/>
        <w:rPr>
          <w:sz w:val="24"/>
          <w:szCs w:val="24"/>
        </w:rPr>
      </w:pPr>
      <w:r>
        <w:rPr>
          <w:sz w:val="24"/>
          <w:szCs w:val="24"/>
        </w:rPr>
        <w:t>Клотримазол во влагалище.</w:t>
      </w:r>
    </w:p>
    <w:p w:rsidR="00490D6C" w:rsidRDefault="00490D6C">
      <w:pPr>
        <w:ind w:right="2808"/>
        <w:rPr>
          <w:sz w:val="24"/>
          <w:szCs w:val="24"/>
        </w:rPr>
      </w:pPr>
    </w:p>
    <w:p w:rsidR="00490D6C" w:rsidRDefault="00490D6C">
      <w:pPr>
        <w:ind w:right="2808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:rsidR="00490D6C" w:rsidRDefault="00490D6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Дневники</w:t>
      </w:r>
      <w:r>
        <w:rPr>
          <w:sz w:val="24"/>
          <w:szCs w:val="24"/>
        </w:rPr>
        <w:t>.</w:t>
      </w:r>
    </w:p>
    <w:p w:rsidR="00490D6C" w:rsidRDefault="00490D6C">
      <w:pPr>
        <w:ind w:firstLine="297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91"/>
        <w:gridCol w:w="3396"/>
      </w:tblGrid>
      <w:tr w:rsidR="00490D6C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tabs>
                <w:tab w:val="left" w:pos="3261"/>
              </w:tabs>
              <w:ind w:right="-81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07.02.01</w:t>
            </w:r>
          </w:p>
          <w:p w:rsidR="00490D6C" w:rsidRDefault="00490D6C">
            <w:pPr>
              <w:tabs>
                <w:tab w:val="left" w:pos="3261"/>
              </w:tabs>
              <w:ind w:right="-81"/>
              <w:rPr>
                <w:snapToGrid w:val="0"/>
                <w:sz w:val="24"/>
                <w:szCs w:val="24"/>
              </w:rPr>
            </w:pPr>
            <w:r>
              <w:t xml:space="preserve"> Т-36.4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удовлетворительное,жалоб нет, </w:t>
            </w:r>
          </w:p>
          <w:p w:rsidR="00490D6C" w:rsidRDefault="00490D6C">
            <w:pPr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АД-110-70—110-70 </w:t>
            </w:r>
          </w:p>
          <w:p w:rsidR="00490D6C" w:rsidRDefault="00490D6C">
            <w:pPr>
              <w:ind w:right="-87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Матка слегка возбуждена воды целы,.</w:t>
            </w:r>
            <w:r>
              <w:rPr>
                <w:sz w:val="24"/>
                <w:szCs w:val="24"/>
                <w:lang w:val="en-US"/>
              </w:rPr>
              <w:t>PS</w:t>
            </w:r>
            <w:r>
              <w:rPr>
                <w:sz w:val="24"/>
                <w:szCs w:val="24"/>
              </w:rPr>
              <w:t xml:space="preserve"> 78 уд в мин шевеление плода ощущает хорошо, сердцебиение я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ное, ритмичное 140 уд в мин отеков нет, физиолог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отправления в норме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Диета 7</w:t>
            </w:r>
          </w:p>
          <w:p w:rsidR="00490D6C" w:rsidRDefault="00490D6C">
            <w:pPr>
              <w:pStyle w:val="a8"/>
            </w:pPr>
            <w:r>
              <w:t xml:space="preserve"> контроль АД, веса, диуреза </w:t>
            </w:r>
          </w:p>
          <w:p w:rsidR="00490D6C" w:rsidRDefault="00490D6C">
            <w:pPr>
              <w:pStyle w:val="a8"/>
            </w:pPr>
            <w:r>
              <w:t>настойка Пустырника30.0х3</w:t>
            </w:r>
          </w:p>
          <w:p w:rsidR="00490D6C" w:rsidRDefault="0049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почечный чай 1ст л –6 р/д</w:t>
            </w:r>
          </w:p>
          <w:p w:rsidR="00490D6C" w:rsidRDefault="0049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Эуфиллин 1х3 </w:t>
            </w:r>
          </w:p>
          <w:p w:rsidR="00490D6C" w:rsidRDefault="00490D6C">
            <w:pPr>
              <w:ind w:right="-93"/>
              <w:rPr>
                <w:sz w:val="24"/>
                <w:szCs w:val="24"/>
              </w:rPr>
            </w:pPr>
            <w:r>
              <w:t>Диазолин 1х3</w:t>
            </w:r>
            <w:r>
              <w:rPr>
                <w:sz w:val="24"/>
                <w:szCs w:val="24"/>
              </w:rPr>
              <w:t xml:space="preserve"> </w:t>
            </w:r>
          </w:p>
          <w:p w:rsidR="00490D6C" w:rsidRDefault="00490D6C">
            <w:pPr>
              <w:ind w:right="-93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Но-шпа 1х3</w:t>
            </w: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tabs>
                <w:tab w:val="left" w:pos="3261"/>
              </w:tabs>
              <w:ind w:right="-81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08.02.01</w:t>
            </w:r>
          </w:p>
          <w:p w:rsidR="00490D6C" w:rsidRDefault="00490D6C">
            <w:pPr>
              <w:tabs>
                <w:tab w:val="left" w:pos="3261"/>
              </w:tabs>
              <w:ind w:right="-81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Т-36.5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удовлетворительное, жалоб нет </w:t>
            </w:r>
          </w:p>
          <w:p w:rsidR="00490D6C" w:rsidRDefault="00490D6C">
            <w:pPr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 –120-80 – 120-80. </w:t>
            </w:r>
            <w:r>
              <w:rPr>
                <w:sz w:val="24"/>
                <w:szCs w:val="24"/>
                <w:lang w:val="en-US"/>
              </w:rPr>
              <w:t>PS</w:t>
            </w:r>
            <w:r>
              <w:rPr>
                <w:sz w:val="24"/>
                <w:szCs w:val="24"/>
              </w:rPr>
              <w:t xml:space="preserve"> 76 уд в мин. Матка в норм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тонусе воды целы, Шевеление плода ощущает хор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шо, сердцебиение ясное, ритмичное 140 уд в мин, отеков нет физиологические отправления в норме.</w:t>
            </w:r>
          </w:p>
          <w:p w:rsidR="00490D6C" w:rsidRDefault="00490D6C">
            <w:pPr>
              <w:ind w:right="-87"/>
              <w:rPr>
                <w:snapToGrid w:val="0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Диета 7 </w:t>
            </w:r>
          </w:p>
          <w:p w:rsidR="00490D6C" w:rsidRDefault="00490D6C">
            <w:pPr>
              <w:ind w:right="-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АД, веса, диуреза</w:t>
            </w:r>
          </w:p>
          <w:p w:rsidR="00490D6C" w:rsidRDefault="0049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настойка Пустырника30х3</w:t>
            </w:r>
          </w:p>
          <w:p w:rsidR="00490D6C" w:rsidRDefault="0049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почечный чай 1ст л-6 р/д</w:t>
            </w:r>
          </w:p>
          <w:p w:rsidR="00490D6C" w:rsidRDefault="0049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Эуфиллин 1х3</w:t>
            </w:r>
          </w:p>
          <w:p w:rsidR="00490D6C" w:rsidRDefault="0049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Диазолин 1х3</w:t>
            </w:r>
          </w:p>
          <w:p w:rsidR="00490D6C" w:rsidRDefault="0049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Но-шпа 1х3</w:t>
            </w:r>
          </w:p>
          <w:p w:rsidR="00490D6C" w:rsidRDefault="00490D6C">
            <w:pPr>
              <w:ind w:right="-93"/>
              <w:rPr>
                <w:snapToGrid w:val="0"/>
                <w:sz w:val="24"/>
                <w:szCs w:val="24"/>
              </w:rPr>
            </w:pPr>
          </w:p>
        </w:tc>
      </w:tr>
      <w:tr w:rsidR="00490D6C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tabs>
                <w:tab w:val="left" w:pos="3261"/>
              </w:tabs>
              <w:ind w:right="-81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09.02.01</w:t>
            </w:r>
          </w:p>
          <w:p w:rsidR="00490D6C" w:rsidRDefault="00490D6C">
            <w:pPr>
              <w:tabs>
                <w:tab w:val="left" w:pos="3261"/>
              </w:tabs>
              <w:ind w:right="-81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Т-36.5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удовлетворительное, жалоб нет, </w:t>
            </w:r>
          </w:p>
          <w:p w:rsidR="00490D6C" w:rsidRDefault="00490D6C">
            <w:pPr>
              <w:ind w:right="-87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АД- 120-80 – 120-80 </w:t>
            </w:r>
            <w:r>
              <w:rPr>
                <w:sz w:val="24"/>
                <w:szCs w:val="24"/>
                <w:lang w:val="en-US"/>
              </w:rPr>
              <w:t>PS</w:t>
            </w:r>
            <w:r>
              <w:rPr>
                <w:sz w:val="24"/>
                <w:szCs w:val="24"/>
              </w:rPr>
              <w:t xml:space="preserve"> 76 уд в мин. Матка слегка Возбуждена, воды целы, шевеление плода ощущает Хорошо,сердцебиение ясное, ритмичное 140 уд в мин Отеков нет. Физиологические отправления в норме.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6C" w:rsidRDefault="0049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Диета 7</w:t>
            </w:r>
          </w:p>
          <w:p w:rsidR="00490D6C" w:rsidRDefault="0049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 АД, веса, диуреза</w:t>
            </w:r>
          </w:p>
          <w:p w:rsidR="00490D6C" w:rsidRDefault="0049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настойка Пустырника30х3</w:t>
            </w:r>
          </w:p>
          <w:p w:rsidR="00490D6C" w:rsidRDefault="0049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почечный чай 1ст л-6 р/д</w:t>
            </w:r>
          </w:p>
          <w:p w:rsidR="00490D6C" w:rsidRDefault="0049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Эуфиллин 1х3 </w:t>
            </w:r>
          </w:p>
          <w:p w:rsidR="00490D6C" w:rsidRDefault="0049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Диазолин 1х3</w:t>
            </w:r>
          </w:p>
          <w:p w:rsidR="00490D6C" w:rsidRDefault="0049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Но-шпа 1х3</w:t>
            </w:r>
          </w:p>
          <w:p w:rsidR="00490D6C" w:rsidRDefault="00490D6C">
            <w:pPr>
              <w:ind w:right="-93"/>
              <w:rPr>
                <w:snapToGrid w:val="0"/>
                <w:sz w:val="24"/>
                <w:szCs w:val="24"/>
              </w:rPr>
            </w:pPr>
          </w:p>
        </w:tc>
      </w:tr>
    </w:tbl>
    <w:p w:rsidR="00490D6C" w:rsidRDefault="00490D6C">
      <w:pPr>
        <w:rPr>
          <w:sz w:val="24"/>
          <w:szCs w:val="24"/>
        </w:rPr>
      </w:pPr>
    </w:p>
    <w:p w:rsidR="00490D6C" w:rsidRDefault="00490D6C">
      <w:pPr>
        <w:rPr>
          <w:sz w:val="24"/>
          <w:szCs w:val="24"/>
        </w:rPr>
      </w:pPr>
    </w:p>
    <w:p w:rsidR="00490D6C" w:rsidRDefault="00490D6C">
      <w:pPr>
        <w:rPr>
          <w:sz w:val="24"/>
          <w:szCs w:val="24"/>
        </w:rPr>
      </w:pPr>
    </w:p>
    <w:p w:rsidR="00490D6C" w:rsidRDefault="00490D6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Эпикриз</w:t>
      </w:r>
    </w:p>
    <w:p w:rsidR="00490D6C" w:rsidRDefault="00490D6C">
      <w:pPr>
        <w:jc w:val="both"/>
        <w:rPr>
          <w:sz w:val="24"/>
          <w:szCs w:val="24"/>
        </w:rPr>
      </w:pPr>
      <w:r>
        <w:rPr>
          <w:sz w:val="24"/>
          <w:szCs w:val="24"/>
        </w:rPr>
        <w:t>Беременная Н. поступила в отделение патологии беременности25.01.01 с жалобами на отеки к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стей рук и лица,периодические тянущие боли внизу живота и пояснице. Данная беременность 6 ая, отягощенная гестозом 2 ой половины беременности. В ходе объективного обследования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явлено: беременность 37 недель, 1 плод, продольное положение, головное предлежание, пере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ний вид, угрожающие преждевременные роды, преэклампсия легкой степени, эсенциальная 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пертензия, ОАГА, АГС, узкий таз. На фоне проводимой терапии состояние беременной улу</w:t>
      </w:r>
      <w:r>
        <w:rPr>
          <w:sz w:val="24"/>
          <w:szCs w:val="24"/>
        </w:rPr>
        <w:t>ч</w:t>
      </w:r>
      <w:r>
        <w:rPr>
          <w:sz w:val="24"/>
          <w:szCs w:val="24"/>
        </w:rPr>
        <w:t>шилось: уменьшились отеки, исчезли тянущие боли внизу животаи пояснице.</w:t>
      </w:r>
    </w:p>
    <w:p w:rsidR="00490D6C" w:rsidRDefault="00490D6C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Продолжить лечение в отделении патологии беременности до родоразрешения (рекомендованно родоразрешение через естественные родовые пути).</w:t>
      </w:r>
    </w:p>
    <w:p w:rsidR="00490D6C" w:rsidRDefault="00490D6C">
      <w:pPr>
        <w:rPr>
          <w:sz w:val="24"/>
          <w:szCs w:val="24"/>
        </w:rPr>
      </w:pPr>
    </w:p>
    <w:p w:rsidR="00490D6C" w:rsidRDefault="00490D6C">
      <w:pPr>
        <w:rPr>
          <w:sz w:val="24"/>
          <w:szCs w:val="24"/>
        </w:rPr>
      </w:pPr>
    </w:p>
    <w:p w:rsidR="00490D6C" w:rsidRDefault="00490D6C">
      <w:pPr>
        <w:rPr>
          <w:sz w:val="24"/>
          <w:szCs w:val="24"/>
        </w:rPr>
      </w:pPr>
    </w:p>
    <w:p w:rsidR="00490D6C" w:rsidRDefault="00490D6C">
      <w:pPr>
        <w:rPr>
          <w:sz w:val="24"/>
          <w:szCs w:val="24"/>
        </w:rPr>
      </w:pPr>
    </w:p>
    <w:p w:rsidR="00490D6C" w:rsidRDefault="00490D6C">
      <w:pPr>
        <w:rPr>
          <w:sz w:val="24"/>
          <w:szCs w:val="24"/>
        </w:rPr>
      </w:pPr>
    </w:p>
    <w:p w:rsidR="00490D6C" w:rsidRDefault="00490D6C">
      <w:pPr>
        <w:rPr>
          <w:sz w:val="24"/>
          <w:szCs w:val="24"/>
        </w:rPr>
      </w:pPr>
    </w:p>
    <w:p w:rsidR="00490D6C" w:rsidRDefault="00490D6C">
      <w:pPr>
        <w:rPr>
          <w:sz w:val="24"/>
          <w:szCs w:val="24"/>
        </w:rPr>
      </w:pPr>
    </w:p>
    <w:p w:rsidR="00490D6C" w:rsidRDefault="00490D6C">
      <w:pPr>
        <w:rPr>
          <w:sz w:val="24"/>
          <w:szCs w:val="24"/>
        </w:rPr>
      </w:pPr>
    </w:p>
    <w:p w:rsidR="00490D6C" w:rsidRDefault="00490D6C">
      <w:pPr>
        <w:rPr>
          <w:sz w:val="24"/>
          <w:szCs w:val="24"/>
        </w:rPr>
      </w:pPr>
    </w:p>
    <w:p w:rsidR="00490D6C" w:rsidRDefault="00490D6C">
      <w:pPr>
        <w:rPr>
          <w:sz w:val="24"/>
          <w:szCs w:val="24"/>
        </w:rPr>
      </w:pPr>
    </w:p>
    <w:p w:rsidR="00490D6C" w:rsidRDefault="00490D6C">
      <w:pPr>
        <w:rPr>
          <w:sz w:val="24"/>
          <w:szCs w:val="24"/>
        </w:rPr>
      </w:pPr>
    </w:p>
    <w:p w:rsidR="00490D6C" w:rsidRDefault="00490D6C">
      <w:pPr>
        <w:rPr>
          <w:sz w:val="24"/>
          <w:szCs w:val="24"/>
        </w:rPr>
      </w:pPr>
    </w:p>
    <w:p w:rsidR="00490D6C" w:rsidRDefault="00490D6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Литература</w:t>
      </w:r>
    </w:p>
    <w:p w:rsidR="00490D6C" w:rsidRDefault="00490D6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Акушерство</w:t>
      </w:r>
      <w:r>
        <w:rPr>
          <w:sz w:val="24"/>
          <w:szCs w:val="24"/>
        </w:rPr>
        <w:t xml:space="preserve"> (под редакцией Г.М Савельевой.)-Москва 2000</w:t>
      </w:r>
    </w:p>
    <w:p w:rsidR="00490D6C" w:rsidRDefault="00490D6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Справочник по акушерству и гинекологии</w:t>
      </w:r>
      <w:r>
        <w:rPr>
          <w:sz w:val="24"/>
          <w:szCs w:val="24"/>
        </w:rPr>
        <w:t xml:space="preserve"> (под редакцией Л.С.Персианинова, И.В.Ильина) Москва.Медицина1978</w:t>
      </w:r>
    </w:p>
    <w:p w:rsidR="00490D6C" w:rsidRDefault="00490D6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Невынашивание беременности</w:t>
      </w:r>
      <w:r>
        <w:rPr>
          <w:sz w:val="24"/>
          <w:szCs w:val="24"/>
        </w:rPr>
        <w:t>.  В.М.Сидельникова  Москва Медицина1986</w:t>
      </w:r>
    </w:p>
    <w:sectPr w:rsidR="00490D6C">
      <w:headerReference w:type="default" r:id="rId8"/>
      <w:footerReference w:type="default" r:id="rId9"/>
      <w:pgSz w:w="12240" w:h="15840"/>
      <w:pgMar w:top="567" w:right="1134" w:bottom="567" w:left="1134" w:header="720" w:footer="1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B2" w:rsidRDefault="00E511B2">
      <w:r>
        <w:separator/>
      </w:r>
    </w:p>
  </w:endnote>
  <w:endnote w:type="continuationSeparator" w:id="0">
    <w:p w:rsidR="00E511B2" w:rsidRDefault="00E5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6C" w:rsidRDefault="00490D6C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0757">
      <w:rPr>
        <w:rStyle w:val="a5"/>
        <w:noProof/>
      </w:rPr>
      <w:t>2</w:t>
    </w:r>
    <w:r>
      <w:rPr>
        <w:rStyle w:val="a5"/>
      </w:rPr>
      <w:fldChar w:fldCharType="end"/>
    </w:r>
  </w:p>
  <w:p w:rsidR="00490D6C" w:rsidRDefault="00490D6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B2" w:rsidRDefault="00E511B2">
      <w:r>
        <w:separator/>
      </w:r>
    </w:p>
  </w:footnote>
  <w:footnote w:type="continuationSeparator" w:id="0">
    <w:p w:rsidR="00E511B2" w:rsidRDefault="00E5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6C" w:rsidRDefault="00490D6C">
    <w:pPr>
      <w:pStyle w:val="a3"/>
    </w:pPr>
    <w:r>
      <w:rPr>
        <w:rStyle w:val="a5"/>
        <w:snapToGrid w:val="0"/>
      </w:rPr>
      <w:tab/>
      <w:t xml:space="preserve">стр. </w:t>
    </w:r>
    <w:r>
      <w:rPr>
        <w:rStyle w:val="a5"/>
        <w:snapToGrid w:val="0"/>
      </w:rPr>
      <w:fldChar w:fldCharType="begin"/>
    </w:r>
    <w:r>
      <w:rPr>
        <w:rStyle w:val="a5"/>
        <w:snapToGrid w:val="0"/>
      </w:rPr>
      <w:instrText xml:space="preserve"> PAGE </w:instrText>
    </w:r>
    <w:r>
      <w:rPr>
        <w:rStyle w:val="a5"/>
        <w:snapToGrid w:val="0"/>
      </w:rPr>
      <w:fldChar w:fldCharType="separate"/>
    </w:r>
    <w:r w:rsidR="00130757">
      <w:rPr>
        <w:rStyle w:val="a5"/>
        <w:noProof/>
        <w:snapToGrid w:val="0"/>
      </w:rPr>
      <w:t>2</w:t>
    </w:r>
    <w:r>
      <w:rPr>
        <w:rStyle w:val="a5"/>
        <w:snapToGrid w:val="0"/>
      </w:rPr>
      <w:fldChar w:fldCharType="end"/>
    </w:r>
    <w:r>
      <w:rPr>
        <w:rStyle w:val="a5"/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6E5"/>
    <w:multiLevelType w:val="multilevel"/>
    <w:tmpl w:val="7388A822"/>
    <w:lvl w:ilvl="0">
      <w:start w:val="7"/>
      <w:numFmt w:val="decimalZero"/>
      <w:lvlText w:val="%1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6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0"/>
        </w:tabs>
        <w:ind w:left="1650" w:hanging="1650"/>
      </w:pPr>
      <w:rPr>
        <w:rFonts w:hint="default"/>
      </w:rPr>
    </w:lvl>
  </w:abstractNum>
  <w:abstractNum w:abstractNumId="1">
    <w:nsid w:val="2558679C"/>
    <w:multiLevelType w:val="multilevel"/>
    <w:tmpl w:val="37F64E86"/>
    <w:lvl w:ilvl="0">
      <w:start w:val="8"/>
      <w:numFmt w:val="decimalZero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C470A8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4E072BF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62786E5E"/>
    <w:multiLevelType w:val="singleLevel"/>
    <w:tmpl w:val="993E800C"/>
    <w:lvl w:ilvl="0">
      <w:start w:val="1"/>
      <w:numFmt w:val="bullet"/>
      <w:lvlText w:val="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  <w:color w:val="FF0000"/>
      </w:rPr>
    </w:lvl>
  </w:abstractNum>
  <w:abstractNum w:abstractNumId="5">
    <w:nsid w:val="66836E63"/>
    <w:multiLevelType w:val="singleLevel"/>
    <w:tmpl w:val="1FF8D7DA"/>
    <w:lvl w:ilvl="0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2A"/>
    <w:rsid w:val="00130757"/>
    <w:rsid w:val="00490D6C"/>
    <w:rsid w:val="0049502A"/>
    <w:rsid w:val="00E5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ind w:left="72" w:firstLine="720"/>
      <w:outlineLvl w:val="2"/>
    </w:pPr>
    <w:rPr>
      <w:b/>
      <w:bCs/>
      <w:sz w:val="24"/>
      <w:szCs w:val="24"/>
      <w:lang w:val="en-US"/>
    </w:rPr>
  </w:style>
  <w:style w:type="paragraph" w:styleId="4">
    <w:name w:val="heading 4"/>
    <w:basedOn w:val="a"/>
    <w:next w:val="a"/>
    <w:qFormat/>
    <w:pPr>
      <w:keepNext/>
      <w:ind w:left="1152" w:hanging="360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ind w:right="1440"/>
      <w:jc w:val="both"/>
      <w:outlineLvl w:val="5"/>
    </w:pPr>
    <w:rPr>
      <w:sz w:val="24"/>
      <w:szCs w:val="24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4"/>
      <w:szCs w:val="24"/>
      <w:lang w:val="en-US"/>
    </w:rPr>
  </w:style>
  <w:style w:type="paragraph" w:styleId="8">
    <w:name w:val="heading 8"/>
    <w:basedOn w:val="a"/>
    <w:next w:val="a"/>
    <w:qFormat/>
    <w:pPr>
      <w:keepNext/>
      <w:ind w:left="5245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ody Text"/>
    <w:basedOn w:val="a"/>
    <w:rPr>
      <w:sz w:val="24"/>
      <w:szCs w:val="24"/>
    </w:rPr>
  </w:style>
  <w:style w:type="paragraph" w:styleId="a9">
    <w:name w:val="Body Text Indent"/>
    <w:basedOn w:val="a"/>
    <w:pPr>
      <w:ind w:left="72" w:hanging="72"/>
      <w:jc w:val="both"/>
    </w:pPr>
    <w:rPr>
      <w:sz w:val="24"/>
      <w:szCs w:val="24"/>
    </w:rPr>
  </w:style>
  <w:style w:type="paragraph" w:styleId="30">
    <w:name w:val="Body Text 3"/>
    <w:basedOn w:val="a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ind w:left="72" w:firstLine="720"/>
      <w:outlineLvl w:val="2"/>
    </w:pPr>
    <w:rPr>
      <w:b/>
      <w:bCs/>
      <w:sz w:val="24"/>
      <w:szCs w:val="24"/>
      <w:lang w:val="en-US"/>
    </w:rPr>
  </w:style>
  <w:style w:type="paragraph" w:styleId="4">
    <w:name w:val="heading 4"/>
    <w:basedOn w:val="a"/>
    <w:next w:val="a"/>
    <w:qFormat/>
    <w:pPr>
      <w:keepNext/>
      <w:ind w:left="1152" w:hanging="360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ind w:right="1440"/>
      <w:jc w:val="both"/>
      <w:outlineLvl w:val="5"/>
    </w:pPr>
    <w:rPr>
      <w:sz w:val="24"/>
      <w:szCs w:val="24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4"/>
      <w:szCs w:val="24"/>
      <w:lang w:val="en-US"/>
    </w:rPr>
  </w:style>
  <w:style w:type="paragraph" w:styleId="8">
    <w:name w:val="heading 8"/>
    <w:basedOn w:val="a"/>
    <w:next w:val="a"/>
    <w:qFormat/>
    <w:pPr>
      <w:keepNext/>
      <w:ind w:left="5245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ody Text"/>
    <w:basedOn w:val="a"/>
    <w:rPr>
      <w:sz w:val="24"/>
      <w:szCs w:val="24"/>
    </w:rPr>
  </w:style>
  <w:style w:type="paragraph" w:styleId="a9">
    <w:name w:val="Body Text Indent"/>
    <w:basedOn w:val="a"/>
    <w:pPr>
      <w:ind w:left="72" w:hanging="72"/>
      <w:jc w:val="both"/>
    </w:pPr>
    <w:rPr>
      <w:sz w:val="24"/>
      <w:szCs w:val="24"/>
    </w:rPr>
  </w:style>
  <w:style w:type="paragraph" w:styleId="30">
    <w:name w:val="Body Text 3"/>
    <w:basedOn w:val="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Иван Кокоткин</dc:creator>
  <cp:lastModifiedBy>Igor</cp:lastModifiedBy>
  <cp:revision>2</cp:revision>
  <cp:lastPrinted>1998-05-18T22:51:00Z</cp:lastPrinted>
  <dcterms:created xsi:type="dcterms:W3CDTF">2024-04-24T06:28:00Z</dcterms:created>
  <dcterms:modified xsi:type="dcterms:W3CDTF">2024-04-24T06:28:00Z</dcterms:modified>
</cp:coreProperties>
</file>