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CE" w:rsidRDefault="003541CE">
      <w:pPr>
        <w:pStyle w:val="a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Но</w:t>
      </w:r>
    </w:p>
    <w:p w:rsidR="003541CE" w:rsidRDefault="003541CE">
      <w:pPr>
        <w:pStyle w:val="a3"/>
        <w:ind w:firstLine="720"/>
      </w:pPr>
      <w:r>
        <w:t xml:space="preserve">Интерес биохимии к процессам происходящим в сокращающихся мышцах основан не только на выяснении механизмов мышечных болезней, но и что может быть даже более важным – это раскрытие механизма превращения электрической энергии в механическую, минуя сложные механизмы тяг и передач. </w:t>
      </w:r>
    </w:p>
    <w:p w:rsidR="003541CE" w:rsidRDefault="003357AD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1874520</wp:posOffset>
            </wp:positionH>
            <wp:positionV relativeFrom="paragraph">
              <wp:posOffset>2872740</wp:posOffset>
            </wp:positionV>
            <wp:extent cx="2011680" cy="617220"/>
            <wp:effectExtent l="0" t="0" r="0" b="0"/>
            <wp:wrapTopAndBottom/>
            <wp:docPr id="8" name="Рисунок 8" descr="миозин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иозин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1CE">
        <w:t xml:space="preserve">Для того, чтобы понять механизм и биохимические процессы происходящие в сокращающихся мышцах, необходимо заглянуть в строение мышечного волокна. Структурной единицей мышечного волокна являются Миофибриллы – особым образом организованные пучки белков, располагающиеся вдоль клетки. Миофибриллы в свою очередь построены из белковых нитей (филаментов) двух типов – толстых и тонких. Основным белком толстых нитей является </w:t>
      </w:r>
      <w:r w:rsidR="003541CE">
        <w:rPr>
          <w:i/>
        </w:rPr>
        <w:t>миозин</w:t>
      </w:r>
      <w:r w:rsidR="003541CE">
        <w:t xml:space="preserve">, а тонких – </w:t>
      </w:r>
      <w:r w:rsidR="003541CE">
        <w:rPr>
          <w:i/>
        </w:rPr>
        <w:t>актин</w:t>
      </w:r>
      <w:r w:rsidR="003541CE">
        <w:t xml:space="preserve">. Миозиновые и актиновые нити – главный компонент всех сократительных систем в организме. Электронно-микроскопическое изучение показало строго упорядоченное расположение миозиновых и актиновых нитей в миофибрилле. Функциональной единицей миофибриллы является саркомер – участок миофибриллы между двумя </w:t>
      </w:r>
      <w:r w:rsidR="003541CE">
        <w:rPr>
          <w:lang w:val="en-US"/>
        </w:rPr>
        <w:t>Z</w:t>
      </w:r>
      <w:r w:rsidR="003541CE" w:rsidRPr="0093403E">
        <w:t>-</w:t>
      </w:r>
      <w:r w:rsidR="003541CE">
        <w:t xml:space="preserve">пластинками. Саркомер включает в себя пучок миозиновых нитей, серединой сцепленных по так называемой М-пластине, и проходящих между ними волокон актиновых нитей, которые в свою очередь прикреплены к </w:t>
      </w:r>
      <w:r w:rsidR="003541CE">
        <w:rPr>
          <w:lang w:val="en-US"/>
        </w:rPr>
        <w:t>Z</w:t>
      </w:r>
      <w:r w:rsidR="003541CE">
        <w:t>-пластинам.</w:t>
      </w:r>
    </w:p>
    <w:p w:rsidR="003541CE" w:rsidRDefault="003541CE">
      <w:pPr>
        <w:ind w:firstLine="720"/>
        <w:jc w:val="both"/>
      </w:pPr>
    </w:p>
    <w:p w:rsidR="003541CE" w:rsidRDefault="003541CE">
      <w:pPr>
        <w:ind w:firstLine="720"/>
        <w:jc w:val="center"/>
      </w:pPr>
      <w:r>
        <w:t>Рис.</w:t>
      </w:r>
    </w:p>
    <w:p w:rsidR="003541CE" w:rsidRDefault="003541CE">
      <w:pPr>
        <w:jc w:val="both"/>
      </w:pPr>
      <w:r>
        <w:tab/>
        <w:t xml:space="preserve">Сокращение происходит путем скольжения тонких актиновых и толстых миозиновых нитей навстречу друг другу или вдвигания актиновых нитей между миозиновыми в направлении М-линии. Максимальное укорочение достигается тогда, когда </w:t>
      </w:r>
      <w:r>
        <w:rPr>
          <w:lang w:val="en-US"/>
        </w:rPr>
        <w:t>Z</w:t>
      </w:r>
      <w:r w:rsidRPr="0093403E">
        <w:t>-</w:t>
      </w:r>
      <w:r>
        <w:t>пластинки, к которым прикреплены актиновые нити, приближаются к  концам миозиновых нитей. При сокращении саркомер укорачивается на 25-50 %.</w:t>
      </w:r>
    </w:p>
    <w:p w:rsidR="003541CE" w:rsidRDefault="003541CE">
      <w:pPr>
        <w:jc w:val="both"/>
      </w:pPr>
      <w:r>
        <w:tab/>
        <w:t>Саркоплазма, вмещающая миофибриллы, пронизана между ними сетью цистерн и трубочек эндоплазматического ретикулума, а также системой поперечных трубочек, которые тесно контактируют с ним, но не сообщаются.</w:t>
      </w:r>
    </w:p>
    <w:p w:rsidR="003541CE" w:rsidRDefault="003541CE">
      <w:pPr>
        <w:jc w:val="both"/>
      </w:pPr>
    </w:p>
    <w:p w:rsidR="003541CE" w:rsidRDefault="003541CE">
      <w:pPr>
        <w:jc w:val="both"/>
      </w:pPr>
    </w:p>
    <w:p w:rsidR="003541CE" w:rsidRDefault="003541CE">
      <w:pPr>
        <w:jc w:val="center"/>
      </w:pPr>
      <w:r>
        <w:t>Строение миозиновых нитей.</w:t>
      </w:r>
    </w:p>
    <w:p w:rsidR="003541CE" w:rsidRDefault="003541CE">
      <w:pPr>
        <w:jc w:val="both"/>
      </w:pPr>
      <w:r>
        <w:tab/>
        <w:t>Миозиновые нити образованы белком миозином, молекула которого содержит две идентичные тяжелые полипептидные цепи с молекулярной массой около 200 000 и четыре легкие цепи (около 20 000). Каждая тяжелая цепь на большей части своей длины имеет конформацию</w:t>
      </w:r>
      <w:r w:rsidRPr="0093403E">
        <w:t xml:space="preserve"> </w:t>
      </w:r>
      <w:r>
        <w:rPr>
          <w:lang w:val="en-US"/>
        </w:rPr>
        <w:sym w:font="Symbol" w:char="F061"/>
      </w:r>
      <w:r w:rsidRPr="0093403E">
        <w:t>-</w:t>
      </w:r>
      <w:r>
        <w:t>спирали, и обе тяжелые цепи скручены между собой, образуя часть молекулы в форме палочки. С противоположных концов каждой цепи присоединены по две легкие цепи, вместе с глобулярной формой этих концов цепи они образуют «головки» молекул. Палочкообразные концы молекул могут соединяться друг с другом продольно, образуя пучки, головки  молекул при этом располагаются кнаружи от пучка по спирали. Кроме того, в области М-линии пучки соединяются между собой «хвост в хвост». Каждая миозиновая нить содержит около 400 молекул миозина.</w:t>
      </w:r>
    </w:p>
    <w:p w:rsidR="003541CE" w:rsidRDefault="003541CE">
      <w:r>
        <w:tab/>
      </w:r>
      <w:r>
        <w:tab/>
      </w:r>
      <w:r>
        <w:tab/>
      </w:r>
    </w:p>
    <w:p w:rsidR="003541CE" w:rsidRDefault="004B3683">
      <w:r>
        <w:br w:type="page"/>
      </w:r>
      <w:r w:rsidR="003357A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914400" cy="20066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00660"/>
                        </a:xfrm>
                        <a:prstGeom prst="callout1">
                          <a:avLst>
                            <a:gd name="adj1" fmla="val 56963"/>
                            <a:gd name="adj2" fmla="val 108333"/>
                            <a:gd name="adj3" fmla="val 237343"/>
                            <a:gd name="adj4" fmla="val 10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1CE" w:rsidRDefault="003541CE">
                            <w:pPr>
                              <w:jc w:val="right"/>
                            </w:pPr>
                            <w:r>
                              <w:rPr>
                                <w:sz w:val="12"/>
                              </w:rPr>
                              <w:t>Зона М-линии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10" o:spid="_x0000_s1026" type="#_x0000_t41" style="position:absolute;margin-left:279pt;margin-top:0;width:1in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" o:allowincell="f" adj="23400,51266,23400,12304">
                <v:textbox>
                  <w:txbxContent>
                    <w:p w:rsidR="003541CE" w:rsidRDefault="003541CE">
                      <w:pPr>
                        <w:jc w:val="right"/>
                      </w:pPr>
                      <w:r>
                        <w:rPr>
                          <w:sz w:val="12"/>
                        </w:rPr>
                        <w:t>Зона М-линии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357A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261620</wp:posOffset>
                </wp:positionV>
                <wp:extent cx="640080" cy="32385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323850"/>
                        </a:xfrm>
                        <a:prstGeom prst="callout1">
                          <a:avLst>
                            <a:gd name="adj1" fmla="val 123528"/>
                            <a:gd name="adj2" fmla="val 17856"/>
                            <a:gd name="adj3" fmla="val 123528"/>
                            <a:gd name="adj4" fmla="val 90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1CE" w:rsidRDefault="003541CE">
                            <w:r>
                              <w:rPr>
                                <w:sz w:val="12"/>
                              </w:rPr>
                              <w:t>Две тяжелые цепи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41" style="position:absolute;margin-left:25.2pt;margin-top:20.6pt;width:50.4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" o:allowincell="f" adj="19586,26682,3857,26682">
                <v:textbox>
                  <w:txbxContent>
                    <w:p w:rsidR="003541CE" w:rsidRDefault="003541CE">
                      <w:r>
                        <w:rPr>
                          <w:sz w:val="12"/>
                        </w:rPr>
                        <w:t>Две тяжелые цепи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357A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182880</wp:posOffset>
                </wp:positionV>
                <wp:extent cx="802640" cy="27305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640" cy="273050"/>
                        </a:xfrm>
                        <a:prstGeom prst="callout1">
                          <a:avLst>
                            <a:gd name="adj1" fmla="val 127907"/>
                            <a:gd name="adj2" fmla="val 14241"/>
                            <a:gd name="adj3" fmla="val 127907"/>
                            <a:gd name="adj4" fmla="val 93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1CE" w:rsidRDefault="003541CE">
                            <w:pPr>
                              <w:rPr>
                                <w:sz w:val="8"/>
                              </w:rPr>
                            </w:pPr>
                          </w:p>
                          <w:p w:rsidR="003541CE" w:rsidRDefault="003541CE">
                            <w:pPr>
                              <w:rPr>
                                <w:sz w:val="8"/>
                              </w:rPr>
                            </w:pPr>
                          </w:p>
                          <w:p w:rsidR="003541CE" w:rsidRDefault="003541CE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Две легкие цепи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41" style="position:absolute;margin-left:147.6pt;margin-top:14.4pt;width:63.2pt;height: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" o:allowincell="f" adj="20165,27628,3076,27628">
                <v:textbox>
                  <w:txbxContent>
                    <w:p w:rsidR="003541CE" w:rsidRDefault="003541CE">
                      <w:pPr>
                        <w:rPr>
                          <w:sz w:val="8"/>
                        </w:rPr>
                      </w:pPr>
                    </w:p>
                    <w:p w:rsidR="003541CE" w:rsidRDefault="003541CE">
                      <w:pPr>
                        <w:rPr>
                          <w:sz w:val="8"/>
                        </w:rPr>
                      </w:pPr>
                    </w:p>
                    <w:p w:rsidR="003541CE" w:rsidRDefault="003541CE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Две легкие цепи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357AD"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868680</wp:posOffset>
            </wp:positionH>
            <wp:positionV relativeFrom="paragraph">
              <wp:posOffset>457200</wp:posOffset>
            </wp:positionV>
            <wp:extent cx="1182370" cy="400050"/>
            <wp:effectExtent l="0" t="0" r="0" b="0"/>
            <wp:wrapTopAndBottom/>
            <wp:docPr id="2" name="Рисунок 2" descr="миози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озин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1CE">
        <w:rPr>
          <w:noProof/>
        </w:rPr>
        <w:object w:dxaOrig="2088" w:dyaOrig="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84.4pt;margin-top:21.6pt;width:136.75pt;height:45.15pt;z-index:251653632;visibility:visible;mso-wrap-edited:f;mso-position-horizontal-relative:text;mso-position-vertical-relative:text" o:allowincell="f">
            <v:imagedata r:id="rId6" o:title=""/>
            <w10:wrap type="topAndBottom"/>
          </v:shape>
          <o:OLEObject Type="Embed" ProgID="Word.Picture.8" ShapeID="_x0000_s1028" DrawAspect="Content" ObjectID="_1777910285" r:id="rId7"/>
        </w:object>
      </w:r>
    </w:p>
    <w:p w:rsidR="003541CE" w:rsidRDefault="003541CE"/>
    <w:p w:rsidR="003541CE" w:rsidRDefault="003541CE">
      <w:pPr>
        <w:ind w:left="1701" w:firstLine="720"/>
      </w:pPr>
      <w:r>
        <w:t>Рис.1</w:t>
      </w:r>
      <w:r>
        <w:tab/>
      </w:r>
      <w:r>
        <w:tab/>
      </w:r>
      <w:r>
        <w:tab/>
      </w:r>
      <w:r>
        <w:tab/>
      </w:r>
      <w:r>
        <w:tab/>
        <w:t>Рис.2</w:t>
      </w:r>
    </w:p>
    <w:p w:rsidR="003541CE" w:rsidRDefault="003541CE"/>
    <w:p w:rsidR="003541CE" w:rsidRDefault="003541CE"/>
    <w:p w:rsidR="003541CE" w:rsidRDefault="003541CE"/>
    <w:p w:rsidR="003541CE" w:rsidRDefault="003541CE"/>
    <w:p w:rsidR="003541CE" w:rsidRDefault="003541CE">
      <w:pPr>
        <w:jc w:val="center"/>
      </w:pPr>
      <w:r>
        <w:t>Строение актиновых нитей.</w:t>
      </w:r>
    </w:p>
    <w:p w:rsidR="003541CE" w:rsidRDefault="003541CE">
      <w:pPr>
        <w:jc w:val="both"/>
      </w:pPr>
      <w:r w:rsidRPr="0093403E">
        <w:tab/>
      </w:r>
      <w:r>
        <w:t>В состав актиновых нитей входят белки актин, тропомиозин и тропонин. Основу составляют молекулы актина. Сам белок актин – глобулярный белок с молекулярной массой 43 000 и шарообразной формой молекулы. Нековалентно соединяясь, глобулярный актин образует фибриллярный актин, напоминая по форме две скрученные между собой нитки бус.</w:t>
      </w:r>
    </w:p>
    <w:p w:rsidR="003541CE" w:rsidRDefault="003541CE">
      <w:pPr>
        <w:jc w:val="center"/>
        <w:rPr>
          <w:sz w:val="16"/>
        </w:rPr>
      </w:pPr>
    </w:p>
    <w:p w:rsidR="003541CE" w:rsidRDefault="003357AD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2423160</wp:posOffset>
            </wp:positionH>
            <wp:positionV relativeFrom="paragraph">
              <wp:posOffset>123190</wp:posOffset>
            </wp:positionV>
            <wp:extent cx="816610" cy="371475"/>
            <wp:effectExtent l="0" t="0" r="0" b="0"/>
            <wp:wrapTopAndBottom/>
            <wp:docPr id="13" name="Рисунок 13" descr="ак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кти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1CE">
        <w:rPr>
          <w:sz w:val="16"/>
        </w:rPr>
        <w:t>молекулы актина</w:t>
      </w:r>
    </w:p>
    <w:p w:rsidR="003541CE" w:rsidRDefault="003541CE">
      <w:pPr>
        <w:ind w:left="720" w:firstLine="720"/>
        <w:jc w:val="center"/>
      </w:pPr>
      <w:r>
        <w:rPr>
          <w:sz w:val="16"/>
        </w:rPr>
        <w:t>молекулы тропонина            молекулы тропомиозина</w:t>
      </w:r>
    </w:p>
    <w:p w:rsidR="003541CE" w:rsidRDefault="003541CE">
      <w:pPr>
        <w:jc w:val="center"/>
      </w:pPr>
    </w:p>
    <w:p w:rsidR="003541CE" w:rsidRDefault="003541CE">
      <w:pPr>
        <w:jc w:val="center"/>
      </w:pPr>
    </w:p>
    <w:p w:rsidR="003541CE" w:rsidRDefault="003541CE">
      <w:pPr>
        <w:jc w:val="both"/>
      </w:pPr>
      <w:r>
        <w:tab/>
        <w:t xml:space="preserve">Другой белок, входящий в актиновые нити – тропомиозин – имеет форму палочек, он располагается вблизи желобков спиральной ленты фибриллярного актина, вдоль нее. Размер его в длину в 8 раз больше размера глобулярного актина, потому одна молекула тропомиозина контактирует сразу с семью молекулами актина и концами связаны друг с другом, образуя третью продольную спирально закрученную цепочку. </w:t>
      </w:r>
    </w:p>
    <w:p w:rsidR="003541CE" w:rsidRPr="0093403E" w:rsidRDefault="003541CE">
      <w:pPr>
        <w:jc w:val="both"/>
      </w:pPr>
      <w:r>
        <w:tab/>
        <w:t xml:space="preserve">Третий белок актиновых нитей – тропонин – состоит из трех разных субъединиц и имеет глобулярную форму. Он нековалентно связан и с актином и тропомиозином таким образом, что на одну молекулу тропонина приходится одна молекула тропомиозина, кроме того одна из его субъединиц содержит </w:t>
      </w:r>
      <w:r>
        <w:rPr>
          <w:i/>
          <w:lang w:val="en-US"/>
        </w:rPr>
        <w:t>Ca</w:t>
      </w:r>
      <w:r w:rsidRPr="0093403E">
        <w:rPr>
          <w:i/>
        </w:rPr>
        <w:t>-</w:t>
      </w:r>
      <w:r>
        <w:t xml:space="preserve">связывающие центры. Тонкие актиновые нити прикреплены к </w:t>
      </w:r>
      <w:r>
        <w:rPr>
          <w:lang w:val="en-US"/>
        </w:rPr>
        <w:t>Z</w:t>
      </w:r>
      <w:r w:rsidRPr="0093403E">
        <w:t>-</w:t>
      </w:r>
      <w:r>
        <w:t>пластинам, тоже белковым структурам.</w:t>
      </w:r>
      <w:r w:rsidRPr="0093403E">
        <w:t xml:space="preserve"> </w:t>
      </w:r>
    </w:p>
    <w:p w:rsidR="003541CE" w:rsidRPr="0093403E" w:rsidRDefault="003541CE"/>
    <w:p w:rsidR="003541CE" w:rsidRDefault="003541CE">
      <w:pPr>
        <w:jc w:val="center"/>
      </w:pPr>
      <w:r>
        <w:t>Механизм сокращения мышцы.</w:t>
      </w:r>
    </w:p>
    <w:p w:rsidR="003541CE" w:rsidRDefault="003541CE">
      <w:pPr>
        <w:jc w:val="both"/>
      </w:pPr>
      <w:r>
        <w:tab/>
        <w:t xml:space="preserve">Сокращение мышц есть результат укорочения каждого саркомера, максимальное укорочение саркомера достигается тогда, когда </w:t>
      </w:r>
      <w:r>
        <w:rPr>
          <w:lang w:val="en-US"/>
        </w:rPr>
        <w:t>Z</w:t>
      </w:r>
      <w:r w:rsidRPr="0093403E">
        <w:t>-</w:t>
      </w:r>
      <w:r>
        <w:t>пластинки, к которым прикреплены актиновые нити, приближаются вплотную к  концам миозиновых нитей.</w:t>
      </w:r>
    </w:p>
    <w:p w:rsidR="003541CE" w:rsidRDefault="003541CE">
      <w:pPr>
        <w:jc w:val="both"/>
      </w:pPr>
      <w:r>
        <w:tab/>
        <w:t xml:space="preserve">В сокращении мышц у актиновых и миозиновых нитей свои роли: миозиновые нити содержат активный центр для гидролиза АТФ, устройство для превращения энергии АТФ в механическую энергию, устройство для сцепления с актиновыми нитями и устройства для восприятия регуляторных сигналов со стороны актиновых нитей, актиновые нити имеют механизм сцепления с миозиновыми нитями и механизм регуляции сокращения и расслабления. </w:t>
      </w:r>
    </w:p>
    <w:p w:rsidR="003541CE" w:rsidRDefault="003541CE">
      <w:pPr>
        <w:jc w:val="both"/>
      </w:pPr>
    </w:p>
    <w:p w:rsidR="003541CE" w:rsidRDefault="003541CE">
      <w:pPr>
        <w:jc w:val="both"/>
      </w:pPr>
      <w:r>
        <w:t xml:space="preserve">Сокращение мышцы включается потенциалом действия нервного волокна, который через нервно-мышечный синапс при посредстве медиатора трансформируется  в потенциал действия сарколеммы и трубочек Т-системы. Ответвления трубочек окружают каждую миофибриллу и контактируют с цистернами саркоплазматического ретикулума. В цистернах в значительной концентрации содержится </w:t>
      </w:r>
      <w:r>
        <w:rPr>
          <w:i/>
          <w:lang w:val="en-US"/>
        </w:rPr>
        <w:t>Ca</w:t>
      </w:r>
      <w:r>
        <w:t xml:space="preserve">. Потенциал действия, поступающий по трубочкам, вызывает высвобождение ионов </w:t>
      </w:r>
      <w:r>
        <w:rPr>
          <w:i/>
          <w:lang w:val="en-US"/>
        </w:rPr>
        <w:t>Ca</w:t>
      </w:r>
      <w:r w:rsidRPr="0093403E">
        <w:rPr>
          <w:i/>
          <w:vertAlign w:val="superscript"/>
        </w:rPr>
        <w:t>2+</w:t>
      </w:r>
      <w:r>
        <w:t xml:space="preserve">  из цистерн саркоплазматического ретикулума. Ионы </w:t>
      </w:r>
      <w:r>
        <w:rPr>
          <w:i/>
          <w:lang w:val="en-US"/>
        </w:rPr>
        <w:t>Ca</w:t>
      </w:r>
      <w:r w:rsidRPr="0093403E">
        <w:rPr>
          <w:i/>
          <w:vertAlign w:val="superscript"/>
        </w:rPr>
        <w:t xml:space="preserve">2+  </w:t>
      </w:r>
      <w:r>
        <w:t xml:space="preserve">присоединяются </w:t>
      </w:r>
      <w:r w:rsidRPr="0093403E">
        <w:t>к С</w:t>
      </w:r>
      <w:r>
        <w:rPr>
          <w:lang w:val="en-US"/>
        </w:rPr>
        <w:t>a</w:t>
      </w:r>
      <w:r w:rsidRPr="0093403E">
        <w:t>-</w:t>
      </w:r>
      <w:r>
        <w:t xml:space="preserve">связывающей субъединице тропонина. В присутствии ионов </w:t>
      </w:r>
      <w:r>
        <w:rPr>
          <w:i/>
          <w:lang w:val="en-US"/>
        </w:rPr>
        <w:t>Ca</w:t>
      </w:r>
      <w:r w:rsidRPr="0093403E">
        <w:rPr>
          <w:i/>
          <w:vertAlign w:val="superscript"/>
        </w:rPr>
        <w:t xml:space="preserve">2+ </w:t>
      </w:r>
      <w:r w:rsidRPr="0093403E">
        <w:t xml:space="preserve"> </w:t>
      </w:r>
      <w:r>
        <w:t xml:space="preserve">на мономерах актиновых нитей открываются центры связывания миозиновых головок, причем по </w:t>
      </w:r>
      <w:r>
        <w:lastRenderedPageBreak/>
        <w:t>всей системе тропонин – тропомиозин – актин. Как результат этих изменений – миозиновая головка присоединяется к ближайшему мономеру актина.</w:t>
      </w:r>
    </w:p>
    <w:p w:rsidR="003541CE" w:rsidRDefault="003541CE">
      <w:pPr>
        <w:jc w:val="both"/>
      </w:pPr>
      <w:r>
        <w:tab/>
        <w:t xml:space="preserve">Головки миозина обладают высоким сродством к АТФ, так что в мышце большинство головок содержит связанный АТФ. Присоединение головки миозина к актину, активирует АТФ-азный центр, АТФ гидролизуется, АДФ и фосфат покидают активный центр, что приводит к изменению конформации миозина: возникает дополнительное напряжение, стремящееся уменьшить угол между головкой и хвостом молекулы миозина, т.е. наклонить головку в направлении М-линии. Поскольку миозиновая головка соединена с актиновой нитью, то, наклоняясь в сторону М-линии она смещает в этом же направлении и актиновую нить. </w:t>
      </w:r>
    </w:p>
    <w:p w:rsidR="003541CE" w:rsidRDefault="003541CE">
      <w:pPr>
        <w:ind w:firstLine="720"/>
        <w:jc w:val="both"/>
      </w:pPr>
      <w:r>
        <w:t>АДФ, высвобождаемые с множества головок проходят следующую трансформацию:</w:t>
      </w:r>
    </w:p>
    <w:p w:rsidR="003541CE" w:rsidRDefault="003541CE">
      <w:pPr>
        <w:ind w:firstLine="720"/>
        <w:jc w:val="both"/>
      </w:pPr>
      <w:r>
        <w:t xml:space="preserve">2 АДФ  </w:t>
      </w:r>
      <w:r>
        <w:sym w:font="Symbol" w:char="F0AE"/>
      </w:r>
      <w:r>
        <w:t xml:space="preserve"> АТФ + АМФ</w:t>
      </w:r>
    </w:p>
    <w:p w:rsidR="003541CE" w:rsidRDefault="003541CE">
      <w:pPr>
        <w:ind w:firstLine="720"/>
        <w:jc w:val="both"/>
      </w:pPr>
      <w:r>
        <w:t xml:space="preserve">Освобожденные от АТФ головки снова притягивают к себе АТФ в связи с его высоким сродство, о чем уже упоминалось выше, присоединение АТФ уменьшает сродство миозиновой головки с актиновыми нитями и миозин возвращается в исходное состояние. Далее повторяется весь цикл с самого начала, но поскольку в предыдущем цикле актиновая нить за счет своего движения приблизила </w:t>
      </w:r>
      <w:r>
        <w:rPr>
          <w:lang w:val="en-US"/>
        </w:rPr>
        <w:t>Z</w:t>
      </w:r>
      <w:r w:rsidRPr="0093403E">
        <w:t>-</w:t>
      </w:r>
      <w:r>
        <w:t xml:space="preserve">пластинку, то та же самая головка миозина присоединяется уже к другому мономеру актина ближе к </w:t>
      </w:r>
      <w:r>
        <w:rPr>
          <w:lang w:val="en-US"/>
        </w:rPr>
        <w:t>Z</w:t>
      </w:r>
      <w:r>
        <w:t>-пластинке.</w:t>
      </w:r>
    </w:p>
    <w:p w:rsidR="003541CE" w:rsidRDefault="003357AD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column">
              <wp:posOffset>3246120</wp:posOffset>
            </wp:positionH>
            <wp:positionV relativeFrom="paragraph">
              <wp:posOffset>1033145</wp:posOffset>
            </wp:positionV>
            <wp:extent cx="1576705" cy="676275"/>
            <wp:effectExtent l="0" t="0" r="0" b="0"/>
            <wp:wrapTopAndBottom/>
            <wp:docPr id="17" name="Рисунок 17" descr="акт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ктин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column">
              <wp:posOffset>3246120</wp:posOffset>
            </wp:positionH>
            <wp:positionV relativeFrom="paragraph">
              <wp:posOffset>484505</wp:posOffset>
            </wp:positionV>
            <wp:extent cx="1576705" cy="676275"/>
            <wp:effectExtent l="0" t="0" r="0" b="0"/>
            <wp:wrapTopAndBottom/>
            <wp:docPr id="16" name="Рисунок 16" descr="актин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ктин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320040</wp:posOffset>
            </wp:positionH>
            <wp:positionV relativeFrom="paragraph">
              <wp:posOffset>1033145</wp:posOffset>
            </wp:positionV>
            <wp:extent cx="1576705" cy="676275"/>
            <wp:effectExtent l="0" t="0" r="0" b="0"/>
            <wp:wrapTopAndBottom/>
            <wp:docPr id="15" name="Рисунок 15" descr="актин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ктин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320040</wp:posOffset>
            </wp:positionH>
            <wp:positionV relativeFrom="paragraph">
              <wp:posOffset>484505</wp:posOffset>
            </wp:positionV>
            <wp:extent cx="1576705" cy="676275"/>
            <wp:effectExtent l="0" t="0" r="0" b="0"/>
            <wp:wrapTopAndBottom/>
            <wp:docPr id="14" name="Рисунок 14" descr="ак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кти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1CE">
        <w:t>Сотни миозиновых головок каждой миозиновой нити работают одновременно, втягивая таким образом актиновую нить.</w:t>
      </w:r>
    </w:p>
    <w:p w:rsidR="003541CE" w:rsidRDefault="003541CE">
      <w:pPr>
        <w:ind w:firstLine="720"/>
        <w:jc w:val="center"/>
      </w:pPr>
    </w:p>
    <w:p w:rsidR="003541CE" w:rsidRDefault="003541CE">
      <w:pPr>
        <w:ind w:firstLine="720"/>
        <w:jc w:val="center"/>
      </w:pPr>
      <w:r>
        <w:t>Источники энергии мышечного сокращения.</w:t>
      </w:r>
    </w:p>
    <w:p w:rsidR="003541CE" w:rsidRDefault="003541CE">
      <w:pPr>
        <w:pStyle w:val="a4"/>
      </w:pPr>
      <w:r>
        <w:t xml:space="preserve">Скелетная мышца, работающая с максимальной интенсивностью, потребляет в сотни раз больше энергии, чем покоящаяся, причем переход от состояния покоя к состоянию максимальной работы происходит за доли секунды. В связи с этим у мышц совсем по-другому построен механизм изменения скорости синтеза АТФ в очень широких пределах. </w:t>
      </w:r>
    </w:p>
    <w:p w:rsidR="003541CE" w:rsidRDefault="003541CE">
      <w:pPr>
        <w:ind w:firstLine="720"/>
        <w:jc w:val="both"/>
      </w:pPr>
      <w:r>
        <w:t xml:space="preserve">Как уже упоминалось при мышечном сокращении большое значение имеет процесс синтеза АТФ из АДФ, высвобождаемых из миозиновых головок. Это происходит при помощи, имеющегося в мышцах высокоэнергетического вещества </w:t>
      </w:r>
      <w:r>
        <w:rPr>
          <w:i/>
        </w:rPr>
        <w:t>креатинфосфата</w:t>
      </w:r>
      <w:r>
        <w:t xml:space="preserve">, которое образуется из креатина и АТФ при действии </w:t>
      </w:r>
      <w:r>
        <w:rPr>
          <w:i/>
        </w:rPr>
        <w:t>креатинкиназы</w:t>
      </w:r>
      <w:r>
        <w:t>:</w:t>
      </w:r>
    </w:p>
    <w:p w:rsidR="003541CE" w:rsidRDefault="003541CE">
      <w:pPr>
        <w:ind w:firstLine="720"/>
        <w:jc w:val="both"/>
        <w:rPr>
          <w:lang w:val="en-US"/>
        </w:rPr>
      </w:pPr>
      <w:r>
        <w:rPr>
          <w:lang w:val="en-US"/>
        </w:rPr>
        <w:t>NH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NH</w:t>
      </w:r>
    </w:p>
    <w:p w:rsidR="003541CE" w:rsidRDefault="003541CE">
      <w:pPr>
        <w:ind w:firstLine="720"/>
        <w:jc w:val="both"/>
        <w:rPr>
          <w:lang w:val="en-US"/>
        </w:rPr>
      </w:pPr>
      <w:r>
        <w:rPr>
          <w:lang w:val="en-US"/>
        </w:rPr>
        <w:t xml:space="preserve"> II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II</w:t>
      </w:r>
    </w:p>
    <w:p w:rsidR="003541CE" w:rsidRDefault="003541CE">
      <w:pPr>
        <w:ind w:firstLine="720"/>
        <w:jc w:val="both"/>
        <w:rPr>
          <w:lang w:val="en-US"/>
        </w:rPr>
      </w:pPr>
      <w:r>
        <w:rPr>
          <w:lang w:val="en-US"/>
        </w:rPr>
        <w:t xml:space="preserve"> C-NH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C-NH-PO</w:t>
      </w:r>
      <w:r>
        <w:rPr>
          <w:vertAlign w:val="subscript"/>
          <w:lang w:val="en-US"/>
        </w:rPr>
        <w:t>3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</w:p>
    <w:p w:rsidR="003541CE" w:rsidRDefault="003541CE">
      <w:pPr>
        <w:ind w:firstLine="720"/>
        <w:jc w:val="both"/>
        <w:rPr>
          <w:lang w:val="en-US"/>
        </w:rPr>
      </w:pPr>
      <w:r>
        <w:rPr>
          <w:lang w:val="en-US"/>
        </w:rPr>
        <w:t xml:space="preserve">  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I</w:t>
      </w:r>
    </w:p>
    <w:p w:rsidR="003541CE" w:rsidRDefault="003541CE">
      <w:pPr>
        <w:ind w:firstLine="720"/>
        <w:jc w:val="both"/>
        <w:rPr>
          <w:lang w:val="en-US"/>
        </w:rPr>
      </w:pPr>
      <w:r>
        <w:rPr>
          <w:lang w:val="en-US"/>
        </w:rPr>
        <w:t xml:space="preserve"> N-CH</w:t>
      </w:r>
      <w:r>
        <w:rPr>
          <w:vertAlign w:val="subscript"/>
          <w:lang w:val="en-US"/>
        </w:rPr>
        <w:t>3</w:t>
      </w:r>
      <w:r>
        <w:rPr>
          <w:lang w:val="en-US"/>
        </w:rPr>
        <w:t>+</w:t>
      </w:r>
      <w:r>
        <w:t>АТФ</w:t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</w:rPr>
        <w:sym w:font="Wingdings" w:char="F0F3"/>
      </w:r>
      <w:r>
        <w:rPr>
          <w:lang w:val="en-US"/>
        </w:rPr>
        <w:tab/>
      </w:r>
      <w:r>
        <w:rPr>
          <w:lang w:val="en-US"/>
        </w:rPr>
        <w:tab/>
        <w:t xml:space="preserve"> N-CH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+ </w:t>
      </w:r>
      <w:r>
        <w:t>АДФ</w:t>
      </w:r>
    </w:p>
    <w:p w:rsidR="003541CE" w:rsidRDefault="003541CE">
      <w:pPr>
        <w:ind w:firstLine="720"/>
        <w:jc w:val="both"/>
        <w:rPr>
          <w:lang w:val="en-US"/>
        </w:rPr>
      </w:pPr>
      <w:r>
        <w:rPr>
          <w:lang w:val="en-US"/>
        </w:rPr>
        <w:t xml:space="preserve">  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I</w:t>
      </w:r>
    </w:p>
    <w:p w:rsidR="003541CE" w:rsidRDefault="003541CE">
      <w:pPr>
        <w:ind w:firstLine="720"/>
        <w:jc w:val="both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</w:t>
      </w:r>
      <w:r>
        <w:rPr>
          <w:vertAlign w:val="subscript"/>
          <w:lang w:val="en-US"/>
        </w:rPr>
        <w:t>2</w:t>
      </w:r>
    </w:p>
    <w:p w:rsidR="003541CE" w:rsidRDefault="003541CE">
      <w:pPr>
        <w:ind w:firstLine="720"/>
        <w:jc w:val="both"/>
        <w:rPr>
          <w:lang w:val="en-US"/>
        </w:rPr>
      </w:pPr>
      <w:r>
        <w:rPr>
          <w:lang w:val="en-US"/>
        </w:rPr>
        <w:t xml:space="preserve">  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I</w:t>
      </w:r>
    </w:p>
    <w:p w:rsidR="003541CE" w:rsidRDefault="003541CE">
      <w:pPr>
        <w:ind w:firstLine="720"/>
        <w:jc w:val="both"/>
        <w:rPr>
          <w:lang w:val="en-US"/>
        </w:rPr>
      </w:pPr>
      <w:r>
        <w:rPr>
          <w:lang w:val="en-US"/>
        </w:rPr>
        <w:t>COOH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COOH</w:t>
      </w:r>
    </w:p>
    <w:p w:rsidR="003541CE" w:rsidRPr="0093403E" w:rsidRDefault="003541CE">
      <w:pPr>
        <w:ind w:firstLine="720"/>
        <w:jc w:val="both"/>
        <w:rPr>
          <w:lang w:val="en-US"/>
        </w:rPr>
      </w:pPr>
    </w:p>
    <w:p w:rsidR="003541CE" w:rsidRDefault="003541CE">
      <w:pPr>
        <w:ind w:firstLine="720"/>
        <w:jc w:val="both"/>
      </w:pPr>
      <w:r>
        <w:t>Креатин</w:t>
      </w:r>
      <w:r>
        <w:tab/>
      </w:r>
      <w:r>
        <w:tab/>
      </w:r>
      <w:r>
        <w:tab/>
      </w:r>
      <w:r>
        <w:tab/>
        <w:t>Креатинфосфат</w:t>
      </w:r>
    </w:p>
    <w:p w:rsidR="003541CE" w:rsidRDefault="003541CE">
      <w:pPr>
        <w:ind w:firstLine="720"/>
        <w:jc w:val="both"/>
      </w:pPr>
      <w:r>
        <w:t xml:space="preserve">Эта реакция легко обратима  и идет анаэробно, что обеспечивает быстрое включение мышц в работу на ранних этапах. При продолжении нагрузки роль такого энергетического </w:t>
      </w:r>
      <w:r>
        <w:lastRenderedPageBreak/>
        <w:t>обеспечения снижается, а на его замену приходят гликогеновые механизмы обеспечения большим количеством АТФ.</w:t>
      </w:r>
    </w:p>
    <w:p w:rsidR="003541CE" w:rsidRDefault="003541CE">
      <w:pPr>
        <w:ind w:firstLine="720"/>
        <w:jc w:val="both"/>
      </w:pPr>
    </w:p>
    <w:p w:rsidR="003541CE" w:rsidRDefault="003541CE">
      <w:pPr>
        <w:ind w:firstLine="720"/>
        <w:jc w:val="both"/>
      </w:pPr>
    </w:p>
    <w:p w:rsidR="003541CE" w:rsidRDefault="003541CE">
      <w:pPr>
        <w:ind w:firstLine="720"/>
        <w:jc w:val="both"/>
      </w:pPr>
    </w:p>
    <w:p w:rsidR="003541CE" w:rsidRDefault="003541CE">
      <w:pPr>
        <w:ind w:firstLine="720"/>
        <w:jc w:val="both"/>
      </w:pPr>
    </w:p>
    <w:p w:rsidR="003541CE" w:rsidRDefault="003541CE">
      <w:pPr>
        <w:ind w:firstLine="720"/>
        <w:jc w:val="both"/>
      </w:pPr>
      <w:r>
        <w:t>Библиография:</w:t>
      </w:r>
    </w:p>
    <w:p w:rsidR="003541CE" w:rsidRDefault="003541CE">
      <w:pPr>
        <w:ind w:firstLine="720"/>
        <w:jc w:val="both"/>
      </w:pPr>
    </w:p>
    <w:p w:rsidR="003541CE" w:rsidRDefault="003541CE">
      <w:pPr>
        <w:ind w:firstLine="720"/>
        <w:jc w:val="both"/>
      </w:pPr>
      <w:r>
        <w:t>Г. Дюга, К. Пенни «Биоорганическая химия», М., 1983</w:t>
      </w:r>
    </w:p>
    <w:p w:rsidR="003541CE" w:rsidRDefault="003541CE">
      <w:pPr>
        <w:ind w:firstLine="720"/>
        <w:jc w:val="both"/>
      </w:pPr>
      <w:r>
        <w:t>Д. Мецлер «Биохимия», М., 1980</w:t>
      </w:r>
    </w:p>
    <w:p w:rsidR="003541CE" w:rsidRDefault="003541CE">
      <w:pPr>
        <w:ind w:firstLine="720"/>
        <w:jc w:val="both"/>
      </w:pPr>
      <w:r>
        <w:t>А. Ленинджер «Основы биохимии», М., 1985</w:t>
      </w:r>
    </w:p>
    <w:sectPr w:rsidR="003541CE" w:rsidSect="004B3683">
      <w:pgSz w:w="11906" w:h="16838"/>
      <w:pgMar w:top="1440" w:right="851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3E"/>
    <w:rsid w:val="003357AD"/>
    <w:rsid w:val="003541CE"/>
    <w:rsid w:val="004B3683"/>
    <w:rsid w:val="0093403E"/>
    <w:rsid w:val="00E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C8AF200-C876-41B6-8F9C-AAB8C343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</vt:lpstr>
    </vt:vector>
  </TitlesOfParts>
  <Company> 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</dc:title>
  <dc:subject/>
  <dc:creator>Литвиченко</dc:creator>
  <cp:keywords/>
  <cp:lastModifiedBy>Тест</cp:lastModifiedBy>
  <cp:revision>2</cp:revision>
  <dcterms:created xsi:type="dcterms:W3CDTF">2024-05-22T16:12:00Z</dcterms:created>
  <dcterms:modified xsi:type="dcterms:W3CDTF">2024-05-22T16:12:00Z</dcterms:modified>
</cp:coreProperties>
</file>