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6A" w:rsidRPr="00136BC3" w:rsidRDefault="00F56A6A" w:rsidP="00F56A6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36BC3">
        <w:rPr>
          <w:b/>
          <w:bCs/>
          <w:sz w:val="32"/>
          <w:szCs w:val="32"/>
        </w:rPr>
        <w:t>Биологически активные добавки к пище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Во второй половине ХХ века возникло новое направление медицины – фармаконутрициология, и появились первые биологически активные добавки к пище (БАД).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В нашей стране это направление относительно ново, и несмотря на то, что ежегодно проводится множество конгрессов, конференций и симпозиумов, посвященных БАД, они остаются предметом жарких споров в медицинских кругах.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 xml:space="preserve">Что же такое биологически активные добавки к пище? 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Можно сказать, что это препараты, сочетающие в себе многовековой опыт фитотерапии, классические аспекты диетологии и современные технологические процессы производства. БАД – это как раз те препараты, которые призваны восполнить постоянно существующий в нашем организме дефицит незаменимых факторов питания. Действительно, более 60 % россиян, независимо от уровня обеспеченности, подвержены дефициту витаминов группы В и С, цинка, селена, полиненасыщенных кислот, пищевых волокон. Чем страшны такие нарушения? Недостаток витаминов группы В может послужить причиной неврологических заболеваний; нехватка цинка является фактором риска аденомы предстательной железы, импотенции и мужского бесплодия, селен и полиненасыщенные кислоты препятствуют развитию атеросклероза и стенокардии, малое количество пищевых волокон приводит к запору, дисбактериозу и колиту. И это далеко не полный перечень необходимых нам питательных элементов и болезней, возникающих при их нехватке, восполнить которую с помощью обычной пищи мы, увы, уже не в состоянии.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Поэтому сегодня БАД к пище – это жизненная необходимость практически для каждого человека. Особенно это касается жителей крупных городов, районов с неблагоприятной экологической обстановкой.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 xml:space="preserve">В странах Европы, Америки БАД прочно вошли в повседневную жизнь людей. И не случайно на российском рынке за последние годы появилось огромное количество самых разнообразных препаратов, как отечественного, так и зарубежного производства, с указанием на этикетке «биологически активная добавка к пище». Разобраться в этом многообразии достаточно сложно, особенно неспециалисту. Аннотации к БАД и яркие этикетки наперебой обещают избавление от всех болезней, а препараты с одинаковым названием (например, «Витамин С») по цене могут отличаться на порядок. 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Как же определить, что требуется именно вам?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Мне хотелось бы познакомить читателей с биологически активными добавками, разработанными кафедрой клинической нутрициологии Российского университета дружбы народов. С 1995 года кафедра занимается изучением самых различных БАД к пище, и важнейшим итогом нашей работы стало создание собственных рецептур добавок. В этих исследованиях, с одной стороны, учитывался опыт крупнейших мировых производителей БАД, с другой – особенности пищевого статуса населения именно России. Дело в том, что нормы потребления витаминов, минералов, других факторов питания существенно отличаются в Европе, США и России. Например, в добавках, предназначенных для профилактики остеопороза, произведенных, скажем, в штате Юта, наряду с кальцием обязательно будет присутствовать фосфор, так как земли центральной Америки обеднены этим элементом. Россияне же, употребляющие большое количество хлеба, зерновых и бобовых продуктов, получают достаточное количество фосфора с пищей, и дополнительное его введение в состав добавки может вызвать даже вред.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Кроме того, при разработке наших БАД были учтены требования государственных органов сертификации, регистрацию в которых они прошли.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lastRenderedPageBreak/>
        <w:t>В настоящее время кафедрой разработана комплексная программа по применению БАД, названная «Формула Здоровья». Ассортимент препаратов очень широк – более 120 наименований; он включает в себя монокомпонентные добавки и сложные комплексные формулы, добавки общего действия и специализированные препараты для комплексной терапии различных заболеваний. Мы проводим амбулаторную работу с пациентами и клинические испытания наших препаратов, и уже сейчас можно говорить об их несомненной эффективности при патологии сердечно-сосудистой системы, опорно-двигательного аппарата, органов пищеварения и др. На кафедре проводится научная работа по применению БАД в программах по снижению веса и спортивной медицине.</w:t>
      </w:r>
    </w:p>
    <w:p w:rsidR="00F56A6A" w:rsidRPr="00136BC3" w:rsidRDefault="00F56A6A" w:rsidP="00F56A6A">
      <w:pPr>
        <w:spacing w:before="120"/>
        <w:ind w:firstLine="567"/>
        <w:jc w:val="both"/>
      </w:pPr>
      <w:r w:rsidRPr="00136BC3">
        <w:t>В заключение хотелось бы сказать, что каково бы ни было сегодня отношение нашего общества к биологически активным добавкам – не в меру восторженное, или же, наоборот, скептическое, – добавки уже заняли прочное место в медицинской практике и со временем мы будем видеть все больше примеров их эффективности. Я же со своей стороны всегда буду рада поделиться своими знаниями в области нутрициологии или помочь конкретным советом.</w:t>
      </w:r>
    </w:p>
    <w:p w:rsidR="00F56A6A" w:rsidRPr="00136BC3" w:rsidRDefault="00F56A6A" w:rsidP="00F56A6A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Список литературы</w:t>
      </w:r>
    </w:p>
    <w:p w:rsidR="00F56A6A" w:rsidRDefault="00F56A6A" w:rsidP="00F56A6A">
      <w:pPr>
        <w:spacing w:before="120"/>
        <w:ind w:firstLine="567"/>
        <w:jc w:val="both"/>
        <w:rPr>
          <w:lang w:val="en-US"/>
        </w:rPr>
      </w:pPr>
      <w:r w:rsidRPr="00136BC3">
        <w:t xml:space="preserve">Для подготовки данной работы были использованы материалы с сайта </w:t>
      </w:r>
      <w:hyperlink r:id="rId5" w:history="1">
        <w:r w:rsidRPr="00136BC3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A"/>
    <w:rsid w:val="00051FB8"/>
    <w:rsid w:val="00095BA6"/>
    <w:rsid w:val="00136BC3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D7569B"/>
    <w:rsid w:val="00E12572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6A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>Home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Биологически активные добавки к пище</dc:title>
  <dc:creator>Alena</dc:creator>
  <cp:lastModifiedBy>Igor</cp:lastModifiedBy>
  <cp:revision>2</cp:revision>
  <dcterms:created xsi:type="dcterms:W3CDTF">2024-10-08T12:23:00Z</dcterms:created>
  <dcterms:modified xsi:type="dcterms:W3CDTF">2024-10-08T12:23:00Z</dcterms:modified>
</cp:coreProperties>
</file>