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26" w:rsidRPr="00BB2107" w:rsidRDefault="00F72D26" w:rsidP="003B755C">
      <w:pPr>
        <w:pStyle w:val="1"/>
        <w:rPr>
          <w:kern w:val="0"/>
        </w:rPr>
      </w:pPr>
      <w:bookmarkStart w:id="0" w:name="_GoBack"/>
      <w:bookmarkEnd w:id="0"/>
      <w:r w:rsidRPr="00BB2107">
        <w:rPr>
          <w:kern w:val="0"/>
        </w:rPr>
        <w:t>Биопсия ПЖ</w:t>
      </w:r>
      <w:r w:rsidR="00BB2107" w:rsidRPr="00BB2107">
        <w:rPr>
          <w:kern w:val="0"/>
        </w:rPr>
        <w:t xml:space="preserve"> </w:t>
      </w:r>
    </w:p>
    <w:p w:rsidR="003B755C" w:rsidRDefault="003B755C" w:rsidP="00BB2107"/>
    <w:p w:rsidR="00F72D26" w:rsidRPr="00BB2107" w:rsidRDefault="00F72D26" w:rsidP="00BB2107">
      <w:r w:rsidRPr="00BB2107">
        <w:t>Верификации диагноза при объемных образованиях ПЖ придается большое значение, так как от этого зависит выбор метода лечения</w:t>
      </w:r>
      <w:r w:rsidR="00BB2107" w:rsidRPr="00BB2107">
        <w:t xml:space="preserve">. </w:t>
      </w:r>
      <w:r w:rsidRPr="00BB2107">
        <w:t>С этой точки зрения для уточнения диагноза или выбора лечебной тактики показана тонкоигольная аспирационная биопсия (ТИАБ</w:t>
      </w:r>
      <w:r w:rsidR="00BB2107" w:rsidRPr="00BB2107">
        <w:t xml:space="preserve">) </w:t>
      </w:r>
      <w:r w:rsidRPr="00BB2107">
        <w:t>ПЖ под контролем УЗИ или КТ</w:t>
      </w:r>
      <w:r w:rsidR="00BB2107" w:rsidRPr="00BB2107">
        <w:t xml:space="preserve">. </w:t>
      </w:r>
      <w:r w:rsidRPr="00BB2107">
        <w:t>Метод доступный, относительно безопасный для больного и достаточно надежный</w:t>
      </w:r>
      <w:r w:rsidR="00BB2107" w:rsidRPr="00BB2107">
        <w:t xml:space="preserve">. </w:t>
      </w:r>
      <w:r w:rsidRPr="00BB2107">
        <w:t>Дооперационная ТИАБ выполняется при дифференциальной диагностике рака ПЖ и ХП, верификации рака ПЖ, с целью проведения химиолучевой терапии до или без операции</w:t>
      </w:r>
      <w:r w:rsidR="00BB2107" w:rsidRPr="00BB2107">
        <w:t xml:space="preserve">. </w:t>
      </w:r>
      <w:r w:rsidRPr="00BB2107">
        <w:t>При этом диагностическая точность ТИБ А составляет 67-96%</w:t>
      </w:r>
      <w:r w:rsidR="00BB2107" w:rsidRPr="00BB2107">
        <w:t xml:space="preserve">. </w:t>
      </w:r>
      <w:r w:rsidRPr="00BB2107">
        <w:t>Однако игловую биопсию не рекомендуют применять пациентам, которым предстоит операция, особенно радикальная, так как даже после повторных исследований и получения негативных результатов, особенно при опухолях менее 2 см, нельзя исключить злокачественную опухоль и в маленькие опухоли сложно попасть иглой</w:t>
      </w:r>
      <w:r w:rsidR="00BB2107" w:rsidRPr="00BB2107">
        <w:t xml:space="preserve">. </w:t>
      </w:r>
      <w:r w:rsidRPr="00BB2107">
        <w:t>Кроме того, имеется опасность имплантационного метастазирования по ходу пункционного канала и опухолевого обсеменения брюшной полости</w:t>
      </w:r>
      <w:r w:rsidR="00BB2107" w:rsidRPr="00BB2107">
        <w:t xml:space="preserve">. </w:t>
      </w:r>
      <w:r w:rsidRPr="00BB2107">
        <w:t>Исключением является ТИАБ при планировании предоперационной химиолучевой терапии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Есть сведения о применении ТИАБ под контролем эндоультрасонографии</w:t>
      </w:r>
      <w:r w:rsidR="00BB2107" w:rsidRPr="00BB2107">
        <w:t xml:space="preserve">. </w:t>
      </w:r>
      <w:r w:rsidRPr="00BB2107">
        <w:t>При этом возможна биопсия небольших (менее 2 см</w:t>
      </w:r>
      <w:r w:rsidR="00BB2107" w:rsidRPr="00BB2107">
        <w:t xml:space="preserve">) </w:t>
      </w:r>
      <w:r w:rsidRPr="00BB2107">
        <w:t>опухолей ПЖ и увеличенных регионарных лимфатических узлов</w:t>
      </w:r>
      <w:r w:rsidR="00BB2107" w:rsidRPr="00BB2107">
        <w:t xml:space="preserve">. </w:t>
      </w:r>
      <w:r w:rsidRPr="00BB2107">
        <w:t>Диагностическая точность метода при биопсии опухоли составляет 92-97%, лимфатических узлов</w:t>
      </w:r>
      <w:r w:rsidR="00BB2107" w:rsidRPr="00BB2107">
        <w:t xml:space="preserve"> - </w:t>
      </w:r>
      <w:r w:rsidRPr="00BB2107">
        <w:t>85-91%</w:t>
      </w:r>
      <w:r w:rsidR="00BB2107" w:rsidRPr="00BB2107">
        <w:t xml:space="preserve">. </w:t>
      </w:r>
      <w:r w:rsidRPr="00BB2107">
        <w:t>Из-за сложности это исследование еще не получило широкого распространения</w:t>
      </w:r>
      <w:r w:rsidR="00BB2107" w:rsidRPr="00BB2107">
        <w:t xml:space="preserve">. </w:t>
      </w:r>
    </w:p>
    <w:p w:rsidR="00F72D26" w:rsidRPr="00BB2107" w:rsidRDefault="00F72D26" w:rsidP="00BB2107">
      <w:r w:rsidRPr="00BB2107">
        <w:t xml:space="preserve">Для диагностики и верификации рака ПЖ в настоящее время кроме тонкоигольной аспирационной биопсии применяют интрабилиарную биопсию через чрескожный желчный дренаж, эндоскопическую браш-биопсию, цитологическое исследование желчи и панкреатического сока, </w:t>
      </w:r>
      <w:r w:rsidRPr="00BB2107">
        <w:lastRenderedPageBreak/>
        <w:t>полученного эндоскопически</w:t>
      </w:r>
      <w:r w:rsidR="00BB2107" w:rsidRPr="00BB2107">
        <w:t xml:space="preserve">. </w:t>
      </w:r>
      <w:r w:rsidRPr="00BB2107">
        <w:t>Диагностическая точность таких исследований достигает 90%, а специфичность</w:t>
      </w:r>
      <w:r w:rsidR="00BB2107" w:rsidRPr="00BB2107">
        <w:t xml:space="preserve"> - </w:t>
      </w:r>
      <w:r w:rsidRPr="00BB2107">
        <w:t>100%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Информация, полученная при диагностике рака ПЖ и дооперационном определении его стадии, является основой планирования лечения для каждого конкретного пациента</w:t>
      </w:r>
      <w:r w:rsidR="00BB2107" w:rsidRPr="00BB2107">
        <w:t xml:space="preserve">. </w:t>
      </w:r>
      <w:r w:rsidRPr="00BB2107">
        <w:t>Показано, что если предоперационное определение стадии рака головки ПЖ при помощи КТ, ангиографии и лапароскопии не выявляет признаков нерезектабельности, то резектабел</w:t>
      </w:r>
      <w:r w:rsidR="003B755C">
        <w:t>ьно</w:t>
      </w:r>
      <w:r w:rsidRPr="00BB2107">
        <w:t>сть приближается к 80%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Как уже упоминалось, в настоящее время считается, что ни один из имеющихся методов диагностики рака ПЖ не дает 100% достоверных результатов</w:t>
      </w:r>
      <w:r w:rsidR="00BB2107" w:rsidRPr="00BB2107">
        <w:t xml:space="preserve">. </w:t>
      </w:r>
      <w:r w:rsidRPr="00BB2107">
        <w:t>Для получения максимальной информации следует проводить комплексное применение нескольких исследований, имеющихся в распоряжении клиницистов</w:t>
      </w:r>
      <w:r w:rsidR="00BB2107" w:rsidRPr="00BB2107">
        <w:t xml:space="preserve">. </w:t>
      </w:r>
      <w:r w:rsidRPr="00BB2107">
        <w:t>Диагностический алгоритм рака ПЖ отличается в каждом конкретном случае и нередко зависит от возможностей учреждения</w:t>
      </w:r>
      <w:r w:rsidR="00BB2107" w:rsidRPr="00BB2107">
        <w:t xml:space="preserve">. </w:t>
      </w:r>
      <w:r w:rsidRPr="00BB2107">
        <w:t>Но даже при использовании современных методов диагностировать рак ПЖ и определить его стадию до операции в ряде случаев бывает довольно сложно, и истинное распространение опухоли удается установить лишь при лапаротомии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Таким образом, диагностика рака ПЖ в большинстве, особенно резектабельных, случаев возможна только при комплексном исследовании больных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подозрении на рак поджелудочной железы больного первоначально обследуют с помощью УЗИ, КТ, выполняют ФГДС, исследуют уровень опухолевых маркеров С А 19-9 и СЕА</w:t>
      </w:r>
      <w:r w:rsidR="00BB2107" w:rsidRPr="00BB2107">
        <w:t xml:space="preserve">. </w:t>
      </w:r>
      <w:r w:rsidRPr="00BB2107">
        <w:t>При выявлении патологии и признаков желчной гипертензии для уточнения диагноза применяют методы прямого контрастирования желчных путей и панкреатических протоков (или МРХПГ</w:t>
      </w:r>
      <w:r w:rsidR="00BB2107" w:rsidRPr="00BB2107">
        <w:t>),</w:t>
      </w:r>
      <w:r w:rsidRPr="00BB2107">
        <w:t xml:space="preserve"> а при подозрении на вовлечение в опухолевый процесс сосудов следует поставить вопрос о проведении селективной ангиографии (портографии</w:t>
      </w:r>
      <w:r w:rsidR="00BB2107" w:rsidRPr="00BB2107">
        <w:t xml:space="preserve">) </w:t>
      </w:r>
      <w:r w:rsidRPr="00BB2107">
        <w:t>или СКТ-портографии</w:t>
      </w:r>
      <w:r w:rsidR="00BB2107" w:rsidRPr="00BB2107">
        <w:t xml:space="preserve">. </w:t>
      </w:r>
      <w:r w:rsidRPr="00BB2107">
        <w:t xml:space="preserve">Для </w:t>
      </w:r>
      <w:r w:rsidRPr="00BB2107">
        <w:lastRenderedPageBreak/>
        <w:t>верификации опухоли выполняют тонкоигольную аспирационную биопсию под контролем УЗИ или КТ, а также субоперационную биопсию</w:t>
      </w:r>
      <w:r w:rsidR="00BB2107" w:rsidRPr="00BB2107">
        <w:t xml:space="preserve">. </w:t>
      </w:r>
    </w:p>
    <w:p w:rsidR="003B755C" w:rsidRDefault="003B755C" w:rsidP="00BB2107"/>
    <w:p w:rsidR="00F72D26" w:rsidRPr="00BB2107" w:rsidRDefault="00F72D26" w:rsidP="003B755C">
      <w:pPr>
        <w:pStyle w:val="1"/>
        <w:rPr>
          <w:kern w:val="0"/>
        </w:rPr>
      </w:pPr>
      <w:r w:rsidRPr="00BB2107">
        <w:rPr>
          <w:kern w:val="0"/>
        </w:rPr>
        <w:t>Дифференциальный диагноз</w:t>
      </w:r>
    </w:p>
    <w:p w:rsidR="003B755C" w:rsidRDefault="003B755C" w:rsidP="00BB2107"/>
    <w:p w:rsidR="00F72D26" w:rsidRPr="00BB2107" w:rsidRDefault="00F72D26" w:rsidP="00BB2107">
      <w:r w:rsidRPr="00BB2107">
        <w:t>Наиболее сложной и не решенной до настоящего времени является проблема дифференциального диагноза рака поджелудочной железы и хронического панкреатита (ХП</w:t>
      </w:r>
      <w:r w:rsidR="00BB2107" w:rsidRPr="00BB2107">
        <w:t>),</w:t>
      </w:r>
      <w:r w:rsidRPr="00BB2107">
        <w:t xml:space="preserve"> особенно при локализации патологического процесса в головке</w:t>
      </w:r>
      <w:r w:rsidR="00BB2107" w:rsidRPr="00BB2107">
        <w:t xml:space="preserve">. </w:t>
      </w:r>
      <w:r w:rsidRPr="00BB2107">
        <w:t>Определенное значение имеет возраст и пол больных</w:t>
      </w:r>
      <w:r w:rsidR="00BB2107" w:rsidRPr="00BB2107">
        <w:t xml:space="preserve">. </w:t>
      </w:r>
      <w:r w:rsidRPr="00BB2107">
        <w:t>Пик заболеваемости раком ПЖ приходится на возраст 60-70 лет, а хроническим панкреатитом болеют люди более молодого возраста, обычно 35-45 лет</w:t>
      </w:r>
      <w:r w:rsidR="00BB2107" w:rsidRPr="00BB2107">
        <w:t xml:space="preserve">. </w:t>
      </w:r>
      <w:r w:rsidRPr="00BB2107">
        <w:t>Подавляющее большинство больных хроническим панкреатитом (более 80%</w:t>
      </w:r>
      <w:r w:rsidR="00BB2107" w:rsidRPr="00BB2107">
        <w:t xml:space="preserve">) - </w:t>
      </w:r>
      <w:r w:rsidRPr="00BB2107">
        <w:t>мужчины</w:t>
      </w:r>
      <w:r w:rsidR="00BB2107" w:rsidRPr="00BB2107">
        <w:t xml:space="preserve">. </w:t>
      </w:r>
      <w:r w:rsidRPr="00BB2107">
        <w:t>Злоупотребление алкоголем на протяжении 10-15 лет до начала заболевания также более характерно для пациентов хроническим панкреатитом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Почти у всех больных раком ПЖ (более 90%</w:t>
      </w:r>
      <w:r w:rsidR="00BB2107" w:rsidRPr="00BB2107">
        <w:t xml:space="preserve">) </w:t>
      </w:r>
      <w:r w:rsidRPr="00BB2107">
        <w:t>заболевание начинается постепенно, как правило, без каких-либо провоцирующих факторов</w:t>
      </w:r>
      <w:r w:rsidR="00BB2107" w:rsidRPr="00BB2107">
        <w:t xml:space="preserve">. </w:t>
      </w:r>
      <w:r w:rsidRPr="00BB2107">
        <w:t>Вместе с тем, при хроническом панкреатите большинство пациентов отмечают острое начало заболевания и связь его с алкогольными или пищевыми эксцессами</w:t>
      </w:r>
      <w:r w:rsidR="00BB2107" w:rsidRPr="00BB2107">
        <w:t xml:space="preserve">. </w:t>
      </w:r>
      <w:r w:rsidRPr="00BB2107">
        <w:t>Длительность клинических проявлений при раке ПЖ составляет 2-3 мес, а при ХП</w:t>
      </w:r>
      <w:r w:rsidR="00BB2107" w:rsidRPr="00BB2107">
        <w:t xml:space="preserve"> - </w:t>
      </w:r>
      <w:r w:rsidRPr="00BB2107">
        <w:t>более года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Ведущими симптомами рака ПЖ и ХП являются боль и потеря массы тела, а для рака головки ПЖ характерна и желтуха</w:t>
      </w:r>
      <w:r w:rsidR="00BB2107" w:rsidRPr="00BB2107">
        <w:t xml:space="preserve">. </w:t>
      </w:r>
      <w:r w:rsidRPr="00BB2107">
        <w:t>На основании данных УЗИ и КТ провести дифференциальную диагностику рака ПЖ и ХП сложно даже в специализированном учреждении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Уровень С А 19-9 при раке ПЖ как правило превышает 100 Е/мл, тогда как при ХП такой уровень наблюдается крайне редко, что также может быть использовано при проведении дифференциальной диагностики этих заболеваний</w:t>
      </w:r>
      <w:r w:rsidR="00BB2107" w:rsidRPr="00BB2107">
        <w:t xml:space="preserve">. </w:t>
      </w:r>
    </w:p>
    <w:p w:rsidR="00F72D26" w:rsidRPr="00BB2107" w:rsidRDefault="00F72D26" w:rsidP="00BB2107">
      <w:r w:rsidRPr="00BB2107">
        <w:lastRenderedPageBreak/>
        <w:t>Тонкоигольная аспирационная биопсия позволяет выявить опухолевые клетки лишь у 80% больных раком ПЖ, поэтому делать выводы, исключающие рак, на основании данных ТИАБ нельзя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Перечисленные клинические, лабораторные и инструментальные признаки хотя и могут оказать существенную помощь в дифференциальной диагностике рака ПЖ и хронического панкреатита, но окончательное заключение нередко возможно лишь во время операции и после планового гистологического изучения удаленного органокомплекса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Следует проводить дифференциальную диагностику между раком головки ПЖ и раком большого дуоденального сосочка (БДС</w:t>
      </w:r>
      <w:r w:rsidR="00BB2107" w:rsidRPr="00BB2107">
        <w:t xml:space="preserve">). </w:t>
      </w:r>
      <w:r w:rsidRPr="00BB2107">
        <w:t>Рак БДС менее прогностически неблагоприятное заболевание, так как небольшая опухоль (до 1 см</w:t>
      </w:r>
      <w:r w:rsidR="00BB2107" w:rsidRPr="00BB2107">
        <w:t xml:space="preserve">) </w:t>
      </w:r>
      <w:r w:rsidRPr="00BB2107">
        <w:t>приводит к обтурации панкреатического и желчного протоков, что сопровождается клиникой панкреатита и холаигита (опоясывающие боли, лихорадка, ознобы до появления желтухи</w:t>
      </w:r>
      <w:r w:rsidR="00BB2107" w:rsidRPr="00BB2107">
        <w:t xml:space="preserve">). </w:t>
      </w:r>
      <w:r w:rsidRPr="00BB2107">
        <w:t>При этой локализации рака желтуха более ранний симптом, чем при раке головки ПЖ</w:t>
      </w:r>
      <w:r w:rsidR="00BB2107" w:rsidRPr="00BB2107">
        <w:t xml:space="preserve">. </w:t>
      </w:r>
      <w:r w:rsidRPr="00BB2107">
        <w:t>При раке БДС она может быть рецидивирующей</w:t>
      </w:r>
      <w:r w:rsidR="00BB2107" w:rsidRPr="00BB2107">
        <w:t xml:space="preserve"> - </w:t>
      </w:r>
      <w:r w:rsidRPr="00BB2107">
        <w:t>с периодическими светлыми промежутками или волнообразной, колеблющейся по своей интенсивности, что связано с распадом опухоли и кратковременным восстановлением оттока желчи</w:t>
      </w:r>
      <w:r w:rsidR="00BB2107" w:rsidRPr="00BB2107">
        <w:t xml:space="preserve">. </w:t>
      </w:r>
      <w:r w:rsidRPr="00BB2107">
        <w:t>На поздних стадиях желтуха всегда носит прогрессирующий характер</w:t>
      </w:r>
      <w:r w:rsidR="00BB2107" w:rsidRPr="00BB2107">
        <w:t xml:space="preserve">. </w:t>
      </w:r>
      <w:r w:rsidRPr="00BB2107">
        <w:t>При раке БДС диспептические расстройства возникают поздно, у больных долго сохраняется аппетит, существенного похудания, как правило, не бывает</w:t>
      </w:r>
      <w:r w:rsidR="00BB2107" w:rsidRPr="00BB2107">
        <w:t xml:space="preserve">. </w:t>
      </w:r>
      <w:r w:rsidRPr="00BB2107">
        <w:t>Нередко при изъязвлении опухоли бывают кровотечения (чаще хронические</w:t>
      </w:r>
      <w:r w:rsidR="00BB2107" w:rsidRPr="00BB2107">
        <w:t>),</w:t>
      </w:r>
      <w:r w:rsidRPr="00BB2107">
        <w:t xml:space="preserve"> приводящие к анемии</w:t>
      </w:r>
      <w:r w:rsidR="00BB2107" w:rsidRPr="00BB2107">
        <w:t xml:space="preserve">. </w:t>
      </w:r>
      <w:r w:rsidRPr="00BB2107">
        <w:t>Основным методом инструментальной дифференциальной диагностики является фибродуоденоскопия, при которой видна опухоль БДС</w:t>
      </w:r>
      <w:r w:rsidR="00BB2107" w:rsidRPr="00BB2107">
        <w:t xml:space="preserve">. </w:t>
      </w:r>
      <w:r w:rsidRPr="00BB2107">
        <w:t>При этом обязательна биопсия</w:t>
      </w:r>
      <w:r w:rsidR="00BB2107" w:rsidRPr="00BB2107">
        <w:t xml:space="preserve">. </w:t>
      </w:r>
      <w:r w:rsidRPr="00BB2107">
        <w:t>УЗИ и КТ выявляют лишь расширение желчных и панкреатического протоков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Клиническая картина рака внепеченочных желчных протоков связана, прежде всего, с локализацией опухоли и формой роста</w:t>
      </w:r>
      <w:r w:rsidR="00BB2107" w:rsidRPr="00BB2107">
        <w:t xml:space="preserve">. </w:t>
      </w:r>
      <w:r w:rsidRPr="00BB2107">
        <w:t>Различают проксимальную часть внепеченочных желчных протоков (до впадения пузырного протока</w:t>
      </w:r>
      <w:r w:rsidR="00BB2107" w:rsidRPr="00BB2107">
        <w:t xml:space="preserve">) </w:t>
      </w:r>
      <w:r w:rsidRPr="00BB2107">
        <w:t>и дистальную</w:t>
      </w:r>
      <w:r w:rsidR="00BB2107" w:rsidRPr="00BB2107">
        <w:t xml:space="preserve"> - </w:t>
      </w:r>
      <w:r w:rsidRPr="00BB2107">
        <w:t>общий печеночный проток</w:t>
      </w:r>
      <w:r w:rsidR="00BB2107" w:rsidRPr="00BB2107">
        <w:t xml:space="preserve">. </w:t>
      </w:r>
      <w:r w:rsidRPr="00BB2107">
        <w:t xml:space="preserve">Дистальная </w:t>
      </w:r>
      <w:r w:rsidRPr="00BB2107">
        <w:lastRenderedPageBreak/>
        <w:t>обтурация желчных протоков имеет много общих клинических симптомов с раком большого дуоденального сосочка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В преджелтушном периоде, который имеет различную продолжительность, больные отмечают чувство распирания и тупые боли в области правого подреберья (65-70% случаев</w:t>
      </w:r>
      <w:r w:rsidR="00BB2107" w:rsidRPr="00BB2107">
        <w:t>),</w:t>
      </w:r>
      <w:r w:rsidRPr="00BB2107">
        <w:t xml:space="preserve"> нередко имеет место лихорадка (25-30% случаев</w:t>
      </w:r>
      <w:r w:rsidR="00BB2107" w:rsidRPr="00BB2107">
        <w:t>),</w:t>
      </w:r>
      <w:r w:rsidRPr="00BB2107">
        <w:t xml:space="preserve"> связанная с холангитом</w:t>
      </w:r>
      <w:r w:rsidR="00BB2107" w:rsidRPr="00BB2107">
        <w:t xml:space="preserve">. </w:t>
      </w:r>
      <w:r w:rsidRPr="00BB2107">
        <w:t>Желтуха часто бывает на первых порах ремиттирующей (20-25% случаев</w:t>
      </w:r>
      <w:r w:rsidR="00BB2107" w:rsidRPr="00BB2107">
        <w:t xml:space="preserve">). </w:t>
      </w:r>
      <w:r w:rsidRPr="00BB2107">
        <w:t>В более поздних стадиях желтуха становится стойкой и сопровождается интенсивным кожным зудом (80% случаев</w:t>
      </w:r>
      <w:r w:rsidR="00BB2107" w:rsidRPr="00BB2107">
        <w:t xml:space="preserve">). </w:t>
      </w:r>
      <w:r w:rsidRPr="00BB2107">
        <w:t>При высоком уровне обтурации желчных путей желтуха быстро нарастает и становится интенсивной, часто сопровождается сильным кожным зудом и диспептическими расстройствами</w:t>
      </w:r>
      <w:r w:rsidR="00BB2107" w:rsidRPr="00BB2107">
        <w:t xml:space="preserve">. </w:t>
      </w:r>
      <w:r w:rsidRPr="00BB2107">
        <w:t>Такое токсическое течение желтухи с признаками печеночной декомпенсации обусловлено выключением функции желчного пузыря как резервуара желчи</w:t>
      </w:r>
      <w:r w:rsidR="00BB2107" w:rsidRPr="00BB2107">
        <w:t xml:space="preserve">. </w:t>
      </w:r>
      <w:r w:rsidRPr="00BB2107">
        <w:t>Топическое определение опухолевого процесса в желчных протоках и его распространение</w:t>
      </w:r>
      <w:r w:rsidR="00BB2107" w:rsidRPr="00BB2107">
        <w:t xml:space="preserve"> - </w:t>
      </w:r>
      <w:r w:rsidRPr="00BB2107">
        <w:t>задача наиболее сложная и решается чаще всего с применением методов прямого контрастирования желчных протоков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Кроме указанных заболеваний необходимо проводить дифференциальный диагноз рака ПЖ с ЖКБ и ишемической болезнью органов пищеварения,</w:t>
      </w:r>
    </w:p>
    <w:p w:rsidR="00F72D26" w:rsidRPr="00BB2107" w:rsidRDefault="00F72D26" w:rsidP="00BB2107">
      <w:r w:rsidRPr="00BB2107">
        <w:t>Информация, полученная при диагностике рака ПЖ и дооперационном определении его стадии, является основой планирования лечения для каждого конкретного пациента</w:t>
      </w:r>
      <w:r w:rsidR="00BB2107" w:rsidRPr="00BB2107">
        <w:t xml:space="preserve">. </w:t>
      </w:r>
      <w:r w:rsidRPr="00BB2107">
        <w:t>В результате обследования больных раком ПЖ выделяют следующие подгруппы</w:t>
      </w:r>
      <w:r w:rsidR="00BB2107" w:rsidRPr="00BB2107">
        <w:t xml:space="preserve">: </w:t>
      </w:r>
    </w:p>
    <w:p w:rsidR="00F72D26" w:rsidRPr="00BB2107" w:rsidRDefault="00F72D26" w:rsidP="00BB2107">
      <w:r w:rsidRPr="00BB2107">
        <w:t>1</w:t>
      </w:r>
      <w:r w:rsidR="00BB2107" w:rsidRPr="00BB2107">
        <w:t xml:space="preserve">) </w:t>
      </w:r>
      <w:r w:rsidRPr="00BB2107">
        <w:t xml:space="preserve">диагноз рака ПЖ не вызывает сомнения (в том числе диагноз </w:t>
      </w:r>
      <w:r w:rsidR="00BB2107">
        <w:t>"</w:t>
      </w:r>
      <w:r w:rsidRPr="00BB2107">
        <w:t>может быть верифицирован</w:t>
      </w:r>
      <w:r w:rsidR="00BB2107" w:rsidRPr="00BB2107">
        <w:t>),</w:t>
      </w:r>
      <w:r w:rsidRPr="00BB2107">
        <w:t xml:space="preserve"> имеются клинические и инструментальные признаки его распространения (местное распространение или наличие отдаленных метастазов</w:t>
      </w:r>
      <w:r w:rsidR="00BB2107" w:rsidRPr="00BB2107">
        <w:t xml:space="preserve">) - </w:t>
      </w:r>
      <w:r w:rsidRPr="00BB2107">
        <w:t>35-40% случаев</w:t>
      </w:r>
      <w:r w:rsidR="00BB2107" w:rsidRPr="00BB2107">
        <w:t xml:space="preserve">: </w:t>
      </w:r>
    </w:p>
    <w:p w:rsidR="00F72D26" w:rsidRPr="00BB2107" w:rsidRDefault="00F72D26" w:rsidP="00BB2107">
      <w:r w:rsidRPr="00BB2107">
        <w:t>а</w:t>
      </w:r>
      <w:r w:rsidR="00BB2107" w:rsidRPr="00BB2107">
        <w:t xml:space="preserve">) </w:t>
      </w:r>
      <w:r w:rsidRPr="00BB2107">
        <w:t>требуется паллиативная операция (по поводу механической желтухи, дуоденальной непроходимости</w:t>
      </w:r>
      <w:r w:rsidR="00BB2107" w:rsidRPr="00BB2107">
        <w:t xml:space="preserve">) - </w:t>
      </w:r>
      <w:r w:rsidRPr="00BB2107">
        <w:t>70-80% больных из этой подгруппы (чаще при раке головки ПЖ</w:t>
      </w:r>
      <w:r w:rsidR="00BB2107" w:rsidRPr="00BB2107">
        <w:t xml:space="preserve">); </w:t>
      </w:r>
    </w:p>
    <w:p w:rsidR="00F72D26" w:rsidRPr="00BB2107" w:rsidRDefault="00F72D26" w:rsidP="00BB2107">
      <w:r w:rsidRPr="00BB2107">
        <w:lastRenderedPageBreak/>
        <w:t>б</w:t>
      </w:r>
      <w:r w:rsidR="00BB2107" w:rsidRPr="00BB2107">
        <w:t xml:space="preserve">) </w:t>
      </w:r>
      <w:r w:rsidRPr="00BB2107">
        <w:t>показаний к паллиативной операции нет, возможно проведение лучевой или химиолучевой терапии</w:t>
      </w:r>
      <w:r w:rsidR="00BB2107" w:rsidRPr="00BB2107">
        <w:t xml:space="preserve"> - </w:t>
      </w:r>
      <w:r w:rsidRPr="00BB2107">
        <w:t>10-15% больных (в основном при раке тела, хвоста и крючковидного отростка ПЖ</w:t>
      </w:r>
      <w:r w:rsidR="00BB2107" w:rsidRPr="00BB2107">
        <w:t xml:space="preserve">) </w:t>
      </w:r>
      <w:r w:rsidRPr="00BB2107">
        <w:t>(местно распространенный рак, больной достаточно сохранный</w:t>
      </w:r>
      <w:r w:rsidR="00BB2107" w:rsidRPr="00BB2107">
        <w:t xml:space="preserve">); </w:t>
      </w:r>
    </w:p>
    <w:p w:rsidR="00F72D26" w:rsidRPr="00BB2107" w:rsidRDefault="00F72D26" w:rsidP="00BB2107">
      <w:r w:rsidRPr="00BB2107">
        <w:t>в</w:t>
      </w:r>
      <w:r w:rsidR="00BB2107" w:rsidRPr="00BB2107">
        <w:t xml:space="preserve">) </w:t>
      </w:r>
      <w:r w:rsidRPr="00BB2107">
        <w:t>возможно проведение только химиотерапии</w:t>
      </w:r>
      <w:r w:rsidR="00BB2107" w:rsidRPr="00BB2107">
        <w:t xml:space="preserve"> - </w:t>
      </w:r>
      <w:r w:rsidRPr="00BB2107">
        <w:t>10-15%</w:t>
      </w:r>
      <w:r w:rsidR="00BB2107" w:rsidRPr="00BB2107">
        <w:t xml:space="preserve"> </w:t>
      </w:r>
      <w:r w:rsidRPr="00BB2107">
        <w:t>больных (имеются отдаленные метастазы, состояние больного не позволяет провести лучевую терапию</w:t>
      </w:r>
      <w:r w:rsidR="00BB2107" w:rsidRPr="00BB2107">
        <w:t xml:space="preserve">). </w:t>
      </w:r>
    </w:p>
    <w:p w:rsidR="00F72D26" w:rsidRPr="00BB2107" w:rsidRDefault="00F72D26" w:rsidP="00BB2107">
      <w:r w:rsidRPr="00BB2107">
        <w:t>диагноз рака ПЖ не вызывает сомнения, признаков его распространения до операции не выявлено, не исключается возможность радикальной операции</w:t>
      </w:r>
      <w:r w:rsidR="00BB2107" w:rsidRPr="00BB2107">
        <w:t xml:space="preserve"> - </w:t>
      </w:r>
      <w:r w:rsidRPr="00BB2107">
        <w:t>30-40% случаев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имеется объемное образование поджелудочной железы, характер которого до операции установить не удалось, но нельзя исключить рак ПЖ (возможно наличие другой опухоли, хронического псевдотуморозного панкреатита</w:t>
      </w:r>
      <w:r w:rsidR="00BB2107" w:rsidRPr="00BB2107">
        <w:t xml:space="preserve">) - </w:t>
      </w:r>
      <w:r w:rsidRPr="00BB2107">
        <w:t>15-20% случаев рака ПЖ</w:t>
      </w:r>
      <w:r w:rsidR="00BB2107" w:rsidRPr="00BB2107">
        <w:t xml:space="preserve">. </w:t>
      </w:r>
    </w:p>
    <w:p w:rsidR="00BB2107" w:rsidRPr="00BB2107" w:rsidRDefault="00F72D26" w:rsidP="00BB2107">
      <w:r w:rsidRPr="00BB2107">
        <w:t>Окончательным этапом диагностики является лапаротомия</w:t>
      </w:r>
      <w:r w:rsidR="00BB2107" w:rsidRPr="00BB2107">
        <w:t xml:space="preserve">. </w:t>
      </w:r>
      <w:r w:rsidRPr="00BB2107">
        <w:t>Почти у половины больных, у которых на основании данных дооперационных исследований опухоль признается резектабель</w:t>
      </w:r>
      <w:r w:rsidR="003B755C">
        <w:t>н</w:t>
      </w:r>
      <w:r w:rsidRPr="00BB2107">
        <w:t>ой, во время ревизии органов брюшной полости и поджелудочной железы выявляют отдаленные метастазы или местное распространение опухоли (в основном на воротную или верхнюю брыжеечную вену</w:t>
      </w:r>
      <w:r w:rsidR="00BB2107" w:rsidRPr="00BB2107">
        <w:t xml:space="preserve">). </w:t>
      </w:r>
      <w:r w:rsidRPr="00BB2107">
        <w:t>Следует также отметить и трудности интраоперационной диагностики рака ПЖ, особенно когда имеется небольшая (до 3 см</w:t>
      </w:r>
      <w:r w:rsidR="00BB2107" w:rsidRPr="00BB2107">
        <w:t xml:space="preserve">) </w:t>
      </w:r>
      <w:r w:rsidRPr="00BB2107">
        <w:t>опухоль в толще железы</w:t>
      </w:r>
      <w:r w:rsidR="00BB2107" w:rsidRPr="00BB2107">
        <w:t xml:space="preserve">. </w:t>
      </w:r>
      <w:r w:rsidRPr="00BB2107">
        <w:t>В клинике были оперированы 57 таких пациентов</w:t>
      </w:r>
      <w:r w:rsidR="00BB2107" w:rsidRPr="00BB2107">
        <w:t xml:space="preserve">. </w:t>
      </w:r>
      <w:r w:rsidRPr="00BB2107">
        <w:t>На основа</w:t>
      </w:r>
      <w:r w:rsidR="003B755C">
        <w:t>нии интрао</w:t>
      </w:r>
      <w:r w:rsidRPr="00BB2107">
        <w:t>перационной диагностики, в том числе и с применением биопсии, у них невозможно было исключить рак ПЖ</w:t>
      </w:r>
      <w:r w:rsidR="00BB2107" w:rsidRPr="00BB2107">
        <w:t xml:space="preserve"> - </w:t>
      </w:r>
      <w:r w:rsidRPr="00BB2107">
        <w:t>во всех случаях была выполнена резекция ПЖ</w:t>
      </w:r>
      <w:r w:rsidR="00BB2107" w:rsidRPr="00BB2107">
        <w:t xml:space="preserve">. </w:t>
      </w:r>
      <w:r w:rsidRPr="00BB2107">
        <w:t>При этом у половины пациентов при гистологическом исследовании удаленного препарата выявили рак ПЖ, в остальных случаях</w:t>
      </w:r>
      <w:r w:rsidR="00BB2107" w:rsidRPr="00BB2107">
        <w:t xml:space="preserve"> - </w:t>
      </w:r>
      <w:r w:rsidRPr="00BB2107">
        <w:t>хронический панкреатит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Лечение рака поджелудочной железы</w:t>
      </w:r>
    </w:p>
    <w:p w:rsidR="00F72D26" w:rsidRPr="00BB2107" w:rsidRDefault="00F72D26" w:rsidP="00BB2107">
      <w:r w:rsidRPr="00BB2107">
        <w:t>Операция является основным методом лечения рака поджелудочной железы</w:t>
      </w:r>
      <w:r w:rsidR="00BB2107" w:rsidRPr="00BB2107">
        <w:t xml:space="preserve">. </w:t>
      </w:r>
      <w:r w:rsidRPr="00BB2107">
        <w:t>Однако радикальное вмешательство часто остается невозможным из-</w:t>
      </w:r>
      <w:r w:rsidRPr="00BB2107">
        <w:lastRenderedPageBreak/>
        <w:t>за наличия отдаленных метастазов, прорастания магистральных сосудов, тяжести состояния больного (механическая желтуха, печеночная недостаточность</w:t>
      </w:r>
      <w:r w:rsidR="00BB2107" w:rsidRPr="00BB2107">
        <w:t xml:space="preserve">). </w:t>
      </w:r>
      <w:r w:rsidRPr="00BB2107">
        <w:t>Выполнение операции (даже паллиативной</w:t>
      </w:r>
      <w:r w:rsidR="00BB2107" w:rsidRPr="00BB2107">
        <w:t xml:space="preserve">) </w:t>
      </w:r>
      <w:r w:rsidRPr="00BB2107">
        <w:t>на высоте желтухи сопровождается высокой послеоперационной летальностью (до 40%</w:t>
      </w:r>
      <w:r w:rsidR="00BB2107" w:rsidRPr="00BB2107">
        <w:t xml:space="preserve">). </w:t>
      </w:r>
      <w:r w:rsidRPr="00BB2107">
        <w:t>Улучшению результатов операции, снижению риска развития послеоперационных осложнений, снятию синдрома холемии и желчной гипертензии способствует дооперационная декомпрессия желчных путей</w:t>
      </w:r>
      <w:r w:rsidR="00BB2107" w:rsidRPr="00BB2107">
        <w:t xml:space="preserve">: </w:t>
      </w:r>
      <w:r w:rsidRPr="00BB2107">
        <w:t>лапароскопическая холецистостомия, чрескожная чреспеченочная холецистостомия, чрескожная чреспече-ночная холангиостомия, эндобилиарное наружно-внутреннее дренирование, эндоскопическое транспапиллярное назобилиарное дренирование желчного протока, эндоскопическая иапиллосфинктеротомия через опухоль большого дуоденального сосочка</w:t>
      </w:r>
      <w:r w:rsidR="00BB2107" w:rsidRPr="00BB2107">
        <w:t xml:space="preserve">. </w:t>
      </w:r>
      <w:r w:rsidRPr="00BB2107">
        <w:t>Дооперационная декомпрессия желчных путей, как правило, способствует быстрой регрессии симптомов холестаза, которая сопровождается положительной динамикой клинико-лабораторных показателей</w:t>
      </w:r>
      <w:r w:rsidR="00BB2107" w:rsidRPr="00BB2107">
        <w:t xml:space="preserve">. </w:t>
      </w:r>
      <w:r w:rsidRPr="00BB2107">
        <w:t>Вторым этапом выполняют радикальную операцию, а при неоперабельности</w:t>
      </w:r>
      <w:r w:rsidR="00BB2107" w:rsidRPr="00BB2107">
        <w:t xml:space="preserve"> - </w:t>
      </w:r>
      <w:r w:rsidRPr="00BB2107">
        <w:t>тот или иной вид паллиативного вмешательства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Паллиативные операции составляют до 80% всех вмешательств, которые выполняют при раке ПЖ, так как опухоль рано метастазирует и распространяется на близлежащие органы</w:t>
      </w:r>
      <w:r w:rsidR="00BB2107" w:rsidRPr="00BB2107">
        <w:t xml:space="preserve">. </w:t>
      </w:r>
      <w:r w:rsidRPr="00BB2107">
        <w:t>Они преследуют следующие цели</w:t>
      </w:r>
      <w:r w:rsidR="00BB2107" w:rsidRPr="00BB2107">
        <w:t xml:space="preserve">: </w:t>
      </w:r>
      <w:r w:rsidRPr="00BB2107">
        <w:t>1</w:t>
      </w:r>
      <w:r w:rsidR="00BB2107" w:rsidRPr="00BB2107">
        <w:t xml:space="preserve">) </w:t>
      </w:r>
      <w:r w:rsidRPr="00BB2107">
        <w:t>устранить холестаз и желчную гипертензию, 2</w:t>
      </w:r>
      <w:r w:rsidR="00BB2107" w:rsidRPr="00BB2107">
        <w:t xml:space="preserve">) </w:t>
      </w:r>
      <w:r w:rsidRPr="00BB2107">
        <w:t>ликвидировать непроходимость желудка или двенадцатиперстной кишки при наличии таковой, 3</w:t>
      </w:r>
      <w:r w:rsidR="00BB2107" w:rsidRPr="00BB2107">
        <w:t xml:space="preserve">) </w:t>
      </w:r>
      <w:r w:rsidRPr="00BB2107">
        <w:t>уменьшить болевой синдром</w:t>
      </w:r>
      <w:r w:rsidR="00BB2107" w:rsidRPr="00BB2107">
        <w:t xml:space="preserve">. </w:t>
      </w:r>
      <w:r w:rsidRPr="00BB2107">
        <w:t>Для устранения механической желтухи применяются различные виды билиодигестивных анастомозов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Соустье желчного пузыря с тонкой кишкой (операция Монастырского</w:t>
      </w:r>
      <w:r w:rsidR="00BB2107" w:rsidRPr="00BB2107">
        <w:t xml:space="preserve">) </w:t>
      </w:r>
      <w:r w:rsidRPr="00BB2107">
        <w:t>выполняется при проходимом пузырном протоке</w:t>
      </w:r>
      <w:r w:rsidR="00BB2107" w:rsidRPr="00BB2107">
        <w:t xml:space="preserve">. </w:t>
      </w:r>
      <w:r w:rsidRPr="00BB2107">
        <w:t>Операция технически несложна и малотравматична, но существенным ее недостатком является опасность развития рецидива желтухи при прорастании опухолью пузырного протока</w:t>
      </w:r>
      <w:r w:rsidR="00BB2107" w:rsidRPr="00BB2107">
        <w:t xml:space="preserve">. </w:t>
      </w:r>
      <w:r w:rsidRPr="00BB2107">
        <w:t xml:space="preserve">Гепатикоэнтероанастомоз производится в случаях, когда опухолевый инфильтрат распространяется по желчному протоку в </w:t>
      </w:r>
      <w:r w:rsidRPr="00BB2107">
        <w:lastRenderedPageBreak/>
        <w:t>направлении ворот печени, захватывая пузырный проток и оставляя свободным общий печеночный проток, или только долевые протоки печени</w:t>
      </w:r>
      <w:r w:rsidR="00BB2107" w:rsidRPr="00BB2107">
        <w:t xml:space="preserve">. </w:t>
      </w:r>
      <w:r w:rsidRPr="00BB2107">
        <w:t>При распространении опухоли в ворота печени иногда накладывают анастомозы с внутрипеченочными желчными протоками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С целью устранения или предупреждения возникновения явлений непроходимости двенадцатиперстной кишки производят формирование гастроэнтероанастомоза, чаще</w:t>
      </w:r>
      <w:r w:rsidR="00BB2107" w:rsidRPr="00BB2107">
        <w:t xml:space="preserve"> - </w:t>
      </w:r>
      <w:r w:rsidRPr="00BB2107">
        <w:t>впередиободочного с межкишечным соустьем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Для уменьшения болевог</w:t>
      </w:r>
      <w:r w:rsidR="003B755C">
        <w:t>о синдрома применяют интраопера</w:t>
      </w:r>
      <w:r w:rsidRPr="00BB2107">
        <w:t>ционную алкоголизацию чревного сплетения (40 мл 50% спирта</w:t>
      </w:r>
      <w:r w:rsidR="00BB2107" w:rsidRPr="00BB2107">
        <w:t xml:space="preserve">). </w:t>
      </w:r>
      <w:r w:rsidRPr="00BB2107">
        <w:t>Наружное дренирование блокированного главного панкреатического протока способствует купированию вторичного панкреатита и уменьшению болей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В последнее десятилетие, в связи с развитием эндовидеохирургии, для уменьшения болевого синдрома и повышения качества жизни больных, нерезектабельным раком ПЖ выполняют торакоскопические спланхникэктомии</w:t>
      </w:r>
      <w:r w:rsidR="00BB2107" w:rsidRPr="00BB2107">
        <w:t xml:space="preserve">. </w:t>
      </w:r>
      <w:r w:rsidRPr="00BB2107">
        <w:t>Известно, что чувствительные нервные волокна, проводящие болевые импульсы от ПЖ, входят в солнечное сплетение, далее в составе внутренностных нервов, в основном больших и через симпатические ганглии следуют в проводящие пути спинного мозга</w:t>
      </w:r>
      <w:r w:rsidR="00BB2107" w:rsidRPr="00BB2107">
        <w:t xml:space="preserve">. </w:t>
      </w:r>
      <w:r w:rsidRPr="00BB2107">
        <w:t>Патогенетическим обоснованием торакосконической спланхникэктомия является прерывание патологических болевых импульсов от ПЖ путем иссечения участков чревных нервов</w:t>
      </w:r>
      <w:r w:rsidR="00BB2107" w:rsidRPr="00BB2107">
        <w:t xml:space="preserve">. </w:t>
      </w:r>
      <w:r w:rsidRPr="00BB2107">
        <w:t xml:space="preserve">Большинство авторов выполняют операцию с левой стороны на уровне </w:t>
      </w:r>
      <w:r w:rsidRPr="00BB2107">
        <w:rPr>
          <w:lang w:val="en-US"/>
        </w:rPr>
        <w:t>ThX</w:t>
      </w:r>
      <w:r w:rsidRPr="00BB2107">
        <w:t>-</w:t>
      </w:r>
      <w:r w:rsidRPr="00BB2107">
        <w:rPr>
          <w:lang w:val="en-US"/>
        </w:rPr>
        <w:t>ThXI</w:t>
      </w:r>
      <w:r w:rsidRPr="00BB2107">
        <w:t>, и если анальгетический эффект недостаточен</w:t>
      </w:r>
      <w:r w:rsidR="00BB2107" w:rsidRPr="00BB2107">
        <w:t xml:space="preserve"> - </w:t>
      </w:r>
      <w:r w:rsidRPr="00BB2107">
        <w:t>операцию через несколько дней повторяют справа</w:t>
      </w:r>
      <w:r w:rsidR="00BB2107" w:rsidRPr="00BB2107">
        <w:t xml:space="preserve">. </w:t>
      </w:r>
      <w:r w:rsidRPr="00BB2107">
        <w:t>У большинства пациентов удается получить терапевтический эффект</w:t>
      </w:r>
      <w:r w:rsidR="00BB2107" w:rsidRPr="00BB2107">
        <w:t xml:space="preserve"> - </w:t>
      </w:r>
      <w:r w:rsidRPr="00BB2107">
        <w:t>боли уменьшаются в среднем в 2 раза, что способствует повышению качества жизни больных с нерезектабельным раком ПЖ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Радикальные операции возможны лишь у 6-30% больных раком ПЖ</w:t>
      </w:r>
      <w:r w:rsidR="00BB2107" w:rsidRPr="00BB2107">
        <w:t xml:space="preserve">. </w:t>
      </w:r>
      <w:r w:rsidRPr="00BB2107">
        <w:t xml:space="preserve">Эти операции технически трудны, что объясняется сложными топографо-анатомическими взаимоотношениями поджелудочной железы с </w:t>
      </w:r>
      <w:r w:rsidRPr="00BB2107">
        <w:lastRenderedPageBreak/>
        <w:t>близлежащими органами и крупными сосудами, в особенности с воротной веной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Радикальной операцией при раке головки ПЖ считается панкреатодуоденальная резекция (стандартная ПДР, операция Уиппла</w:t>
      </w:r>
      <w:r w:rsidR="00BB2107" w:rsidRPr="00BB2107">
        <w:t xml:space="preserve">) - </w:t>
      </w:r>
      <w:r w:rsidRPr="00BB2107">
        <w:t>вмешательство, при котором удаляется головка поджелудочной железы вместе с двенадцатиперстной кишкой, дистальным отделом общего желчного протока, дистальной частью желудка</w:t>
      </w:r>
      <w:r w:rsidR="00BB2107" w:rsidRPr="00BB2107">
        <w:t xml:space="preserve">. </w:t>
      </w:r>
      <w:r w:rsidRPr="00BB2107">
        <w:t>Такая операция при небольших (до 2 см</w:t>
      </w:r>
      <w:r w:rsidR="00BB2107" w:rsidRPr="00BB2107">
        <w:t xml:space="preserve">) </w:t>
      </w:r>
      <w:r w:rsidRPr="00BB2107">
        <w:t>опухолях головки поджелудочной железы может выполняться и без резекции желудка (с сохранением привратника</w:t>
      </w:r>
      <w:r w:rsidR="00BB2107" w:rsidRPr="00BB2107">
        <w:t xml:space="preserve">). </w:t>
      </w:r>
    </w:p>
    <w:p w:rsidR="00F72D26" w:rsidRPr="00BB2107" w:rsidRDefault="00F72D26" w:rsidP="00BB2107">
      <w:r w:rsidRPr="00BB2107">
        <w:t>Восстановительный этап операции включает следующие элементы</w:t>
      </w:r>
      <w:r w:rsidR="00BB2107" w:rsidRPr="00BB2107">
        <w:t xml:space="preserve">: </w:t>
      </w:r>
      <w:r w:rsidRPr="00BB2107">
        <w:t>1</w:t>
      </w:r>
      <w:r w:rsidR="00BB2107" w:rsidRPr="00BB2107">
        <w:t xml:space="preserve">) </w:t>
      </w:r>
      <w:r w:rsidRPr="00BB2107">
        <w:t>восстановление непрерывности желудочно-кишечного тракта путем формирования гастроеюноанастомоза, 2</w:t>
      </w:r>
      <w:r w:rsidR="00BB2107" w:rsidRPr="00BB2107">
        <w:t xml:space="preserve">) </w:t>
      </w:r>
      <w:r w:rsidRPr="00BB2107">
        <w:t>восстановление пассажа желчи с помощью холедохоеюноанастомоза, 3</w:t>
      </w:r>
      <w:r w:rsidR="00BB2107" w:rsidRPr="00BB2107">
        <w:t xml:space="preserve">) </w:t>
      </w:r>
      <w:r w:rsidRPr="00BB2107">
        <w:t>обработка культи поджелудочной железы с формиро</w:t>
      </w:r>
      <w:r w:rsidR="003B755C">
        <w:t>ванием панк</w:t>
      </w:r>
      <w:r w:rsidRPr="00BB2107">
        <w:t>реатикоеюноанастомоза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осложнении рака ПЖ</w:t>
      </w:r>
      <w:r w:rsidR="003B755C">
        <w:t xml:space="preserve"> панкреатитом или гнойным хо</w:t>
      </w:r>
      <w:r w:rsidRPr="00BB2107">
        <w:t>лангитом не всегда целесообразно заканчивать ПДР формированием желчного и /или панкреатического анастомозов с тощей кишкой</w:t>
      </w:r>
      <w:r w:rsidR="00BB2107" w:rsidRPr="00BB2107">
        <w:t xml:space="preserve">. </w:t>
      </w:r>
      <w:r w:rsidRPr="00BB2107">
        <w:t>Обычно протоки вначале дренируют наружу и лишь на втором этапе вмешательства накладывают билиодигестивный и панкреатикодигестивный анастомозы</w:t>
      </w:r>
      <w:r w:rsidR="00BB2107" w:rsidRPr="00BB2107">
        <w:t xml:space="preserve">. </w:t>
      </w:r>
      <w:r w:rsidRPr="00BB2107">
        <w:t>За последнее десятилетие удалось снизить госпитальную летальность при ПДР до 3-5%, однако пятилетняя выживаемость составляет лишь 5-10%</w:t>
      </w:r>
      <w:r w:rsidR="00BB2107" w:rsidRPr="00BB2107">
        <w:t xml:space="preserve">. </w:t>
      </w:r>
      <w:r w:rsidRPr="00BB2107">
        <w:t>Отдаленные результаты радикальных операций при раке БДС, терминального отдела холедоха и двенадцатиперстной кишки значительно лучше</w:t>
      </w:r>
      <w:r w:rsidR="00BB2107" w:rsidRPr="00BB2107">
        <w:t xml:space="preserve"> - </w:t>
      </w:r>
      <w:r w:rsidRPr="00BB2107">
        <w:t>пятилетняя выживаемость составляет 20-50%</w:t>
      </w:r>
      <w:r w:rsidR="00BB2107" w:rsidRPr="00BB2107">
        <w:t xml:space="preserve">. </w:t>
      </w:r>
    </w:p>
    <w:p w:rsidR="00F72D26" w:rsidRPr="00BB2107" w:rsidRDefault="00F72D26" w:rsidP="00BB2107">
      <w:r w:rsidRPr="00BB2107">
        <w:t>При раке головки и тела ПЖ выполняется тотальная дуоденопанкреатэктомия, при раке тела и хвоста ПЖ</w:t>
      </w:r>
      <w:r w:rsidR="00BB2107" w:rsidRPr="00BB2107">
        <w:t xml:space="preserve"> - </w:t>
      </w:r>
      <w:r w:rsidRPr="00BB2107">
        <w:t>дистальная резекция поджелудочной железы</w:t>
      </w:r>
      <w:r w:rsidR="00BB2107" w:rsidRPr="00BB2107">
        <w:t xml:space="preserve">. </w:t>
      </w:r>
      <w:r w:rsidRPr="00BB2107">
        <w:t>Эти операции применяются редко, поскольку рак таких локализаций, как правило, диагностируется слишком поздно</w:t>
      </w:r>
      <w:r w:rsidR="00BB2107" w:rsidRPr="00BB2107">
        <w:t xml:space="preserve"> - </w:t>
      </w:r>
      <w:r w:rsidRPr="00BB2107">
        <w:t xml:space="preserve">на </w:t>
      </w:r>
      <w:r w:rsidRPr="00BB2107">
        <w:rPr>
          <w:lang w:val="en-US"/>
        </w:rPr>
        <w:t>III</w:t>
      </w:r>
      <w:r w:rsidR="00BB2107" w:rsidRPr="00BB2107">
        <w:t>-</w:t>
      </w:r>
      <w:r w:rsidRPr="00BB2107">
        <w:rPr>
          <w:lang w:val="en-US"/>
        </w:rPr>
        <w:t>IV</w:t>
      </w:r>
      <w:r w:rsidRPr="00BB2107">
        <w:t xml:space="preserve"> стадиях</w:t>
      </w:r>
      <w:r w:rsidR="00BB2107" w:rsidRPr="00BB2107">
        <w:t xml:space="preserve">. </w:t>
      </w:r>
    </w:p>
    <w:p w:rsidR="00F72D26" w:rsidRPr="00BB2107" w:rsidRDefault="00F72D26" w:rsidP="00BB2107">
      <w:r w:rsidRPr="00BB2107">
        <w:lastRenderedPageBreak/>
        <w:t>При раке большого дуоденального сосочка ослабленным больным выполняют трансдуоденальную папиллэктомию или дуоде-пэктомию (последняя выполняется и при раке двенадцатиперстной кишки</w:t>
      </w:r>
      <w:r w:rsidR="00BB2107" w:rsidRPr="00BB2107">
        <w:t xml:space="preserve">). </w:t>
      </w:r>
      <w:r w:rsidRPr="00BB2107">
        <w:t>Эти операции возможны при небольших размерах опухоли, но с онкологических позиций они не оправданы и дают неудовлетворительные отдаленные результаты</w:t>
      </w:r>
      <w:r w:rsidR="00BB2107" w:rsidRPr="00BB2107">
        <w:t xml:space="preserve">. </w:t>
      </w:r>
    </w:p>
    <w:p w:rsidR="00BB2107" w:rsidRPr="00BB2107" w:rsidRDefault="00F72D26" w:rsidP="00BB2107">
      <w:r w:rsidRPr="00BB2107">
        <w:t>Комбинированное и комплексное лечение</w:t>
      </w:r>
      <w:r w:rsidR="00BB2107" w:rsidRPr="00BB2107">
        <w:t xml:space="preserve">. </w:t>
      </w:r>
      <w:r w:rsidRPr="00BB2107">
        <w:t>Как ясно из изложенного, результаты хирургического лечения рака ПЖ нельзя считать удовлетворительными</w:t>
      </w:r>
      <w:r w:rsidR="00BB2107" w:rsidRPr="00BB2107">
        <w:t xml:space="preserve">. </w:t>
      </w:r>
      <w:r w:rsidRPr="00BB2107">
        <w:t>Это заставляет искать дополнительные методы лечения</w:t>
      </w:r>
      <w:r w:rsidR="00BB2107" w:rsidRPr="00BB2107">
        <w:t xml:space="preserve">. </w:t>
      </w:r>
      <w:r w:rsidRPr="00BB2107">
        <w:t>К ним относят химиотерапию и лучевую терапию</w:t>
      </w:r>
      <w:r w:rsidR="00BB2107" w:rsidRPr="00BB2107">
        <w:t xml:space="preserve">. </w:t>
      </w:r>
      <w:r w:rsidRPr="00BB2107">
        <w:t>Основным химиопрепаратом, используемым для лечения рака ПЖ, является 5-фторурацил, его также применяют в сочетании с леиковорином (производным фолиевой кислоты</w:t>
      </w:r>
      <w:r w:rsidR="00BB2107" w:rsidRPr="00BB2107">
        <w:t xml:space="preserve">). </w:t>
      </w:r>
      <w:r w:rsidRPr="00BB2107">
        <w:t>В последнее время препаратом выбора является гемцптабин (гемзар</w:t>
      </w:r>
      <w:r w:rsidR="00BB2107" w:rsidRPr="00BB2107">
        <w:t xml:space="preserve">). </w:t>
      </w:r>
      <w:r w:rsidRPr="00BB2107">
        <w:t>Регионарное введение химиопрепаратов при раке головки поджелудочной железы путем селективной катетеризации под контролем рентгенотелевидения или же во время операции по некоторым данным увеличивает терапевтический эффект и позволяет уменьшить дозу химиопрепарата, вводимого системно</w:t>
      </w:r>
      <w:r w:rsidR="00BB2107" w:rsidRPr="00BB2107">
        <w:t xml:space="preserve">. </w:t>
      </w:r>
      <w:r w:rsidRPr="00BB2107">
        <w:t>Лучевую терапию при раке ПЖ используют в течение последних двух десятилетий</w:t>
      </w:r>
      <w:r w:rsidR="00BB2107" w:rsidRPr="00BB2107">
        <w:t xml:space="preserve">. </w:t>
      </w:r>
      <w:r w:rsidRPr="00BB2107">
        <w:t>При этом суммарная очаговая доза составляет 50-60 Грей</w:t>
      </w:r>
      <w:r w:rsidR="00BB2107" w:rsidRPr="00BB2107">
        <w:t xml:space="preserve">. </w:t>
      </w:r>
      <w:r w:rsidRPr="00BB2107">
        <w:t>При небольших резектабельных опухолях возможно проведение предоперационной лучевой терапии крупными фракциями с последующей резекцией</w:t>
      </w:r>
      <w:r w:rsidR="00BB2107" w:rsidRPr="00BB2107">
        <w:t xml:space="preserve">. </w:t>
      </w:r>
      <w:r w:rsidRPr="00BB2107">
        <w:t>Это позволяет увеличить абластичность операции и в ряде случаев улучшить отдаленные результаты</w:t>
      </w:r>
      <w:r w:rsidR="00BB2107" w:rsidRPr="00BB2107">
        <w:t xml:space="preserve">. </w:t>
      </w:r>
      <w:r w:rsidRPr="00BB2107">
        <w:t>Перспективной является интраоперационная лучевая терапия</w:t>
      </w:r>
      <w:r w:rsidR="00BB2107" w:rsidRPr="00BB2107">
        <w:t xml:space="preserve">. </w:t>
      </w:r>
      <w:r w:rsidRPr="00BB2107">
        <w:t>Комбинированное (лучевая терапия и резекция</w:t>
      </w:r>
      <w:r w:rsidR="00BB2107" w:rsidRPr="00BB2107">
        <w:t xml:space="preserve">) </w:t>
      </w:r>
      <w:r w:rsidRPr="00BB2107">
        <w:t>и комплексное (изолированная химиолучевая терапия, или резекция и химиолучевая терапия, или резекция и химиотерапия</w:t>
      </w:r>
      <w:r w:rsidR="00BB2107" w:rsidRPr="00BB2107">
        <w:t xml:space="preserve">) </w:t>
      </w:r>
      <w:r w:rsidRPr="00BB2107">
        <w:t>лечение дает возможность заметно улучшить отдаленные результаты лечения</w:t>
      </w:r>
      <w:r w:rsidR="00BB2107" w:rsidRPr="00BB2107">
        <w:t xml:space="preserve">. </w:t>
      </w:r>
    </w:p>
    <w:p w:rsidR="007D1CCD" w:rsidRPr="00BB2107" w:rsidRDefault="007D1CCD" w:rsidP="003B755C">
      <w:pPr>
        <w:pStyle w:val="1"/>
        <w:rPr>
          <w:kern w:val="0"/>
        </w:rPr>
      </w:pPr>
      <w:r w:rsidRPr="00BB2107">
        <w:rPr>
          <w:kern w:val="0"/>
        </w:rPr>
        <w:br w:type="page"/>
      </w:r>
      <w:r w:rsidRPr="00BB2107">
        <w:rPr>
          <w:kern w:val="0"/>
        </w:rPr>
        <w:lastRenderedPageBreak/>
        <w:t>ЛИТЕРАТУРА</w:t>
      </w:r>
    </w:p>
    <w:p w:rsidR="003B755C" w:rsidRDefault="003B755C" w:rsidP="00BB2107"/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Клиническая эндокринология /Под ред</w:t>
      </w:r>
      <w:r w:rsidR="00BB2107" w:rsidRPr="00BB2107">
        <w:t xml:space="preserve">. </w:t>
      </w:r>
      <w:r w:rsidRPr="00BB2107">
        <w:t>проф</w:t>
      </w:r>
      <w:r w:rsidR="00BB2107">
        <w:t xml:space="preserve">.Н. </w:t>
      </w:r>
      <w:r w:rsidR="003B755C">
        <w:t>Т Стао</w:t>
      </w:r>
      <w:r w:rsidRPr="00BB2107">
        <w:t>ковой</w:t>
      </w:r>
      <w:r w:rsidR="00BB2107" w:rsidRPr="00BB2107">
        <w:t xml:space="preserve"> - </w:t>
      </w:r>
      <w:r w:rsidRPr="00BB2107">
        <w:t>М</w:t>
      </w:r>
      <w:r w:rsidR="00BB2107" w:rsidRPr="00BB2107">
        <w:t xml:space="preserve">.: </w:t>
      </w:r>
      <w:r w:rsidRPr="00BB2107">
        <w:t>Медицина, 2001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Лапкин К</w:t>
      </w:r>
      <w:r w:rsidR="00BB2107">
        <w:t xml:space="preserve">.В., </w:t>
      </w:r>
      <w:r w:rsidRPr="00BB2107">
        <w:t>Пауткин Ю</w:t>
      </w:r>
      <w:r w:rsidR="00BB2107">
        <w:t xml:space="preserve">.Ф. </w:t>
      </w:r>
      <w:r w:rsidR="003B755C">
        <w:t>Билиопанкреатодуоде</w:t>
      </w:r>
      <w:r w:rsidRPr="00BB2107">
        <w:t>нальный рак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Изд-во Ун-та дружбы народов, 2001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Патологоанатомическая диагностика опухолей человека Руководство в 2 томах /</w:t>
      </w:r>
      <w:r w:rsidR="003B755C">
        <w:t xml:space="preserve"> </w:t>
      </w:r>
      <w:r w:rsidRPr="00BB2107">
        <w:t>Под ред</w:t>
      </w:r>
      <w:r w:rsidR="00BB2107" w:rsidRPr="00BB2107">
        <w:t xml:space="preserve">. </w:t>
      </w:r>
      <w:r w:rsidRPr="00BB2107">
        <w:t>Н</w:t>
      </w:r>
      <w:r w:rsidR="00BB2107">
        <w:t xml:space="preserve">.А. </w:t>
      </w:r>
      <w:r w:rsidRPr="00BB2107">
        <w:t>Краевского</w:t>
      </w:r>
      <w:r w:rsidR="00BB2107" w:rsidRPr="00BB2107">
        <w:t xml:space="preserve">. </w:t>
      </w:r>
      <w:r w:rsidR="003B755C">
        <w:t>–</w:t>
      </w:r>
      <w:r w:rsidR="00BB2107" w:rsidRPr="00BB2107">
        <w:t xml:space="preserve"> </w:t>
      </w:r>
      <w:r w:rsidR="003B755C">
        <w:t>М.</w:t>
      </w:r>
      <w:r w:rsidRPr="00BB2107">
        <w:t xml:space="preserve"> Медицина, 1993</w:t>
      </w:r>
      <w:r w:rsidR="00BB2107" w:rsidRPr="00BB2107">
        <w:t xml:space="preserve">. - </w:t>
      </w:r>
      <w:r w:rsidRPr="00BB2107">
        <w:t>Том 2-й</w:t>
      </w:r>
      <w:r w:rsidR="00BB2107" w:rsidRPr="00BB2107">
        <w:t xml:space="preserve">. - </w:t>
      </w:r>
      <w:r w:rsidRPr="00BB2107">
        <w:t>С</w:t>
      </w:r>
      <w:r w:rsidR="00BB2107" w:rsidRPr="00BB2107">
        <w:t>.1</w:t>
      </w:r>
      <w:r w:rsidRPr="00BB2107">
        <w:t>14-136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 xml:space="preserve">Патютко </w:t>
      </w:r>
      <w:r w:rsidR="008C426C">
        <w:t>Ю</w:t>
      </w:r>
      <w:r w:rsidR="00BB2107">
        <w:t xml:space="preserve">.И., </w:t>
      </w:r>
      <w:r w:rsidRPr="00BB2107">
        <w:t>Котельников А</w:t>
      </w:r>
      <w:r w:rsidR="00BB2107">
        <w:t xml:space="preserve">.Г. </w:t>
      </w:r>
      <w:r w:rsidRPr="00BB2107">
        <w:t>Рак поджелудочной железы</w:t>
      </w:r>
      <w:r w:rsidR="00BB2107" w:rsidRPr="00BB2107">
        <w:t xml:space="preserve">: </w:t>
      </w:r>
      <w:r w:rsidRPr="00BB2107">
        <w:t>диагностика и хирургическое лечение на современном этапе</w:t>
      </w:r>
      <w:r w:rsidR="00BB2107" w:rsidRPr="00BB2107">
        <w:t xml:space="preserve"> // </w:t>
      </w:r>
      <w:r w:rsidRPr="00BB2107">
        <w:t>Анн</w:t>
      </w:r>
      <w:r w:rsidR="00BB2107" w:rsidRPr="00BB2107">
        <w:t xml:space="preserve">. </w:t>
      </w:r>
      <w:r w:rsidRPr="00BB2107">
        <w:t>хирургической гепатологии</w:t>
      </w:r>
      <w:r w:rsidR="00BB2107" w:rsidRPr="00BB2107">
        <w:t xml:space="preserve">. - </w:t>
      </w:r>
      <w:r w:rsidRPr="00BB2107">
        <w:t>1998</w:t>
      </w:r>
      <w:r w:rsidR="00BB2107" w:rsidRPr="00BB2107">
        <w:t xml:space="preserve">. - </w:t>
      </w:r>
      <w:r w:rsidRPr="00BB2107">
        <w:t>Т 3</w:t>
      </w:r>
      <w:r w:rsidR="00BB2107" w:rsidRPr="00BB2107">
        <w:t xml:space="preserve">. - </w:t>
      </w:r>
      <w:r w:rsidRPr="00BB2107">
        <w:t>№ 1</w:t>
      </w:r>
      <w:r w:rsidR="00BB2107" w:rsidRPr="00BB2107">
        <w:t xml:space="preserve">. - </w:t>
      </w:r>
      <w:r w:rsidRPr="00BB2107">
        <w:t>С</w:t>
      </w:r>
      <w:r w:rsidR="00BB2107" w:rsidRPr="00BB2107">
        <w:t>.9</w:t>
      </w:r>
      <w:r w:rsidRPr="00BB2107">
        <w:t>6-111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Общая онкология</w:t>
      </w:r>
      <w:r w:rsidR="00BB2107" w:rsidRPr="00BB2107">
        <w:t xml:space="preserve">. </w:t>
      </w:r>
      <w:r w:rsidRPr="00BB2107">
        <w:t>Руководство для врачей /</w:t>
      </w:r>
      <w:r w:rsidR="003B755C">
        <w:t xml:space="preserve"> </w:t>
      </w:r>
      <w:r w:rsidRPr="00BB2107">
        <w:t>Под ред</w:t>
      </w:r>
      <w:r w:rsidR="00BB2107" w:rsidRPr="00BB2107">
        <w:t xml:space="preserve">. </w:t>
      </w:r>
      <w:r w:rsidRPr="00BB2107">
        <w:t>Н</w:t>
      </w:r>
      <w:r w:rsidR="00BB2107">
        <w:t xml:space="preserve">.П. </w:t>
      </w:r>
      <w:r w:rsidRPr="00BB2107">
        <w:t>Напалкова</w:t>
      </w:r>
      <w:r w:rsidR="00BB2107" w:rsidRPr="00BB2107">
        <w:t xml:space="preserve">. - </w:t>
      </w:r>
      <w:r w:rsidRPr="00BB2107">
        <w:t>Ленинград</w:t>
      </w:r>
      <w:r w:rsidR="00BB2107" w:rsidRPr="00BB2107">
        <w:t xml:space="preserve">: </w:t>
      </w:r>
      <w:r w:rsidRPr="00BB2107">
        <w:t>Медицина, 1989</w:t>
      </w:r>
      <w:r w:rsidR="00BB2107" w:rsidRPr="00BB2107">
        <w:t xml:space="preserve">. - </w:t>
      </w:r>
      <w:r w:rsidRPr="00BB2107">
        <w:t>468 с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Федоров В</w:t>
      </w:r>
      <w:r w:rsidR="00BB2107">
        <w:t xml:space="preserve">.Д., </w:t>
      </w:r>
      <w:r w:rsidRPr="00BB2107">
        <w:t>Данилов М</w:t>
      </w:r>
      <w:r w:rsidR="00BB2107">
        <w:t xml:space="preserve">.В. </w:t>
      </w:r>
      <w:r w:rsidRPr="00BB2107">
        <w:t>Руководство по хирургии поджелудочной железы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Медицина, 2005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Хирургические болезни /</w:t>
      </w:r>
      <w:r w:rsidR="003B755C">
        <w:t xml:space="preserve"> </w:t>
      </w:r>
      <w:r w:rsidRPr="00BB2107">
        <w:t>Под ред</w:t>
      </w:r>
      <w:r w:rsidR="00BB2107">
        <w:t xml:space="preserve">.М.И. </w:t>
      </w:r>
      <w:r w:rsidRPr="00BB2107">
        <w:t>Кузина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Медицина, 1995</w:t>
      </w:r>
      <w:r w:rsidR="00BB2107" w:rsidRPr="00BB2107">
        <w:t xml:space="preserve">. </w:t>
      </w:r>
    </w:p>
    <w:p w:rsidR="007D1CCD" w:rsidRPr="00BB2107" w:rsidRDefault="007D1CCD" w:rsidP="00196BD4">
      <w:pPr>
        <w:pStyle w:val="a1"/>
        <w:tabs>
          <w:tab w:val="left" w:pos="560"/>
        </w:tabs>
        <w:ind w:firstLine="20"/>
      </w:pPr>
      <w:r w:rsidRPr="00BB2107">
        <w:t>Шалимов А</w:t>
      </w:r>
      <w:r w:rsidR="00BB2107">
        <w:t xml:space="preserve">.А., </w:t>
      </w:r>
      <w:r w:rsidRPr="00BB2107">
        <w:t>Радзиховский А</w:t>
      </w:r>
      <w:r w:rsidR="00BB2107">
        <w:t xml:space="preserve">.П., </w:t>
      </w:r>
      <w:r w:rsidRPr="00BB2107">
        <w:t>Полупан Н</w:t>
      </w:r>
      <w:r w:rsidR="00BB2107">
        <w:t xml:space="preserve">.Н. </w:t>
      </w:r>
      <w:r w:rsidRPr="00BB2107">
        <w:t>Атлас операций на печени, желчных путях, поджелудочной железе и кишечнике</w:t>
      </w:r>
      <w:r w:rsidR="00BB2107" w:rsidRPr="00BB2107">
        <w:t xml:space="preserve">. - </w:t>
      </w:r>
      <w:r w:rsidRPr="00BB2107">
        <w:t>М</w:t>
      </w:r>
      <w:r w:rsidR="00BB2107" w:rsidRPr="00BB2107">
        <w:t xml:space="preserve">.: </w:t>
      </w:r>
      <w:r w:rsidRPr="00BB2107">
        <w:t>Медицина, 1979</w:t>
      </w:r>
      <w:r w:rsidR="00BB2107" w:rsidRPr="00BB2107">
        <w:t xml:space="preserve">. </w:t>
      </w:r>
    </w:p>
    <w:p w:rsidR="00BB2107" w:rsidRDefault="007D1CCD" w:rsidP="00196BD4">
      <w:pPr>
        <w:pStyle w:val="a1"/>
        <w:tabs>
          <w:tab w:val="left" w:pos="560"/>
        </w:tabs>
        <w:ind w:firstLine="20"/>
      </w:pPr>
      <w:r w:rsidRPr="00BB2107">
        <w:t>Шалимов А</w:t>
      </w:r>
      <w:r w:rsidR="00BB2107">
        <w:t xml:space="preserve">.А. </w:t>
      </w:r>
      <w:r w:rsidRPr="00BB2107">
        <w:t>Хирургическое лечение больных раком поджелудочной железы и панкреатодуоденальной зоны</w:t>
      </w:r>
      <w:r w:rsidR="00BB2107" w:rsidRPr="00BB2107">
        <w:t xml:space="preserve"> // </w:t>
      </w:r>
      <w:r w:rsidRPr="00BB2107">
        <w:t>Анн</w:t>
      </w:r>
      <w:r w:rsidR="00BB2107" w:rsidRPr="00BB2107">
        <w:t xml:space="preserve">. </w:t>
      </w:r>
      <w:r w:rsidRPr="00BB2107">
        <w:t>хирургической гепатологии</w:t>
      </w:r>
      <w:r w:rsidR="00BB2107" w:rsidRPr="00BB2107">
        <w:t xml:space="preserve">. - </w:t>
      </w:r>
      <w:r w:rsidRPr="00BB2107">
        <w:t>1996</w:t>
      </w:r>
      <w:r w:rsidR="00BB2107" w:rsidRPr="00BB2107">
        <w:t xml:space="preserve">. - </w:t>
      </w:r>
      <w:r w:rsidRPr="00BB2107">
        <w:t>Т</w:t>
      </w:r>
      <w:r w:rsidR="00BB2107" w:rsidRPr="00BB2107">
        <w:t xml:space="preserve">.1. - </w:t>
      </w:r>
      <w:r w:rsidRPr="00BB2107">
        <w:t>С</w:t>
      </w:r>
      <w:r w:rsidR="00BB2107" w:rsidRPr="00BB2107">
        <w:t>.6</w:t>
      </w:r>
      <w:r w:rsidRPr="00BB2107">
        <w:t>2-68</w:t>
      </w:r>
      <w:r w:rsidR="00BB2107" w:rsidRPr="00BB2107">
        <w:t xml:space="preserve">. // </w:t>
      </w:r>
      <w:r w:rsidRPr="00BB2107">
        <w:t>Шалимов А</w:t>
      </w:r>
      <w:r w:rsidR="00BB2107">
        <w:t xml:space="preserve">.А. </w:t>
      </w:r>
      <w:r w:rsidRPr="00BB2107">
        <w:t>Рак большого дуоденального сосочка</w:t>
      </w:r>
      <w:r w:rsidR="00BB2107" w:rsidRPr="00BB2107">
        <w:t xml:space="preserve">. - </w:t>
      </w:r>
      <w:r w:rsidRPr="00BB2107">
        <w:t>Киев, 1984</w:t>
      </w:r>
      <w:r w:rsidR="00BB2107" w:rsidRPr="00BB2107">
        <w:t xml:space="preserve">. </w:t>
      </w:r>
    </w:p>
    <w:sectPr w:rsidR="00BB2107" w:rsidSect="00BB21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54" w:rsidRDefault="003B5154">
      <w:r>
        <w:separator/>
      </w:r>
    </w:p>
  </w:endnote>
  <w:endnote w:type="continuationSeparator" w:id="0">
    <w:p w:rsidR="003B5154" w:rsidRDefault="003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07" w:rsidRDefault="00BB21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07" w:rsidRDefault="00BB2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54" w:rsidRDefault="003B5154">
      <w:r>
        <w:separator/>
      </w:r>
    </w:p>
  </w:footnote>
  <w:footnote w:type="continuationSeparator" w:id="0">
    <w:p w:rsidR="003B5154" w:rsidRDefault="003B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07" w:rsidRDefault="00BB2107" w:rsidP="004F0EC6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1F5A">
      <w:rPr>
        <w:rStyle w:val="af0"/>
      </w:rPr>
      <w:t>8</w:t>
    </w:r>
    <w:r>
      <w:rPr>
        <w:rStyle w:val="af0"/>
      </w:rPr>
      <w:fldChar w:fldCharType="end"/>
    </w:r>
  </w:p>
  <w:p w:rsidR="00BB2107" w:rsidRDefault="00BB2107" w:rsidP="00BB210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07" w:rsidRDefault="00BB21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7F185B"/>
    <w:multiLevelType w:val="hybridMultilevel"/>
    <w:tmpl w:val="3A94AB66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>
    <w:nsid w:val="3178150F"/>
    <w:multiLevelType w:val="singleLevel"/>
    <w:tmpl w:val="15DCE82C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CD"/>
    <w:rsid w:val="00196BD4"/>
    <w:rsid w:val="003B5154"/>
    <w:rsid w:val="003B755C"/>
    <w:rsid w:val="004967EB"/>
    <w:rsid w:val="004F0EC6"/>
    <w:rsid w:val="005B4592"/>
    <w:rsid w:val="00711FCB"/>
    <w:rsid w:val="00725100"/>
    <w:rsid w:val="00782CE0"/>
    <w:rsid w:val="007B7732"/>
    <w:rsid w:val="007D1CCD"/>
    <w:rsid w:val="008C426C"/>
    <w:rsid w:val="00BB2107"/>
    <w:rsid w:val="00D10B1A"/>
    <w:rsid w:val="00DA0747"/>
    <w:rsid w:val="00E24D4F"/>
    <w:rsid w:val="00E737E6"/>
    <w:rsid w:val="00F72D26"/>
    <w:rsid w:val="00FC6BEA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B210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BB210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qFormat/>
    <w:rsid w:val="00BB210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qFormat/>
    <w:rsid w:val="00BB210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BB210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BB210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BB210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BB210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BB210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BB2107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2"/>
    <w:link w:val="a7"/>
    <w:semiHidden/>
    <w:rsid w:val="00BB2107"/>
    <w:pPr>
      <w:tabs>
        <w:tab w:val="center" w:pos="4819"/>
        <w:tab w:val="right" w:pos="9639"/>
      </w:tabs>
    </w:pPr>
  </w:style>
  <w:style w:type="paragraph" w:styleId="a8">
    <w:name w:val="header"/>
    <w:basedOn w:val="a2"/>
    <w:next w:val="a9"/>
    <w:link w:val="10"/>
    <w:rsid w:val="00BB210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BB2107"/>
  </w:style>
  <w:style w:type="character" w:customStyle="1" w:styleId="aa">
    <w:name w:val="Верхний колонтитул Знак"/>
    <w:rsid w:val="00BB2107"/>
    <w:rPr>
      <w:kern w:val="16"/>
      <w:sz w:val="24"/>
      <w:szCs w:val="24"/>
    </w:rPr>
  </w:style>
  <w:style w:type="paragraph" w:customStyle="1" w:styleId="ab">
    <w:name w:val="выделение"/>
    <w:rsid w:val="00BB210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BB2107"/>
    <w:rPr>
      <w:color w:val="0000FF"/>
      <w:u w:val="single"/>
    </w:rPr>
  </w:style>
  <w:style w:type="character" w:customStyle="1" w:styleId="ad">
    <w:name w:val="Текст Знак"/>
    <w:link w:val="ae"/>
    <w:locked/>
    <w:rsid w:val="00BB21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BB2107"/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semiHidden/>
    <w:locked/>
    <w:rsid w:val="00BB2107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8"/>
    <w:semiHidden/>
    <w:locked/>
    <w:rsid w:val="00BB2107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semiHidden/>
    <w:rsid w:val="00BB210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BB2107"/>
    <w:pPr>
      <w:numPr>
        <w:numId w:val="3"/>
      </w:numPr>
      <w:jc w:val="left"/>
    </w:pPr>
  </w:style>
  <w:style w:type="character" w:styleId="af0">
    <w:name w:val="page number"/>
    <w:basedOn w:val="a3"/>
    <w:rsid w:val="00BB2107"/>
  </w:style>
  <w:style w:type="character" w:customStyle="1" w:styleId="af1">
    <w:name w:val="номер страницы"/>
    <w:rsid w:val="00BB2107"/>
    <w:rPr>
      <w:sz w:val="28"/>
      <w:szCs w:val="28"/>
    </w:rPr>
  </w:style>
  <w:style w:type="paragraph" w:styleId="af2">
    <w:name w:val="Normal (Web)"/>
    <w:basedOn w:val="a2"/>
    <w:rsid w:val="00BB2107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BB2107"/>
    <w:pPr>
      <w:ind w:firstLine="0"/>
      <w:jc w:val="left"/>
    </w:pPr>
    <w:rPr>
      <w:caps/>
    </w:rPr>
  </w:style>
  <w:style w:type="paragraph" w:styleId="20">
    <w:name w:val="toc 2"/>
    <w:basedOn w:val="a2"/>
    <w:next w:val="a2"/>
    <w:autoRedefine/>
    <w:semiHidden/>
    <w:rsid w:val="00BB2107"/>
    <w:pPr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BB2107"/>
    <w:pPr>
      <w:ind w:firstLine="0"/>
      <w:jc w:val="left"/>
    </w:pPr>
  </w:style>
  <w:style w:type="paragraph" w:styleId="40">
    <w:name w:val="toc 4"/>
    <w:basedOn w:val="a2"/>
    <w:next w:val="a2"/>
    <w:autoRedefine/>
    <w:semiHidden/>
    <w:rsid w:val="00BB2107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BB2107"/>
    <w:pPr>
      <w:ind w:left="958"/>
    </w:pPr>
  </w:style>
  <w:style w:type="paragraph" w:customStyle="1" w:styleId="a">
    <w:name w:val="список ненумерованный"/>
    <w:autoRedefine/>
    <w:rsid w:val="00BB2107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B2107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BB210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BB2107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BB2107"/>
  </w:style>
  <w:style w:type="paragraph" w:customStyle="1" w:styleId="31250">
    <w:name w:val="Стиль Оглавление 3 + Слева:  125 см Первая строка:  0 см"/>
    <w:basedOn w:val="30"/>
    <w:autoRedefine/>
    <w:rsid w:val="00BB2107"/>
    <w:rPr>
      <w:i/>
      <w:iCs/>
    </w:rPr>
  </w:style>
  <w:style w:type="paragraph" w:customStyle="1" w:styleId="af3">
    <w:name w:val="схема"/>
    <w:rsid w:val="00BB2107"/>
    <w:pPr>
      <w:jc w:val="center"/>
    </w:pPr>
    <w:rPr>
      <w:noProof/>
      <w:sz w:val="24"/>
      <w:szCs w:val="24"/>
    </w:rPr>
  </w:style>
  <w:style w:type="paragraph" w:customStyle="1" w:styleId="af4">
    <w:name w:val="ТАБЛИЦА"/>
    <w:next w:val="a2"/>
    <w:autoRedefine/>
    <w:rsid w:val="00BB2107"/>
    <w:pPr>
      <w:jc w:val="center"/>
    </w:pPr>
  </w:style>
  <w:style w:type="paragraph" w:styleId="af5">
    <w:name w:val="footnote text"/>
    <w:basedOn w:val="a2"/>
    <w:autoRedefine/>
    <w:semiHidden/>
    <w:rsid w:val="00BB2107"/>
    <w:pPr>
      <w:spacing w:line="240" w:lineRule="auto"/>
    </w:pPr>
    <w:rPr>
      <w:sz w:val="20"/>
      <w:szCs w:val="20"/>
    </w:rPr>
  </w:style>
  <w:style w:type="paragraph" w:customStyle="1" w:styleId="af6">
    <w:name w:val="титут"/>
    <w:rsid w:val="00BB2107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B210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BB210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qFormat/>
    <w:rsid w:val="00BB210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qFormat/>
    <w:rsid w:val="00BB210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BB210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BB210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BB210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BB210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BB210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BB2107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2"/>
    <w:link w:val="a7"/>
    <w:semiHidden/>
    <w:rsid w:val="00BB2107"/>
    <w:pPr>
      <w:tabs>
        <w:tab w:val="center" w:pos="4819"/>
        <w:tab w:val="right" w:pos="9639"/>
      </w:tabs>
    </w:pPr>
  </w:style>
  <w:style w:type="paragraph" w:styleId="a8">
    <w:name w:val="header"/>
    <w:basedOn w:val="a2"/>
    <w:next w:val="a9"/>
    <w:link w:val="10"/>
    <w:rsid w:val="00BB210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BB2107"/>
  </w:style>
  <w:style w:type="character" w:customStyle="1" w:styleId="aa">
    <w:name w:val="Верхний колонтитул Знак"/>
    <w:rsid w:val="00BB2107"/>
    <w:rPr>
      <w:kern w:val="16"/>
      <w:sz w:val="24"/>
      <w:szCs w:val="24"/>
    </w:rPr>
  </w:style>
  <w:style w:type="paragraph" w:customStyle="1" w:styleId="ab">
    <w:name w:val="выделение"/>
    <w:rsid w:val="00BB210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BB2107"/>
    <w:rPr>
      <w:color w:val="0000FF"/>
      <w:u w:val="single"/>
    </w:rPr>
  </w:style>
  <w:style w:type="character" w:customStyle="1" w:styleId="ad">
    <w:name w:val="Текст Знак"/>
    <w:link w:val="ae"/>
    <w:locked/>
    <w:rsid w:val="00BB21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BB2107"/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semiHidden/>
    <w:locked/>
    <w:rsid w:val="00BB2107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8"/>
    <w:semiHidden/>
    <w:locked/>
    <w:rsid w:val="00BB2107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semiHidden/>
    <w:rsid w:val="00BB210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BB2107"/>
    <w:pPr>
      <w:numPr>
        <w:numId w:val="3"/>
      </w:numPr>
      <w:jc w:val="left"/>
    </w:pPr>
  </w:style>
  <w:style w:type="character" w:styleId="af0">
    <w:name w:val="page number"/>
    <w:basedOn w:val="a3"/>
    <w:rsid w:val="00BB2107"/>
  </w:style>
  <w:style w:type="character" w:customStyle="1" w:styleId="af1">
    <w:name w:val="номер страницы"/>
    <w:rsid w:val="00BB2107"/>
    <w:rPr>
      <w:sz w:val="28"/>
      <w:szCs w:val="28"/>
    </w:rPr>
  </w:style>
  <w:style w:type="paragraph" w:styleId="af2">
    <w:name w:val="Normal (Web)"/>
    <w:basedOn w:val="a2"/>
    <w:rsid w:val="00BB2107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BB2107"/>
    <w:pPr>
      <w:ind w:firstLine="0"/>
      <w:jc w:val="left"/>
    </w:pPr>
    <w:rPr>
      <w:caps/>
    </w:rPr>
  </w:style>
  <w:style w:type="paragraph" w:styleId="20">
    <w:name w:val="toc 2"/>
    <w:basedOn w:val="a2"/>
    <w:next w:val="a2"/>
    <w:autoRedefine/>
    <w:semiHidden/>
    <w:rsid w:val="00BB2107"/>
    <w:pPr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BB2107"/>
    <w:pPr>
      <w:ind w:firstLine="0"/>
      <w:jc w:val="left"/>
    </w:pPr>
  </w:style>
  <w:style w:type="paragraph" w:styleId="40">
    <w:name w:val="toc 4"/>
    <w:basedOn w:val="a2"/>
    <w:next w:val="a2"/>
    <w:autoRedefine/>
    <w:semiHidden/>
    <w:rsid w:val="00BB2107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BB2107"/>
    <w:pPr>
      <w:ind w:left="958"/>
    </w:pPr>
  </w:style>
  <w:style w:type="paragraph" w:customStyle="1" w:styleId="a">
    <w:name w:val="список ненумерованный"/>
    <w:autoRedefine/>
    <w:rsid w:val="00BB2107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B2107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BB210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BB2107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BB2107"/>
  </w:style>
  <w:style w:type="paragraph" w:customStyle="1" w:styleId="31250">
    <w:name w:val="Стиль Оглавление 3 + Слева:  125 см Первая строка:  0 см"/>
    <w:basedOn w:val="30"/>
    <w:autoRedefine/>
    <w:rsid w:val="00BB2107"/>
    <w:rPr>
      <w:i/>
      <w:iCs/>
    </w:rPr>
  </w:style>
  <w:style w:type="paragraph" w:customStyle="1" w:styleId="af3">
    <w:name w:val="схема"/>
    <w:rsid w:val="00BB2107"/>
    <w:pPr>
      <w:jc w:val="center"/>
    </w:pPr>
    <w:rPr>
      <w:noProof/>
      <w:sz w:val="24"/>
      <w:szCs w:val="24"/>
    </w:rPr>
  </w:style>
  <w:style w:type="paragraph" w:customStyle="1" w:styleId="af4">
    <w:name w:val="ТАБЛИЦА"/>
    <w:next w:val="a2"/>
    <w:autoRedefine/>
    <w:rsid w:val="00BB2107"/>
    <w:pPr>
      <w:jc w:val="center"/>
    </w:pPr>
  </w:style>
  <w:style w:type="paragraph" w:styleId="af5">
    <w:name w:val="footnote text"/>
    <w:basedOn w:val="a2"/>
    <w:autoRedefine/>
    <w:semiHidden/>
    <w:rsid w:val="00BB2107"/>
    <w:pPr>
      <w:spacing w:line="240" w:lineRule="auto"/>
    </w:pPr>
    <w:rPr>
      <w:sz w:val="20"/>
      <w:szCs w:val="20"/>
    </w:rPr>
  </w:style>
  <w:style w:type="paragraph" w:customStyle="1" w:styleId="af6">
    <w:name w:val="титут"/>
    <w:rsid w:val="00BB210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creator>User</dc:creator>
  <cp:lastModifiedBy>Igor</cp:lastModifiedBy>
  <cp:revision>2</cp:revision>
  <dcterms:created xsi:type="dcterms:W3CDTF">2024-05-26T06:20:00Z</dcterms:created>
  <dcterms:modified xsi:type="dcterms:W3CDTF">2024-05-26T06:20:00Z</dcterms:modified>
</cp:coreProperties>
</file>