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793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</w:rPr>
        <w:t>БЛАСТОМИКОЗ ГИЛКРИСТА (BLASTOMYCOSIS PROFUNDA GILCHRJST)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Бластомикоз Гилкриста, или северо-американский бластомикоз </w:t>
      </w:r>
      <w:r>
        <w:rPr>
          <w:i/>
          <w:iCs/>
          <w:color w:val="000000"/>
        </w:rPr>
        <w:t>(Gilchristdisease, Chicago disease— Blastomykose</w:t>
      </w:r>
      <w:r>
        <w:rPr>
          <w:color w:val="000000"/>
        </w:rPr>
        <w:t xml:space="preserve"> — нем.; </w:t>
      </w:r>
      <w:r>
        <w:rPr>
          <w:i/>
          <w:iCs/>
          <w:color w:val="000000"/>
        </w:rPr>
        <w:t>blastomycose—</w:t>
      </w:r>
      <w:r>
        <w:rPr>
          <w:color w:val="000000"/>
        </w:rPr>
        <w:t xml:space="preserve"> франц.; </w:t>
      </w:r>
      <w:r>
        <w:rPr>
          <w:i/>
          <w:iCs/>
          <w:color w:val="000000"/>
        </w:rPr>
        <w:t>blastomicosis —</w:t>
      </w:r>
      <w:r>
        <w:rPr>
          <w:color w:val="000000"/>
        </w:rPr>
        <w:t xml:space="preserve"> исп.) — хроническое заболевание, относящееся к глубоким микозам, характеризуется образованием гранулем и гнойных процессов в легких, коже, подкожной клетчатке, а при диссеминации — во многих внутренних органах.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Этиолог</w:t>
      </w:r>
      <w:r>
        <w:rPr>
          <w:color w:val="000000"/>
        </w:rPr>
        <w:t xml:space="preserve">ия. Возбудитель — </w:t>
      </w:r>
      <w:r>
        <w:rPr>
          <w:i/>
          <w:iCs/>
          <w:color w:val="000000"/>
        </w:rPr>
        <w:t>Blastomyces dermatitidis</w:t>
      </w:r>
      <w:r>
        <w:rPr>
          <w:color w:val="000000"/>
        </w:rPr>
        <w:t xml:space="preserve"> относится к числу двухфазных грибов. В тканях он имеет вид круглых дрожжевидных клеток диаметром 8—15 мкм, на питательной среде Сабуро образуются колонии белой, позднее коричневатой окраски, состоящие в основном и</w:t>
      </w:r>
      <w:r>
        <w:rPr>
          <w:color w:val="000000"/>
        </w:rPr>
        <w:t>з нитей мицелия.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тканях наблюдается только дрожжевая фаза гриба. При культивировании на свежей среде при температуре 37 °С мицелиальная фаза может переходить в дрожжевую, а при температуре ниже 30 °С она снова переходит в мицелиальную. В естественных усл</w:t>
      </w:r>
      <w:r>
        <w:rPr>
          <w:color w:val="000000"/>
        </w:rPr>
        <w:t>овиях этот вид гриба обнаружен у собак и лошадей. Из лабораторных животных к бластомикозу чувствительны белые мыши.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Эпидемиология. Источники и пути передачи инфекции изучены недостаточно. Возбудитель обнаруживался в почве, в иле. Описаны эпидемические вспы</w:t>
      </w:r>
      <w:r>
        <w:rPr>
          <w:color w:val="000000"/>
        </w:rPr>
        <w:t>шки среди людей и животных (собак), связанные с пребыванием на берегах небольших рек в лесистой местности. Достоверных случаев передачи инфекции от человека к человеку или от животного к человеку не описано. Во время эпидемических вспышек заболевали преиму</w:t>
      </w:r>
      <w:r>
        <w:rPr>
          <w:color w:val="000000"/>
        </w:rPr>
        <w:t>щественно дети. Нет данных о повышенной заболеваемости лиц с иммунодефицитами. Заболевали обычно лица с нормальной иммунной системой. Болезнь чаще наблюдалась в США, регистрировались спорадические случаи в Канаде, Австралии, Индии, Франции, Италии, Венгрии</w:t>
      </w:r>
      <w:r>
        <w:rPr>
          <w:color w:val="000000"/>
        </w:rPr>
        <w:t>, единичные случаи наблюдались и в России.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инфекции, вероятно, является респираторный тракт, о чем свидетельствуют преимущественные поражения органов дыхания. Поражения кожи, которые также нередко отмечаются у больных, являются вторичны</w:t>
      </w:r>
      <w:r>
        <w:rPr>
          <w:color w:val="000000"/>
        </w:rPr>
        <w:t>ми в результате заноса инфекции из легких (локализации преимущественно на закрытых участках кожи). При генерализации инфекции возбудитель из легких попадает в различные органы (кости, печень, селезенка, центральная нервная система). В результате инфекции р</w:t>
      </w:r>
      <w:r>
        <w:rPr>
          <w:color w:val="000000"/>
        </w:rPr>
        <w:t>азвивается аллергическая перестройка. Перенесенный бластомикоз оставляет длительный и стойкий иммунитет. У части инфицированных (около 50%) бластомикоз протекает бессимптомно.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Симптомы и течение. Инкубационный период колеблется от 1 нед до 4 мес. В клиниче</w:t>
      </w:r>
      <w:r>
        <w:rPr>
          <w:color w:val="000000"/>
        </w:rPr>
        <w:t>ской картине бластомикоза основными проявлениями считаются поражение легких и папилломатозно-язвенный бластомикоз кожи. Поражения кожи развиваются обычно на фоне легочных изменений, последние наблюдаются почти у всех больных, тогда как изменения кожи могут</w:t>
      </w:r>
      <w:r>
        <w:rPr>
          <w:color w:val="000000"/>
        </w:rPr>
        <w:t xml:space="preserve"> отсутствовать. Легочная форма бластомикоза может начаться исподволь как первично-хроническая, без выраженной острой фазы болезни. Появляется общая слабость, кашель, повышается температура тела, но лишь у некоторых (около 20%) она превышает 38 °С, снижаетс</w:t>
      </w:r>
      <w:r>
        <w:rPr>
          <w:color w:val="000000"/>
        </w:rPr>
        <w:t>я масса тела (у 40%), нередки боли в груди, одышка. Примесь крови в мокроте отмечается у 30% больных. Выслушиваются сухие и влажные хрипы. Шум трения плевры отмечается лишь у отдельных больных (10%). У некоторых больных может быть генерализованная лимфаден</w:t>
      </w:r>
      <w:r>
        <w:rPr>
          <w:color w:val="000000"/>
        </w:rPr>
        <w:t>опатия, увеличение печени и селезенки. Характерные поражения кожи отмечаются у 30—80% больных.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lastRenderedPageBreak/>
        <w:t>Значительно реже (у 20—25% больных) легочная форма бластомикоза начинается остро, протекает с выраженной лихорадкой у всех больных, причем у 80—85% она поднимает</w:t>
      </w:r>
      <w:r>
        <w:rPr>
          <w:color w:val="000000"/>
        </w:rPr>
        <w:t>ся выше 38 °С. Почти у всех больных сильный кашель, боли в груди, выслушиваются сухие и влажные хрипы. Нередко примесь крови в мокроте. Для этой формы нехарактерны увеличение печении селезенки, поражения кожи, не выслушивается шум трения плевры. Процесс ог</w:t>
      </w:r>
      <w:r>
        <w:rPr>
          <w:color w:val="000000"/>
        </w:rPr>
        <w:t>раничивается в этой стадии легкими.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Рентгенологически отмечаются выраженные изменения лимфатических узлов средостения, очаговые инфильтраты, в некоторых из них развиваются каверны с неправильными контурами. При диссеминации процесс захватывает многие орган</w:t>
      </w:r>
      <w:r>
        <w:rPr>
          <w:color w:val="000000"/>
        </w:rPr>
        <w:t>ы, эти формы часто заканчиваются гибелью больного.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Поражение кожи начинается с появления подкожного узелка, на месте которого образуется папула, затем везикула, пустула, превращающаяся в язву. На язвенной поверхности образуются папилломатозные разрастания </w:t>
      </w:r>
      <w:r>
        <w:rPr>
          <w:color w:val="000000"/>
        </w:rPr>
        <w:t>с мелкими пустулами и корочками. Размеры поражения кожи постепенно увеличиваются, достигая 2—3 см в диаметре. Локализоваться могут на любом участке кожи (чаще на руках, ногах, лице, ягодицах). На месте поражения при заживлении образуется тонкий мягкий рубе</w:t>
      </w:r>
      <w:r>
        <w:rPr>
          <w:color w:val="000000"/>
        </w:rPr>
        <w:t>ц.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Осложнения; артриты, остеомиелиты, поражение головного мозга(менингиты, абсцессы мозга).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Диагноз и дифференциальный диагноз. Дифференцировать нужно от других длительно протекающих заболеваний легких (туберкулез, легочные формы аспергиллеза, нокардиоза, </w:t>
      </w:r>
      <w:r>
        <w:rPr>
          <w:color w:val="000000"/>
        </w:rPr>
        <w:t>гистоплазмоза, абсцессы легких, новообразования). Большое диагностическое значение имеет характерное поражение кожи. Для подтверждения диагноза используют лабораторные методы, позволяющие обнаружить возбудителя или антитела к нему. Возбудитель можно выдели</w:t>
      </w:r>
      <w:r>
        <w:rPr>
          <w:color w:val="000000"/>
        </w:rPr>
        <w:t>ть из гноя кожных поражений, кусочков биопсированной ткани, мокроты. Для получения культуры делают посевы на кровяной агар и среду Сабуро. Для выявления антител используются различные реакции (РСК, РЭМА, реакция бласттрансформации со специфическим антигено</w:t>
      </w:r>
      <w:r>
        <w:rPr>
          <w:color w:val="000000"/>
        </w:rPr>
        <w:t>м и др.).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Лечение. Острые формы легочного бластомикоза могут закончиться выздоровлением и без применения противомикозных препаратов. Хронические легочные формы, и особенно диссеминированные, требуют длительного лечения. В этих случаях назначается амфотериц</w:t>
      </w:r>
      <w:r>
        <w:rPr>
          <w:color w:val="000000"/>
        </w:rPr>
        <w:t xml:space="preserve">ин В, как и при аспергиллезе. В последние годы рекомендуется использовать зарубежный препарат — кетоконазол </w:t>
      </w:r>
      <w:r>
        <w:rPr>
          <w:i/>
          <w:iCs/>
          <w:color w:val="000000"/>
        </w:rPr>
        <w:t>(Ketoconazole)</w:t>
      </w:r>
      <w:r>
        <w:rPr>
          <w:color w:val="000000"/>
        </w:rPr>
        <w:t>, который назначается длительными курсами. При использовании относительно небольшой дозы (400 мг в сутки) редко наблюдались побочные р</w:t>
      </w:r>
      <w:r>
        <w:rPr>
          <w:color w:val="000000"/>
        </w:rPr>
        <w:t>еакции, получены хорошие результаты, но у части больных (около 10%)наблюдались рецидивы болезни. При дозе 800 мг/сутки часто отмечаются побочные реакции, но наступало полное выздоровление. При поражении мозга препарат малоэффективен.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Прогноз. При диссемини</w:t>
      </w:r>
      <w:r>
        <w:rPr>
          <w:color w:val="000000"/>
        </w:rPr>
        <w:t>рованных формах без лечения погибают почти все больные. При других формах прогноз благоприятнее.</w:t>
      </w:r>
    </w:p>
    <w:p w:rsidR="00000000" w:rsidRDefault="00A34793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Профилактика и мероприятия в очаге. Не разработаны. </w:t>
      </w:r>
    </w:p>
    <w:p w:rsidR="00A34793" w:rsidRDefault="00A34793">
      <w:pPr>
        <w:rPr>
          <w:sz w:val="24"/>
          <w:szCs w:val="24"/>
          <w:lang w:val="en-US"/>
        </w:rPr>
      </w:pPr>
    </w:p>
    <w:sectPr w:rsidR="00A347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21"/>
    <w:rsid w:val="00752621"/>
    <w:rsid w:val="00A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F4817D-1B7F-4210-9B44-924AFE0F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5285</Characters>
  <Application>Microsoft Office Word</Application>
  <DocSecurity>0</DocSecurity>
  <Lines>44</Lines>
  <Paragraphs>12</Paragraphs>
  <ScaleCrop>false</ScaleCrop>
  <Company>KM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БЛАСТОМИКОЗ ГИЛКРИСТА (BLASTOMYCOSIS PROFUNDA GILCHRJST)</dc:title>
  <dc:subject/>
  <dc:creator>N/A</dc:creator>
  <cp:keywords/>
  <dc:description/>
  <cp:lastModifiedBy>Igor Trofimov</cp:lastModifiedBy>
  <cp:revision>2</cp:revision>
  <dcterms:created xsi:type="dcterms:W3CDTF">2024-08-10T17:25:00Z</dcterms:created>
  <dcterms:modified xsi:type="dcterms:W3CDTF">2024-08-10T17:25:00Z</dcterms:modified>
</cp:coreProperties>
</file>