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56FEC">
      <w:pPr>
        <w:pStyle w:val="a4"/>
        <w:ind w:firstLine="567"/>
        <w:jc w:val="both"/>
        <w:rPr>
          <w:sz w:val="24"/>
          <w:szCs w:val="24"/>
        </w:rPr>
      </w:pPr>
      <w:bookmarkStart w:id="0" w:name="_GoBack"/>
      <w:bookmarkEnd w:id="0"/>
    </w:p>
    <w:p w:rsidR="00000000" w:rsidRDefault="00256FEC">
      <w:pPr>
        <w:pStyle w:val="a4"/>
        <w:ind w:firstLine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Болезни, связанные с вибрацией на производстве</w:t>
      </w:r>
    </w:p>
    <w:p w:rsidR="00000000" w:rsidRDefault="00256FEC">
      <w:pPr>
        <w:pStyle w:val="a4"/>
        <w:ind w:firstLine="567"/>
        <w:jc w:val="both"/>
        <w:rPr>
          <w:sz w:val="24"/>
          <w:szCs w:val="24"/>
        </w:rPr>
      </w:pPr>
    </w:p>
    <w:p w:rsidR="00000000" w:rsidRDefault="00256FE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Вибрация на производстве около положения равновесия. Причинами вибрации могут быть использование возвратно- пост</w:t>
      </w:r>
      <w:r>
        <w:rPr>
          <w:sz w:val="24"/>
          <w:szCs w:val="24"/>
        </w:rPr>
        <w:t>упательного движения в рабочих циклах механизированного инструмента ударного действия, удары и трение рабочих органов станков по обрабатываемым деталям, неточность центровки и неуравновешенность вращающихся масс в машинах и инструментах вращательного дейст</w:t>
      </w:r>
      <w:r>
        <w:rPr>
          <w:sz w:val="24"/>
          <w:szCs w:val="24"/>
        </w:rPr>
        <w:t>вия, вихреобразование и пульсация давления отработанного воздуха на выходе из пневматических инструментов  и колебания роторов и статоров под воздействием магнитных полей в электрических машинах, микроудары и поверхностное трение в местах скольжения и сочл</w:t>
      </w:r>
      <w:r>
        <w:rPr>
          <w:sz w:val="24"/>
          <w:szCs w:val="24"/>
        </w:rPr>
        <w:t>енения движущихся деталей машин и инструментов. Определение вибрации как колебаний предполагает, что они должны характеризоваться по крайней мере двумя величинами: частотой и амплитудой. Многообразие причин, вызывающих вибрацию даже в одной машине или меха</w:t>
      </w:r>
      <w:r>
        <w:rPr>
          <w:sz w:val="24"/>
          <w:szCs w:val="24"/>
        </w:rPr>
        <w:t xml:space="preserve">низированном инструменте, позволяет предполагать, что вибрирующее тело или его частицы могут колебаться одновременно с несколькими частотами и разными , случайно изменяющимися во времени амплитудами для каждой частоты. Следовательно, вибрации представляют </w:t>
      </w:r>
      <w:r>
        <w:rPr>
          <w:sz w:val="24"/>
          <w:szCs w:val="24"/>
        </w:rPr>
        <w:t xml:space="preserve">собой сложный колебательный процесс, характеризующийся многими частотами и флюктуирующими во времени амплитудами колебаний для каждой частоты. </w:t>
      </w:r>
    </w:p>
    <w:p w:rsidR="00000000" w:rsidRDefault="00256F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Взаимодействие человека с изменяющимися условиями внешней среды всегда приводит к перестройке его внутреннего эн</w:t>
      </w:r>
      <w:r>
        <w:rPr>
          <w:sz w:val="24"/>
          <w:szCs w:val="24"/>
        </w:rPr>
        <w:t>ергетического и материального баланса, сопровождающегося трансформацией видов внутренней энергии в организме и изменением происходящих в нем обменных процессов, формирующих в конечном счете суммарную ответную реакцию организма на действие внешнего раздражи</w:t>
      </w:r>
      <w:r>
        <w:rPr>
          <w:sz w:val="24"/>
          <w:szCs w:val="24"/>
        </w:rPr>
        <w:t>теля. Механическая энергия колебаний , передаваемая телу и усваемая им при всех прочих равных условиях является одной из существенных причин, обуславливающих наблюдаемые при действии вибрации спецефические нарушения физиологических функций организма.</w:t>
      </w:r>
    </w:p>
    <w:p w:rsidR="00000000" w:rsidRDefault="00256F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Изуче</w:t>
      </w:r>
      <w:r>
        <w:rPr>
          <w:sz w:val="24"/>
          <w:szCs w:val="24"/>
        </w:rPr>
        <w:t>ние многими отечественными исследователями клиники отдаленых последствий воздействия на человека вибраций, возникающих при работе механизированным инструментом, указывает на весьма полиморфную симптоматику стойких нарушений функций рабочих разных профессио</w:t>
      </w:r>
      <w:r>
        <w:rPr>
          <w:sz w:val="24"/>
          <w:szCs w:val="24"/>
        </w:rPr>
        <w:t>нальных групп. Эта симптоматика характеризуется как нервно-мышечными и сосудистыми расстройствами, так и костно-суставными заболеваниями разной степени выраженности. При воздействии вибрации с преобладающей интенсивностью в области низких частот мы можем о</w:t>
      </w:r>
      <w:r>
        <w:rPr>
          <w:sz w:val="24"/>
          <w:szCs w:val="24"/>
        </w:rPr>
        <w:t>жидать возникновения преимущественно расстройств нервно-мышечного аппарата, а при ударных вибрациях вследствие их травмирующего характера – костно-суставных изменений. Кроме того низкочастотные вибрации вследствие меньшего затухания в структурах тела распр</w:t>
      </w:r>
      <w:r>
        <w:rPr>
          <w:sz w:val="24"/>
          <w:szCs w:val="24"/>
        </w:rPr>
        <w:t>остраняются на большие расстояния от зоны контакта и , следовательно, могут обуславливать расстройства кожной, в том числе болевой, чувствительности на большей поверхности тела. При воздействии высокочастотных колебаний зона распространения вибрации вследс</w:t>
      </w:r>
      <w:r>
        <w:rPr>
          <w:sz w:val="24"/>
          <w:szCs w:val="24"/>
        </w:rPr>
        <w:t xml:space="preserve">твие большого затухания колебаний в структурах тела практически может ограничиваться кистью руки, а передаваемая в зоне контакта колебательная энергия , вызывая изгибные колебания стенок кровеносных сосудов, обуславливает возможность нарушения их тонуса с </w:t>
      </w:r>
      <w:r>
        <w:rPr>
          <w:sz w:val="24"/>
          <w:szCs w:val="24"/>
        </w:rPr>
        <w:t>возникновением сосудистых расстройств.</w:t>
      </w:r>
    </w:p>
    <w:p w:rsidR="00000000" w:rsidRDefault="00256F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Сложность патогенеза вибрационной болезни объясняется полиморфностью и своеобразием ее проявлений. Как правило заболевание протекает с поражением нервной, сердечно-сосудистой систем, опорно-двигательного аппарата, реф</w:t>
      </w:r>
      <w:r>
        <w:rPr>
          <w:sz w:val="24"/>
          <w:szCs w:val="24"/>
        </w:rPr>
        <w:t>лекторными нарушениями функции внутренних органов. Установлено, что после воздействия вибрации в тельцах Фатер-Пачини могут возникать необратимые изменения. Длительное воздействие вибрации на переферические рецепторывибрационной чуствительности создает усл</w:t>
      </w:r>
      <w:r>
        <w:rPr>
          <w:sz w:val="24"/>
          <w:szCs w:val="24"/>
        </w:rPr>
        <w:t xml:space="preserve">овие для нарастания возбудимости соответствующих вышележащих центров.В результате нарушения регулирующих влияний центральной нервной системына сосудистый тонус наступают выраженные проявления ангиоспазма.В дальнейшем развиваются изменения </w:t>
      </w:r>
      <w:r>
        <w:rPr>
          <w:sz w:val="24"/>
          <w:szCs w:val="24"/>
        </w:rPr>
        <w:lastRenderedPageBreak/>
        <w:t>дистрофического х</w:t>
      </w:r>
      <w:r>
        <w:rPr>
          <w:sz w:val="24"/>
          <w:szCs w:val="24"/>
        </w:rPr>
        <w:t>арактера.Патологический процесс при этом носит название ангиотрофоневроза, который в выраженной стадии имеет тенденцию к генерализации.</w:t>
      </w:r>
    </w:p>
    <w:p w:rsidR="00000000" w:rsidRDefault="00256F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Первое описание клиники профессионального заболевания, вызванного вибрацией принадлежит </w:t>
      </w:r>
      <w:r>
        <w:rPr>
          <w:sz w:val="24"/>
          <w:szCs w:val="24"/>
          <w:lang w:val="en-US"/>
        </w:rPr>
        <w:t xml:space="preserve">Loriga (1911) 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en-US"/>
        </w:rPr>
        <w:t>Hamilton (1918)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наблюдавших синдром “мертвых пальцев” у камнетесов, использовавших пневматический отбойный молоток.  Поскольку ангиоспазм является основным и наиболее характерным проявление болезни, синдром в течении длительного времени называли “вибрационным ангионевроз</w:t>
      </w:r>
      <w:r>
        <w:rPr>
          <w:sz w:val="24"/>
          <w:szCs w:val="24"/>
        </w:rPr>
        <w:t xml:space="preserve">ом”, позже Вайнштейн и Грацианская определяли его как вегетативный неврит или полиневрит. Многие рассматривали процесс как “псевдо-Рейно”.. </w:t>
      </w:r>
    </w:p>
    <w:p w:rsidR="00000000" w:rsidRDefault="00256F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Е..Цандреева-Галанина выделяет: </w:t>
      </w:r>
    </w:p>
    <w:p w:rsidR="00000000" w:rsidRDefault="00256FEC">
      <w:pPr>
        <w:numPr>
          <w:ilvl w:val="0"/>
          <w:numId w:val="2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вибрационную болезнь, вызванную “локальной” вибрацией:                 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 xml:space="preserve">а)высокочастотной, </w:t>
      </w:r>
    </w:p>
    <w:p w:rsidR="00000000" w:rsidRDefault="00256FEC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</w:t>
      </w:r>
      <w:r>
        <w:rPr>
          <w:sz w:val="24"/>
          <w:szCs w:val="24"/>
        </w:rPr>
        <w:t>б)низкочастотной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</w:t>
      </w:r>
    </w:p>
    <w:p w:rsidR="00000000" w:rsidRDefault="00256FEC">
      <w:pPr>
        <w:numPr>
          <w:ilvl w:val="0"/>
          <w:numId w:val="2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комбинированным воздействием – общей и локальной вибрацией и толчками. </w:t>
      </w:r>
    </w:p>
    <w:p w:rsidR="00000000" w:rsidRDefault="00256F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Существо этой классификации заключается в признании отличитетьных особенностей клиники заболевания, зависящих только от различий физи</w:t>
      </w:r>
      <w:r>
        <w:rPr>
          <w:sz w:val="24"/>
          <w:szCs w:val="24"/>
        </w:rPr>
        <w:t>ческого воздействия основного фактора.</w:t>
      </w:r>
    </w:p>
    <w:p w:rsidR="00000000" w:rsidRDefault="00256FEC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lang w:val="en-US"/>
        </w:rPr>
        <w:t xml:space="preserve">Styblova (1956), обследовав 350 человек, подвергавшихся вибрации, предложила классификацию, в которой выделяет 3 основные клинические формы различной степени выраженности: </w:t>
      </w:r>
    </w:p>
    <w:p w:rsidR="00000000" w:rsidRDefault="00256FEC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1)невриты, полиневриты; </w:t>
      </w:r>
    </w:p>
    <w:p w:rsidR="00000000" w:rsidRDefault="00256F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2) спинальные </w:t>
      </w:r>
      <w:r>
        <w:rPr>
          <w:sz w:val="24"/>
          <w:szCs w:val="24"/>
          <w:lang w:val="en-US"/>
        </w:rPr>
        <w:t>поражения типа бокового амиотрофического склероза;</w:t>
      </w:r>
    </w:p>
    <w:p w:rsidR="00000000" w:rsidRDefault="00256FE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3)</w:t>
      </w:r>
      <w:r>
        <w:rPr>
          <w:sz w:val="24"/>
          <w:szCs w:val="24"/>
        </w:rPr>
        <w:t>функциональные нарушения нервной системы с сосудисто-вегетативными проявлениями.</w:t>
      </w:r>
    </w:p>
    <w:p w:rsidR="00000000" w:rsidRDefault="00256FEC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Выделяют следующие клинические синдромы:</w:t>
      </w:r>
    </w:p>
    <w:p w:rsidR="00000000" w:rsidRDefault="00256FEC">
      <w:pPr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Ангиодистонический синдром. Наблюдается во всех стадиях вибрационной боле</w:t>
      </w:r>
      <w:r>
        <w:rPr>
          <w:sz w:val="24"/>
          <w:szCs w:val="24"/>
        </w:rPr>
        <w:t>зни, вызванной воздействием низкочастотной вибрации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в начальной и умеренно выраженной стадии заболевания, обусловленной среднечастотной вибрацией, и в начальной стадии болезни, развившейся от воздействия высокочастотной и общей вибрации. Характеризуется в</w:t>
      </w:r>
      <w:r>
        <w:rPr>
          <w:sz w:val="24"/>
          <w:szCs w:val="24"/>
        </w:rPr>
        <w:t>егетативно-сосудистыми нарушениями на конечностях ( похолодание, цианоз, парестезии, нарушение капиллярного кровообращения по типу спастико-атонического или атонического состояния раздичной степени выраженности).</w:t>
      </w:r>
    </w:p>
    <w:p w:rsidR="00000000" w:rsidRDefault="00256FEC">
      <w:pPr>
        <w:pStyle w:val="a4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Ангиоспастический синдром ( различной с</w:t>
      </w:r>
      <w:r>
        <w:rPr>
          <w:sz w:val="24"/>
          <w:szCs w:val="24"/>
        </w:rPr>
        <w:t>тепени выраженности вплоть до генерализованного ). Преимущественноь наблюдается при выбрационной болезни, обусловленной воздействием высокочастотной вибрации (локольнй и общей), реже – в выраженных стадиях заболевания, вызванных воздействием среднечастотно</w:t>
      </w:r>
      <w:r>
        <w:rPr>
          <w:sz w:val="24"/>
          <w:szCs w:val="24"/>
        </w:rPr>
        <w:t>й вибрации. Для синдрома характерно наличие спазма в капиллярном русле, приступов акроспазма по тупу “мертвых” пальцнев, со значительным снижением кожной температуры, выраженным нарушением вибрационной чувствительности, нарушением других видов чувствительн</w:t>
      </w:r>
      <w:r>
        <w:rPr>
          <w:sz w:val="24"/>
          <w:szCs w:val="24"/>
        </w:rPr>
        <w:t>ости по дистальному, а иногда и сегментарному типу.</w:t>
      </w:r>
    </w:p>
    <w:p w:rsidR="00000000" w:rsidRDefault="00256FEC">
      <w:pPr>
        <w:pStyle w:val="a4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Синдром вегетативного полиневрита. Встречается в начальной и умеренно выраженной стадии , обусловленной воздействием низкочастотной вибрации, а также в начальной стадии заболевания, вызванного общей в</w:t>
      </w:r>
      <w:r>
        <w:rPr>
          <w:sz w:val="24"/>
          <w:szCs w:val="24"/>
        </w:rPr>
        <w:t>ибрацией. При этом синдроме отмечаются паестезии, боли в конечностях, нарушение всех видов чувстительности по периферическому типу, снижение кожной температуры, вегетативные симптомы ( повышенная потливость ладоней, ломкость ногтей и т.д.).</w:t>
      </w:r>
    </w:p>
    <w:p w:rsidR="00000000" w:rsidRDefault="00256FEC">
      <w:pPr>
        <w:pStyle w:val="a4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Синдром вег</w:t>
      </w:r>
      <w:r>
        <w:rPr>
          <w:sz w:val="24"/>
          <w:szCs w:val="24"/>
        </w:rPr>
        <w:t>етомиофасцита. Выявляется при различных стадиях заболевания. Обусловленного воздействием низкочастотной вибрации ( особенно при наличии статического напряжения и обратного удара), реже обусловленного воздействием среднечастотной вибрации. Характеризуется н</w:t>
      </w:r>
      <w:r>
        <w:rPr>
          <w:sz w:val="24"/>
          <w:szCs w:val="24"/>
        </w:rPr>
        <w:t xml:space="preserve">аличием дистрофических  изменений в мышцах и других тканях опорно-двигательного аппарата, болезненностью мышц при </w:t>
      </w:r>
      <w:r>
        <w:rPr>
          <w:sz w:val="24"/>
          <w:szCs w:val="24"/>
        </w:rPr>
        <w:lastRenderedPageBreak/>
        <w:t>пальпации, нарушением чувствительности по периферическому или сегментарному типу, выраженными болевыми феноменами, нередко сочетающимися с сос</w:t>
      </w:r>
      <w:r>
        <w:rPr>
          <w:sz w:val="24"/>
          <w:szCs w:val="24"/>
        </w:rPr>
        <w:t>удистыми нарушениями.</w:t>
      </w:r>
    </w:p>
    <w:p w:rsidR="00000000" w:rsidRDefault="00256FEC">
      <w:pPr>
        <w:pStyle w:val="a4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Синдром неврита (локтевого, срединного нерва), плексита (плечевого), радикулита (шейного). Бывает при выраженных формах заболеваний вызванных низкочастотной вибрацией, сопряженной со значительным обратным ударом и микротравматизац</w:t>
      </w:r>
      <w:r>
        <w:rPr>
          <w:sz w:val="24"/>
          <w:szCs w:val="24"/>
        </w:rPr>
        <w:t>ией вследствие упора инструмента. В клинической картине отмечаются избирательные амиотрофии в зоне соответствующей периферической иннервации нервного ствола или корешка, нарушения рефлекторной и чувствительной сферы, выраженные боли, нарушения двигательных</w:t>
      </w:r>
      <w:r>
        <w:rPr>
          <w:sz w:val="24"/>
          <w:szCs w:val="24"/>
        </w:rPr>
        <w:t xml:space="preserve"> функций, иногда парезы ( например, парезы локтевого нерва у алмазников, шлифующих стекло на шлифовальных машинках и одновременно травмирующих локтевой нерв вследствие длительного упора локтем на твердую поверхность стола).</w:t>
      </w:r>
    </w:p>
    <w:p w:rsidR="00000000" w:rsidRDefault="00256FEC">
      <w:pPr>
        <w:pStyle w:val="a4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Диэнцефальный синдром с ней</w:t>
      </w:r>
      <w:r>
        <w:rPr>
          <w:sz w:val="24"/>
          <w:szCs w:val="24"/>
        </w:rPr>
        <w:t>роциркуляторными нарушениями. Может возникнуть в тяжелых, далеко зашедших стадиях вибрационной болезни, вызванной воздействием высокочастотной вибрации. Диэнцефалез развивается на фоне сосудистых нарушений и характеризуется развитием сосудистых пароксизмов</w:t>
      </w:r>
      <w:r>
        <w:rPr>
          <w:sz w:val="24"/>
          <w:szCs w:val="24"/>
        </w:rPr>
        <w:t>. Предрасполагающим фактором к таким реакциям может явиться эндокринные и обменные нарушения.</w:t>
      </w:r>
    </w:p>
    <w:p w:rsidR="00000000" w:rsidRDefault="00256FEC">
      <w:pPr>
        <w:pStyle w:val="a4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Вестибулярный синдром. Развивается преимущественно под влиянием общей вибрации, характеризуется появлением приступов головокружений часто на астеническом фоне</w:t>
      </w:r>
      <w:r>
        <w:rPr>
          <w:sz w:val="24"/>
          <w:szCs w:val="24"/>
        </w:rPr>
        <w:t xml:space="preserve">, повышением возбудимости вестибулярного аппарата при калорической пробе. </w:t>
      </w:r>
    </w:p>
    <w:p w:rsidR="00000000" w:rsidRDefault="00256FEC">
      <w:pPr>
        <w:pStyle w:val="a4"/>
        <w:ind w:firstLine="567"/>
        <w:jc w:val="both"/>
        <w:rPr>
          <w:sz w:val="24"/>
          <w:szCs w:val="24"/>
        </w:rPr>
      </w:pPr>
    </w:p>
    <w:p w:rsidR="00000000" w:rsidRDefault="00256FE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Вибрационная болезнь, обусловленная воздействием местной вибрации встречается у работающих с ручным механизированным инструментом. Заболевание развивается постепенно. Основными жал</w:t>
      </w:r>
      <w:r>
        <w:rPr>
          <w:sz w:val="24"/>
          <w:szCs w:val="24"/>
        </w:rPr>
        <w:t>обами являются: внезапно возникающие приступы побледнения пальцев на левой (обрубщики и др) или обоих кистях рук, которые могут также наблюдаться при мытье рук холодной водой, при общем охлаждении. Характерны тупые, ноющие , тянущие боли в руках, беспокоящ</w:t>
      </w:r>
      <w:r>
        <w:rPr>
          <w:sz w:val="24"/>
          <w:szCs w:val="24"/>
        </w:rPr>
        <w:t>ие больше по ночам или во время отдыха.  Через 10-15 мин. После начала работы боли, как правило исчезают. Боли сопровождаются парестезиями. Нередко больные отмечают нарушения сна, недомогание, головные боли без четкой  локализации, повышенную раздражительн</w:t>
      </w:r>
      <w:r>
        <w:rPr>
          <w:sz w:val="24"/>
          <w:szCs w:val="24"/>
        </w:rPr>
        <w:t>ость. Характерно изменение цвета кожных покровов кистей рук: у одних он багрово-ционатичный, у других – пятнисто-бледный. У большинства больных кисти отечные, отмечается понижение кожной тампературы в дистальных частях кистей. Нарушаются вибрационная, боле</w:t>
      </w:r>
      <w:r>
        <w:rPr>
          <w:sz w:val="24"/>
          <w:szCs w:val="24"/>
        </w:rPr>
        <w:t>вая, температурная , реже тактильная виды чувствительности. Из трофических расстройств наиболее характерны явления гиперкератозана ладонной поверхности кистей, пальцев. Клиника помимо облигатных симптомов нередко включает ряд неспецифических функциональных</w:t>
      </w:r>
      <w:r>
        <w:rPr>
          <w:sz w:val="24"/>
          <w:szCs w:val="24"/>
        </w:rPr>
        <w:t xml:space="preserve"> нарушений.</w:t>
      </w:r>
    </w:p>
    <w:p w:rsidR="00000000" w:rsidRDefault="00256FE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действия общих вибраций характерным являетсяразвитие функциональных изменений центральной и переферической нервной системы по типу ангиодистонического синдрома, вегетативно-вестибулярного синдрома, полиневропатии в сочетании с полирадикуляр</w:t>
      </w:r>
      <w:r>
        <w:rPr>
          <w:sz w:val="24"/>
          <w:szCs w:val="24"/>
        </w:rPr>
        <w:t>ными нарушениями. Одним из основных синдромов данной формы является вегетативно-вестибулярный, который проявляется в виде несистемных головокружений, быстрого укачивания, тошноты.Описаны дисфункция пищеварительных желез, выявляются дистрофические изменения</w:t>
      </w:r>
      <w:r>
        <w:rPr>
          <w:sz w:val="24"/>
          <w:szCs w:val="24"/>
        </w:rPr>
        <w:t xml:space="preserve"> в позвоночнике.</w:t>
      </w:r>
    </w:p>
    <w:p w:rsidR="00000000" w:rsidRDefault="00256FEC">
      <w:pPr>
        <w:pStyle w:val="a4"/>
        <w:ind w:firstLine="567"/>
        <w:jc w:val="both"/>
        <w:rPr>
          <w:sz w:val="24"/>
          <w:szCs w:val="24"/>
        </w:rPr>
      </w:pPr>
    </w:p>
    <w:p w:rsidR="00000000" w:rsidRDefault="00256FE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Уменьшение вредного влияния вибрации механизированных инструментов может быть достигнуто следующими основными путями:</w:t>
      </w:r>
    </w:p>
    <w:p w:rsidR="00000000" w:rsidRDefault="00256FEC">
      <w:pPr>
        <w:pStyle w:val="a4"/>
        <w:numPr>
          <w:ilvl w:val="0"/>
          <w:numId w:val="3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Технические мероприятия</w:t>
      </w:r>
    </w:p>
    <w:p w:rsidR="00000000" w:rsidRDefault="00256FEC">
      <w:pPr>
        <w:pStyle w:val="a4"/>
        <w:ind w:left="360" w:firstLine="567"/>
        <w:jc w:val="both"/>
        <w:rPr>
          <w:sz w:val="24"/>
          <w:szCs w:val="24"/>
        </w:rPr>
      </w:pPr>
      <w:r>
        <w:rPr>
          <w:sz w:val="24"/>
          <w:szCs w:val="24"/>
        </w:rPr>
        <w:t>А. Уменьшение вибрации в источнике их образования, что может быть достигнуто изменением кине</w:t>
      </w:r>
      <w:r>
        <w:rPr>
          <w:sz w:val="24"/>
          <w:szCs w:val="24"/>
        </w:rPr>
        <w:t>матической схемы или рабочего цикла, уравновешиванием масс, изменением масс и жесткостей, уменьшение технологических допусков на изготовление и сборку, применением материалов с большим внутренним трением.</w:t>
      </w:r>
    </w:p>
    <w:p w:rsidR="00000000" w:rsidRDefault="00256FEC">
      <w:pPr>
        <w:pStyle w:val="a4"/>
        <w:ind w:left="360" w:firstLine="567"/>
        <w:jc w:val="both"/>
        <w:rPr>
          <w:sz w:val="24"/>
          <w:szCs w:val="24"/>
        </w:rPr>
      </w:pPr>
      <w:r>
        <w:rPr>
          <w:sz w:val="24"/>
          <w:szCs w:val="24"/>
        </w:rPr>
        <w:t>Б. Уменьшение вибрации по пути распространения, что</w:t>
      </w:r>
      <w:r>
        <w:rPr>
          <w:sz w:val="24"/>
          <w:szCs w:val="24"/>
        </w:rPr>
        <w:t xml:space="preserve"> может быть достигнуто средствами виброизоляции и вибропоглащения: применением пружинных и резиновых амортизаторов, прокладок, облицовкой рукояток и других мест контакта вибропоглащающими материалами, устройством виброизолирующих втулок.</w:t>
      </w:r>
    </w:p>
    <w:p w:rsidR="00000000" w:rsidRDefault="00256FEC">
      <w:pPr>
        <w:pStyle w:val="a4"/>
        <w:ind w:left="36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В. Борьба с сопутс</w:t>
      </w:r>
      <w:r>
        <w:rPr>
          <w:sz w:val="24"/>
          <w:szCs w:val="24"/>
        </w:rPr>
        <w:t>твующими неблагоприятными факторами производственной среды.</w:t>
      </w:r>
    </w:p>
    <w:p w:rsidR="00000000" w:rsidRDefault="00256FEC">
      <w:pPr>
        <w:pStyle w:val="a4"/>
        <w:numPr>
          <w:ilvl w:val="0"/>
          <w:numId w:val="3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Режим труда и отдыха.</w:t>
      </w:r>
    </w:p>
    <w:p w:rsidR="00000000" w:rsidRDefault="00256FEC">
      <w:pPr>
        <w:pStyle w:val="a4"/>
        <w:ind w:left="360"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Физиологически рациональным следует считать чередование рабочих на операциях, связанных с воздействием вибрации, и без нее. Т.е. организация комплексных бригад с взаимоза</w:t>
      </w:r>
      <w:r>
        <w:rPr>
          <w:sz w:val="24"/>
          <w:szCs w:val="24"/>
        </w:rPr>
        <w:t>меняемостью профессий, перерывы в работе, способствующие сокращению времени контакта с вибрацией, являются путем профилактики вибрационной болезни.</w:t>
      </w:r>
    </w:p>
    <w:p w:rsidR="00000000" w:rsidRDefault="00256FEC">
      <w:pPr>
        <w:pStyle w:val="a4"/>
        <w:ind w:left="360" w:firstLine="567"/>
        <w:jc w:val="both"/>
        <w:rPr>
          <w:sz w:val="24"/>
          <w:szCs w:val="24"/>
          <w:lang w:val="en-US"/>
        </w:rPr>
      </w:pPr>
    </w:p>
    <w:p w:rsidR="00000000" w:rsidRDefault="00256FE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3</w:t>
      </w:r>
      <w:r>
        <w:rPr>
          <w:sz w:val="24"/>
          <w:szCs w:val="24"/>
        </w:rPr>
        <w:t>.Лечебно – профилактические мероприятия</w:t>
      </w:r>
    </w:p>
    <w:p w:rsidR="00000000" w:rsidRDefault="00256FEC">
      <w:pPr>
        <w:pStyle w:val="a4"/>
        <w:ind w:left="360" w:firstLine="567"/>
        <w:jc w:val="both"/>
        <w:rPr>
          <w:b/>
          <w:bCs/>
          <w:sz w:val="24"/>
          <w:szCs w:val="24"/>
        </w:rPr>
      </w:pPr>
    </w:p>
    <w:p w:rsidR="00000000" w:rsidRDefault="00256FEC">
      <w:pPr>
        <w:pStyle w:val="a4"/>
        <w:ind w:left="36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комплексе лечебно- профилактических мероприятий большое значени</w:t>
      </w:r>
      <w:r>
        <w:rPr>
          <w:sz w:val="24"/>
          <w:szCs w:val="24"/>
        </w:rPr>
        <w:t>е имеют физиотерапевтические процедуры:  ванны для рук, массаж, производственная гимнастика, ультрафиолетовое облучение.</w:t>
      </w:r>
    </w:p>
    <w:p w:rsidR="00000000" w:rsidRDefault="00256FEC">
      <w:pPr>
        <w:pStyle w:val="a4"/>
        <w:ind w:left="36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Систематическое применение водных процедур улучшает периферическое кровообращение, питание мышц и нервов. Теплые ванны для рук (пр</w:t>
      </w:r>
      <w:r>
        <w:rPr>
          <w:sz w:val="24"/>
          <w:szCs w:val="24"/>
        </w:rPr>
        <w:t>и температуре 36-37</w:t>
      </w:r>
      <w:r>
        <w:rPr>
          <w:sz w:val="24"/>
          <w:szCs w:val="24"/>
          <w:vertAlign w:val="superscript"/>
        </w:rPr>
        <w:t xml:space="preserve">о </w:t>
      </w:r>
      <w:r>
        <w:rPr>
          <w:sz w:val="24"/>
          <w:szCs w:val="24"/>
        </w:rPr>
        <w:t>С) целесообразно назначать один раз в смену, после работы, всем здоровым рабочим и лицам с отдельными признаками вибрационной патологии. Вода в ванне должна быть проточной. Целесообразно использование душевой установки, поскольку душ д</w:t>
      </w:r>
      <w:r>
        <w:rPr>
          <w:sz w:val="24"/>
          <w:szCs w:val="24"/>
        </w:rPr>
        <w:t>ействует, как легкий массаж. Продолжительность процедуры должна составлять 8 –10 минут. В ванне рекомендуется проводить медленные ритмические движения в кистях, сжимание и разжимание, разведение пальцев и соединение их.</w:t>
      </w:r>
    </w:p>
    <w:p w:rsidR="00000000" w:rsidRDefault="00256FEC">
      <w:pPr>
        <w:pStyle w:val="a4"/>
        <w:ind w:left="36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Двухкамерные ванны с нафталаном</w:t>
      </w:r>
      <w:r>
        <w:rPr>
          <w:sz w:val="24"/>
          <w:szCs w:val="24"/>
        </w:rPr>
        <w:t xml:space="preserve"> (гальванические) способствуют улучшению периферического кровообращения и восстановлению тканевого обмена в верхних конечностях. Водные процедуры следует проводить  в специально оборудованном помещении при цехе, где должны поддерживаться  комфортные метеор</w:t>
      </w:r>
      <w:r>
        <w:rPr>
          <w:sz w:val="24"/>
          <w:szCs w:val="24"/>
        </w:rPr>
        <w:t>ологические условия (температура 18 -20</w:t>
      </w:r>
      <w:r>
        <w:rPr>
          <w:sz w:val="24"/>
          <w:szCs w:val="24"/>
          <w:vertAlign w:val="superscript"/>
        </w:rPr>
        <w:t xml:space="preserve"> о </w:t>
      </w:r>
      <w:r>
        <w:rPr>
          <w:sz w:val="24"/>
          <w:szCs w:val="24"/>
        </w:rPr>
        <w:t>С).</w:t>
      </w:r>
    </w:p>
    <w:p w:rsidR="00000000" w:rsidRDefault="00256FEC">
      <w:pPr>
        <w:pStyle w:val="a4"/>
        <w:ind w:left="360"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Благоприятно действует на ткани верхних конечностей массаж, который рекомендуется проводить после ванн</w:t>
      </w:r>
      <w:r>
        <w:rPr>
          <w:sz w:val="24"/>
          <w:szCs w:val="24"/>
          <w:lang w:val="en-US"/>
        </w:rPr>
        <w:t>;  он также улучшает кровообращение и восстанавливает нарушенный обмен в тканях. Массаж проводится в ви</w:t>
      </w:r>
      <w:r>
        <w:rPr>
          <w:sz w:val="24"/>
          <w:szCs w:val="24"/>
          <w:lang w:val="en-US"/>
        </w:rPr>
        <w:t>де взаимо- или самомассажа. Длительность массажа  – 10-12 минут, курс составляет 12 –14 сеансов.</w:t>
      </w:r>
    </w:p>
    <w:p w:rsidR="00000000" w:rsidRDefault="00256FEC">
      <w:pPr>
        <w:pStyle w:val="a4"/>
        <w:ind w:left="360"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Облучение ультрафиолетовыми лучами способствует повышению реактивности организма. Курс облучений рекомендуется проводить в месяцы, наиболее бедные ультраф</w:t>
      </w:r>
      <w:r>
        <w:rPr>
          <w:sz w:val="24"/>
          <w:szCs w:val="24"/>
          <w:lang w:val="en-US"/>
        </w:rPr>
        <w:t>иолетовыми лучами. В течение года необходимо провести 1-2 курса облучений. Длительность каждого курса при ежедневном облучении должна составлять месяц, причем процедуры необходимо проводить систематически.</w:t>
      </w:r>
    </w:p>
    <w:p w:rsidR="00000000" w:rsidRDefault="00256FEC">
      <w:pPr>
        <w:pStyle w:val="a4"/>
        <w:ind w:left="360"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Облучение воротниковой зоны электрическим поле</w:t>
      </w:r>
      <w:r>
        <w:rPr>
          <w:sz w:val="24"/>
          <w:szCs w:val="24"/>
          <w:lang w:val="en-US"/>
        </w:rPr>
        <w:t>м УВЧ способствует регенерации нервных волокон, восстановлению тканевого обмена. Курс лечебно-профилактических мероприятий составляет 13 – 15 процедур. При ангиоспастическом синдроме и вегетативно-сенсорном полиневрите эффективно курсовое лечение галидором</w:t>
      </w:r>
      <w:r>
        <w:rPr>
          <w:sz w:val="24"/>
          <w:szCs w:val="24"/>
          <w:lang w:val="en-US"/>
        </w:rPr>
        <w:t xml:space="preserve">. При вибрационной болезни, протекающей с преимущественными нейрососудистыми расстройствами и выраженным болевым синдромом, рекомендуют сочетанное применение ганглиоблокирующих веществ с малыми дозами центральных холинолитиков и сосудорасширяющих средств. </w:t>
      </w:r>
    </w:p>
    <w:p w:rsidR="00000000" w:rsidRDefault="00256FEC">
      <w:pPr>
        <w:pStyle w:val="a4"/>
        <w:ind w:left="360"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Крайне целесообразным является проведение производственной гимнастики, направленной на расслабление мышечного тонуса мышц, участвующих в работе.</w:t>
      </w:r>
    </w:p>
    <w:p w:rsidR="00000000" w:rsidRDefault="00256FEC">
      <w:pPr>
        <w:pStyle w:val="a4"/>
        <w:ind w:left="360"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С целью профилактики и предупреждения развития вибрационной болезни необходимо очень строго проводить</w:t>
      </w:r>
      <w:r>
        <w:rPr>
          <w:sz w:val="24"/>
          <w:szCs w:val="24"/>
          <w:lang w:val="en-US"/>
        </w:rPr>
        <w:t xml:space="preserve"> предварительные и профилактические осмотры. К работе с инструментами, создающими вибрацию, не должны допускаться лица моложе 18 лет, не прошедшие предварительный медицинский осмотр,  не имеющие соответствующей квалификации  и не сдавшие технический миниму</w:t>
      </w:r>
      <w:r>
        <w:rPr>
          <w:sz w:val="24"/>
          <w:szCs w:val="24"/>
          <w:lang w:val="en-US"/>
        </w:rPr>
        <w:t>м по  правилам безопасности.</w:t>
      </w:r>
    </w:p>
    <w:p w:rsidR="00000000" w:rsidRDefault="00256FEC">
      <w:pPr>
        <w:pStyle w:val="a4"/>
        <w:ind w:left="360" w:firstLine="567"/>
        <w:jc w:val="both"/>
        <w:rPr>
          <w:sz w:val="24"/>
          <w:szCs w:val="24"/>
          <w:lang w:val="en-US"/>
        </w:rPr>
      </w:pPr>
    </w:p>
    <w:p w:rsidR="00000000" w:rsidRDefault="00256FEC">
      <w:pPr>
        <w:pStyle w:val="a4"/>
        <w:ind w:left="360" w:firstLine="567"/>
        <w:jc w:val="both"/>
        <w:rPr>
          <w:sz w:val="24"/>
          <w:szCs w:val="24"/>
        </w:rPr>
      </w:pPr>
    </w:p>
    <w:p w:rsidR="00000000" w:rsidRDefault="00256FEC">
      <w:pPr>
        <w:pStyle w:val="a4"/>
        <w:ind w:left="36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000000" w:rsidRDefault="00256FEC">
      <w:pPr>
        <w:pStyle w:val="a4"/>
        <w:ind w:left="360" w:firstLine="567"/>
        <w:jc w:val="both"/>
        <w:rPr>
          <w:sz w:val="24"/>
          <w:szCs w:val="24"/>
        </w:rPr>
      </w:pPr>
    </w:p>
    <w:p w:rsidR="00000000" w:rsidRDefault="00256FEC">
      <w:pPr>
        <w:pStyle w:val="a4"/>
        <w:ind w:left="360" w:firstLine="567"/>
        <w:jc w:val="both"/>
        <w:rPr>
          <w:sz w:val="24"/>
          <w:szCs w:val="24"/>
        </w:rPr>
      </w:pPr>
    </w:p>
    <w:p w:rsidR="00000000" w:rsidRDefault="00256FEC">
      <w:pPr>
        <w:pStyle w:val="a4"/>
        <w:ind w:left="360" w:firstLine="567"/>
        <w:jc w:val="both"/>
        <w:rPr>
          <w:sz w:val="24"/>
          <w:szCs w:val="24"/>
        </w:rPr>
      </w:pPr>
    </w:p>
    <w:p w:rsidR="00000000" w:rsidRDefault="00256FEC">
      <w:pPr>
        <w:pStyle w:val="a4"/>
        <w:ind w:left="360" w:firstLine="567"/>
        <w:jc w:val="both"/>
        <w:rPr>
          <w:sz w:val="24"/>
          <w:szCs w:val="24"/>
        </w:rPr>
      </w:pPr>
    </w:p>
    <w:p w:rsidR="00000000" w:rsidRDefault="00256FEC">
      <w:pPr>
        <w:pStyle w:val="a4"/>
        <w:ind w:left="360" w:firstLine="567"/>
        <w:jc w:val="both"/>
        <w:rPr>
          <w:sz w:val="24"/>
          <w:szCs w:val="24"/>
        </w:rPr>
      </w:pPr>
    </w:p>
    <w:p w:rsidR="00000000" w:rsidRDefault="00256FEC">
      <w:pPr>
        <w:pStyle w:val="a4"/>
        <w:ind w:left="360" w:firstLine="567"/>
        <w:jc w:val="both"/>
        <w:rPr>
          <w:sz w:val="24"/>
          <w:szCs w:val="24"/>
        </w:rPr>
      </w:pPr>
    </w:p>
    <w:p w:rsidR="00000000" w:rsidRDefault="00256FEC">
      <w:pPr>
        <w:pStyle w:val="a4"/>
        <w:ind w:left="360" w:firstLine="567"/>
        <w:jc w:val="both"/>
        <w:rPr>
          <w:sz w:val="24"/>
          <w:szCs w:val="24"/>
        </w:rPr>
      </w:pPr>
    </w:p>
    <w:p w:rsidR="00000000" w:rsidRDefault="00256FEC">
      <w:pPr>
        <w:pStyle w:val="a4"/>
        <w:ind w:left="360" w:firstLine="567"/>
        <w:jc w:val="both"/>
        <w:rPr>
          <w:sz w:val="24"/>
          <w:szCs w:val="24"/>
        </w:rPr>
      </w:pPr>
    </w:p>
    <w:p w:rsidR="00000000" w:rsidRDefault="00256FEC">
      <w:pPr>
        <w:pStyle w:val="a4"/>
        <w:ind w:left="360" w:firstLine="567"/>
        <w:jc w:val="center"/>
        <w:rPr>
          <w:i/>
          <w:iCs/>
        </w:rPr>
      </w:pPr>
      <w:r>
        <w:rPr>
          <w:i/>
          <w:iCs/>
        </w:rPr>
        <w:t>Использованная литература:</w:t>
      </w:r>
    </w:p>
    <w:p w:rsidR="00000000" w:rsidRDefault="00256FEC">
      <w:pPr>
        <w:pStyle w:val="a4"/>
        <w:ind w:left="360" w:firstLine="567"/>
        <w:jc w:val="both"/>
        <w:rPr>
          <w:sz w:val="24"/>
          <w:szCs w:val="24"/>
        </w:rPr>
      </w:pPr>
    </w:p>
    <w:p w:rsidR="00000000" w:rsidRDefault="00256FEC">
      <w:pPr>
        <w:pStyle w:val="a4"/>
        <w:ind w:left="360" w:firstLine="567"/>
        <w:jc w:val="both"/>
        <w:rPr>
          <w:sz w:val="24"/>
          <w:szCs w:val="24"/>
        </w:rPr>
      </w:pPr>
    </w:p>
    <w:p w:rsidR="00000000" w:rsidRDefault="00256FEC">
      <w:pPr>
        <w:pStyle w:val="a4"/>
        <w:ind w:left="360" w:firstLine="567"/>
        <w:jc w:val="both"/>
        <w:rPr>
          <w:sz w:val="24"/>
          <w:szCs w:val="24"/>
        </w:rPr>
      </w:pPr>
    </w:p>
    <w:p w:rsidR="00000000" w:rsidRDefault="00256FEC">
      <w:pPr>
        <w:pStyle w:val="a4"/>
        <w:numPr>
          <w:ilvl w:val="0"/>
          <w:numId w:val="4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Вибрация на производстве:  вопросы физики, гигиены и физиологии труда, клиники, патофизиологии и профилактики, под ред. А.А. Летавета, Э.А. Дрогичиной, “Медицина”, Москва, 1971,</w:t>
      </w:r>
      <w:r>
        <w:rPr>
          <w:sz w:val="24"/>
          <w:szCs w:val="24"/>
        </w:rPr>
        <w:t xml:space="preserve"> с. 122-237.</w:t>
      </w:r>
    </w:p>
    <w:p w:rsidR="00000000" w:rsidRDefault="00256FEC">
      <w:pPr>
        <w:pStyle w:val="a4"/>
        <w:ind w:left="360" w:firstLine="567"/>
        <w:jc w:val="both"/>
        <w:rPr>
          <w:sz w:val="24"/>
          <w:szCs w:val="24"/>
        </w:rPr>
      </w:pPr>
    </w:p>
    <w:p w:rsidR="00256FEC" w:rsidRDefault="00256FEC">
      <w:pPr>
        <w:pStyle w:val="a4"/>
        <w:numPr>
          <w:ilvl w:val="0"/>
          <w:numId w:val="4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Руководство по профессиональным заболеваниям, под ред. Н.Ф. Измерова, том 2, “Медицина”, Москва, 1983, с. 113-163.</w:t>
      </w:r>
    </w:p>
    <w:sectPr w:rsidR="00256FEC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F65E8"/>
    <w:multiLevelType w:val="singleLevel"/>
    <w:tmpl w:val="6D34E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4DCD794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D1377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5A65723"/>
    <w:multiLevelType w:val="singleLevel"/>
    <w:tmpl w:val="4C3856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8FA"/>
    <w:rsid w:val="00256FEC"/>
    <w:rsid w:val="00B1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73B71C1-C50D-4834-95A3-94F56171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2252</Words>
  <Characters>12838</Characters>
  <Application>Microsoft Office Word</Application>
  <DocSecurity>0</DocSecurity>
  <Lines>106</Lines>
  <Paragraphs>30</Paragraphs>
  <ScaleCrop>false</ScaleCrop>
  <Company> </Company>
  <LinksUpToDate>false</LinksUpToDate>
  <CharactersWithSpaces>15060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Вибрациями называют колебания твердого тела около положения равновесия</dc:title>
  <dc:subject/>
  <dc:creator>АПЧИК</dc:creator>
  <cp:keywords/>
  <dc:description/>
  <cp:lastModifiedBy>Igor Trofimov</cp:lastModifiedBy>
  <cp:revision>2</cp:revision>
  <dcterms:created xsi:type="dcterms:W3CDTF">2024-10-06T22:05:00Z</dcterms:created>
  <dcterms:modified xsi:type="dcterms:W3CDTF">2024-10-06T22:05:00Z</dcterms:modified>
</cp:coreProperties>
</file>