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9C" w:rsidRPr="0024731B" w:rsidRDefault="0077159C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4731B">
        <w:rPr>
          <w:b/>
          <w:sz w:val="28"/>
          <w:szCs w:val="28"/>
        </w:rPr>
        <w:t>План</w:t>
      </w:r>
    </w:p>
    <w:p w:rsidR="0024731B" w:rsidRPr="0024731B" w:rsidRDefault="0024731B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D12F3F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Введение</w:t>
      </w:r>
    </w:p>
    <w:p w:rsidR="000B4634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1.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Этиология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патогенез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2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период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3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Cs/>
          <w:sz w:val="28"/>
          <w:szCs w:val="28"/>
        </w:rPr>
        <w:t>диагностика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4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Лабораторная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данные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6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7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Лечение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8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прогноз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9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Внелёгочные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проявления</w:t>
      </w:r>
    </w:p>
    <w:p w:rsidR="0077159C" w:rsidRPr="0024731B" w:rsidRDefault="0077159C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Литература</w:t>
      </w:r>
    </w:p>
    <w:p w:rsidR="0077159C" w:rsidRPr="0024731B" w:rsidRDefault="0077159C" w:rsidP="002473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position w:val="-6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159C" w:rsidRPr="0024731B" w:rsidSect="0024731B">
          <w:footerReference w:type="even" r:id="rId7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1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4731B" w:rsidRPr="002473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34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1976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году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вспыхнуло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охватившее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Американском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Филадельфии.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заявило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себе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известное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теперь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"болезнь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легионеров".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Несколькими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месяцами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позже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идентифицирован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этиологический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агент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привередливая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питательным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грамотрицательная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бацилла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Факт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участия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теперь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доказан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серологическими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предположение,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микроорганизмом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Вашингтоне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</w:t>
      </w:r>
      <w:r w:rsidR="00041111"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называемая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понтийская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ранняя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идентификация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относится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1947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морской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свинки,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свою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очередь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введена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заболеванием.</w:t>
      </w:r>
    </w:p>
    <w:p w:rsidR="000B4634" w:rsidRPr="0024731B" w:rsidRDefault="0024731B" w:rsidP="0024731B">
      <w:pPr>
        <w:shd w:val="clear" w:color="auto" w:fill="FFFFFF"/>
        <w:spacing w:line="360" w:lineRule="auto"/>
        <w:ind w:firstLine="709"/>
        <w:jc w:val="center"/>
        <w:rPr>
          <w:rStyle w:val="sect"/>
          <w:rFonts w:ascii="Times New Roman" w:hAnsi="Times New Roman"/>
          <w:b/>
          <w:sz w:val="28"/>
          <w:szCs w:val="28"/>
        </w:rPr>
      </w:pPr>
      <w:r w:rsidRPr="0024731B">
        <w:rPr>
          <w:rStyle w:val="sect"/>
          <w:rFonts w:ascii="Times New Roman" w:hAnsi="Times New Roman"/>
          <w:b/>
          <w:sz w:val="28"/>
          <w:szCs w:val="28"/>
        </w:rPr>
        <w:br w:type="page"/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ЭТИОЛОГИЯ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И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ПАТОГЕНЕЗ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</w:p>
    <w:p w:rsidR="000B4634" w:rsidRPr="0002281B" w:rsidRDefault="000B4634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  <w:proofErr w:type="spellStart"/>
      <w:r w:rsidRPr="0024731B">
        <w:rPr>
          <w:rStyle w:val="sect"/>
          <w:rFonts w:ascii="Times New Roman" w:hAnsi="Times New Roman"/>
          <w:sz w:val="28"/>
          <w:szCs w:val="28"/>
        </w:rPr>
        <w:t>Легионеллы</w:t>
      </w:r>
      <w:proofErr w:type="spellEnd"/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представляют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собой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грамотрицательные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бактерии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широко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распространенные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длительно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сохраняющиеся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внешней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среда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1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года).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Заражение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наступает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аэрогенно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вдыхании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мельчайших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капелек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инфицированной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воды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</w:t>
      </w:r>
      <w:hyperlink r:id="rId11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душевые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установки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распылители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кондиционеров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др.).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proofErr w:type="spellStart"/>
      <w:r w:rsidRPr="0024731B">
        <w:rPr>
          <w:rStyle w:val="sect"/>
          <w:rFonts w:ascii="Times New Roman" w:hAnsi="Times New Roman"/>
          <w:sz w:val="28"/>
          <w:szCs w:val="28"/>
        </w:rPr>
        <w:t>Легионеллы</w:t>
      </w:r>
      <w:proofErr w:type="spellEnd"/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высокочувствительны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proofErr w:type="spellStart"/>
      <w:r w:rsidRPr="0024731B">
        <w:rPr>
          <w:rStyle w:val="sect"/>
          <w:rFonts w:ascii="Times New Roman" w:hAnsi="Times New Roman"/>
          <w:sz w:val="28"/>
          <w:szCs w:val="28"/>
        </w:rPr>
        <w:t>эритромицну</w:t>
      </w:r>
      <w:proofErr w:type="spellEnd"/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левомицетину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ампициллину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малочувствительны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тетрациклину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совершенно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нечувстви</w:t>
      </w:r>
      <w:r w:rsidRPr="0024731B">
        <w:rPr>
          <w:rStyle w:val="sect"/>
          <w:rFonts w:ascii="Times New Roman" w:hAnsi="Times New Roman"/>
          <w:sz w:val="28"/>
          <w:szCs w:val="28"/>
        </w:rPr>
        <w:t>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пенициллину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цефалоспоринам.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Воротами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инфекции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служат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нижние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отделы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респираторного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тракта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Чаще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заболевают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лица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сред</w:t>
      </w:r>
      <w:r w:rsidRPr="0024731B">
        <w:rPr>
          <w:rStyle w:val="sect"/>
          <w:rFonts w:ascii="Times New Roman" w:hAnsi="Times New Roman"/>
          <w:sz w:val="28"/>
          <w:szCs w:val="28"/>
        </w:rPr>
        <w:t>него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пожилого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возраста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;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заболеванию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спо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собствуют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курение,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употреб</w:t>
      </w:r>
      <w:r w:rsidRPr="0024731B">
        <w:rPr>
          <w:rStyle w:val="sect"/>
          <w:rFonts w:ascii="Times New Roman" w:hAnsi="Times New Roman"/>
          <w:sz w:val="28"/>
          <w:szCs w:val="28"/>
        </w:rPr>
        <w:t>ление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алкоголя,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сахарный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диабет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применение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иммунодепрессантов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СПИД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распаде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микробов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освобождается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эн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дотоксин,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который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обуслов</w:t>
      </w:r>
      <w:r w:rsidRPr="0024731B">
        <w:rPr>
          <w:rStyle w:val="sect"/>
          <w:rFonts w:ascii="Times New Roman" w:hAnsi="Times New Roman"/>
          <w:sz w:val="28"/>
          <w:szCs w:val="28"/>
        </w:rPr>
        <w:t>ливает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поражение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ряда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органов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сист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ем.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тяжелых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случаях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</w:t>
      </w:r>
      <w:r w:rsidRPr="0024731B">
        <w:rPr>
          <w:rStyle w:val="sect"/>
          <w:rFonts w:ascii="Times New Roman" w:hAnsi="Times New Roman"/>
          <w:sz w:val="28"/>
          <w:szCs w:val="28"/>
        </w:rPr>
        <w:t>вается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инфекционно-токсический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шок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протекающий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дыхательной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7" w:history="1">
        <w:r w:rsidR="00DA5350" w:rsidRPr="0024731B">
          <w:rPr>
            <w:rStyle w:val="sect"/>
            <w:rFonts w:ascii="Times New Roman" w:hAnsi="Times New Roman"/>
            <w:sz w:val="28"/>
            <w:szCs w:val="28"/>
          </w:rPr>
          <w:t>сердечнососудистой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недостаточностью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гипоксией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29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респираторным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ацидо</w:t>
        </w:r>
        <w:r w:rsidRPr="0024731B">
          <w:rPr>
            <w:rStyle w:val="sect"/>
            <w:rFonts w:ascii="Times New Roman" w:hAnsi="Times New Roman"/>
            <w:sz w:val="28"/>
            <w:szCs w:val="28"/>
          </w:rPr>
          <w:t>зом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.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34" w:rsidRPr="0024731B" w:rsidRDefault="000B4634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ПЕРЕДАЧА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ПЕРИОД</w:t>
      </w:r>
    </w:p>
    <w:p w:rsidR="0024731B" w:rsidRPr="00DA5350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pneumophilia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</w:t>
      </w:r>
      <w:r w:rsidR="00041111" w:rsidRPr="0024731B">
        <w:rPr>
          <w:rFonts w:ascii="Times New Roman" w:hAnsi="Times New Roman" w:cs="Times New Roman"/>
          <w:sz w:val="28"/>
          <w:szCs w:val="28"/>
        </w:rPr>
        <w:t>оей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природе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вездесуща.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Она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обна</w:t>
      </w:r>
      <w:r w:rsidRPr="0024731B">
        <w:rPr>
          <w:rFonts w:ascii="Times New Roman" w:hAnsi="Times New Roman" w:cs="Times New Roman"/>
          <w:sz w:val="28"/>
          <w:szCs w:val="28"/>
        </w:rPr>
        <w:t>руживается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естественных,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искусственных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водных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системах,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сухой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почвы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грязи.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хозяйств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пригородах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Чикаго.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Центр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контролю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заболеваемости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Атланте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ежегодно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регистрирует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700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вероятно,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лишь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количества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заболевших.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имеющимся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ответственна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возникновение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4—22,5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чаше,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спорадические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lastRenderedPageBreak/>
        <w:t>возникают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осенью.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Действительная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неизвестными.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хотя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вышеупомянутой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короче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пределах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двух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суток).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Предполагаемый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механизм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инфицирования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перенос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ингаляции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загрязненных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аэрозолей,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точный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способ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передачи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еще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дискутируется.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Прямой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передачи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по-видимому,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происходит.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Чаше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мужчины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среднего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возраста;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соотношение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2,6:1.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диапазон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широк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</w:t>
      </w:r>
      <w:r w:rsidR="00041111" w:rsidRPr="0024731B">
        <w:rPr>
          <w:rFonts w:ascii="Times New Roman" w:hAnsi="Times New Roman" w:cs="Times New Roman"/>
          <w:sz w:val="28"/>
          <w:szCs w:val="28"/>
        </w:rPr>
        <w:t>яцев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факторам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риска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относятся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курение,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сахарный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диабет,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хирургическое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вмешательство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травма,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хроническое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злоупотребление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алкоголем,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нахождение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пути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проживание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работа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вблизи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новостроек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котлованов.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Наибольшему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риску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подвергаются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иммунонекомпетентные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индивидуумы,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например,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пересаженной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предшествующими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сердечно-легочными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почечными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злокачественными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новообразованиями.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Различают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следующие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легионеллеза:</w:t>
      </w:r>
    </w:p>
    <w:p w:rsidR="001A1288" w:rsidRPr="0024731B" w:rsidRDefault="001A1288" w:rsidP="0024731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(тяжелая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пневмония).</w:t>
      </w:r>
    </w:p>
    <w:p w:rsidR="001A1288" w:rsidRPr="0024731B" w:rsidRDefault="001A1288" w:rsidP="0024731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Понтиакская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(вспышка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характеризовалась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началом,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гриппоподобным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миалгией,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3.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«Форт—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Брагг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(лихорадка,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высыпания).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4.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возможные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прогрессировать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lastRenderedPageBreak/>
        <w:t>выраженных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неспецифических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тяжелого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классическими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каждым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возрастает,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достигая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39,5—40,0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°С.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потеря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аппетита,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не</w:t>
      </w:r>
      <w:r w:rsidRPr="0024731B">
        <w:rPr>
          <w:rFonts w:ascii="Times New Roman" w:hAnsi="Times New Roman" w:cs="Times New Roman"/>
          <w:sz w:val="28"/>
          <w:szCs w:val="28"/>
        </w:rPr>
        <w:t>домогание,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кашель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(95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ознобы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%)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водянистый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(47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%)</w:t>
      </w:r>
      <w:r w:rsidR="00F328E0" w:rsidRPr="0024731B">
        <w:rPr>
          <w:rFonts w:ascii="Times New Roman" w:hAnsi="Times New Roman" w:cs="Times New Roman"/>
          <w:iCs/>
          <w:sz w:val="28"/>
          <w:szCs w:val="28"/>
        </w:rPr>
        <w:t>стул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нередко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бывает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единственной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</w:t>
      </w:r>
      <w:r w:rsidR="00041111" w:rsidRPr="0024731B">
        <w:rPr>
          <w:rFonts w:ascii="Times New Roman" w:hAnsi="Times New Roman" w:cs="Times New Roman"/>
          <w:sz w:val="28"/>
          <w:szCs w:val="28"/>
        </w:rPr>
        <w:t>о</w:t>
      </w:r>
      <w:r w:rsidRPr="0024731B">
        <w:rPr>
          <w:rFonts w:ascii="Times New Roman" w:hAnsi="Times New Roman" w:cs="Times New Roman"/>
          <w:sz w:val="28"/>
          <w:szCs w:val="28"/>
        </w:rPr>
        <w:t>я</w:t>
      </w:r>
      <w:r w:rsidR="00041111" w:rsidRPr="0024731B">
        <w:rPr>
          <w:rFonts w:ascii="Times New Roman" w:hAnsi="Times New Roman" w:cs="Times New Roman"/>
          <w:sz w:val="28"/>
          <w:szCs w:val="28"/>
        </w:rPr>
        <w:t>вля</w:t>
      </w:r>
      <w:r w:rsidRPr="0024731B">
        <w:rPr>
          <w:rFonts w:ascii="Times New Roman" w:hAnsi="Times New Roman" w:cs="Times New Roman"/>
          <w:sz w:val="28"/>
          <w:szCs w:val="28"/>
        </w:rPr>
        <w:t>емой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жалобой.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профузный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тошнота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(40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рвота,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миалгия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артралгия.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одышка,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041111" w:rsidRPr="0024731B">
        <w:rPr>
          <w:rFonts w:ascii="Times New Roman" w:hAnsi="Times New Roman" w:cs="Times New Roman"/>
          <w:sz w:val="28"/>
          <w:szCs w:val="28"/>
        </w:rPr>
        <w:t>г</w:t>
      </w:r>
      <w:r w:rsidRPr="0024731B">
        <w:rPr>
          <w:rFonts w:ascii="Times New Roman" w:hAnsi="Times New Roman" w:cs="Times New Roman"/>
          <w:sz w:val="28"/>
          <w:szCs w:val="28"/>
        </w:rPr>
        <w:t>рудинные</w:t>
      </w:r>
      <w:r w:rsidR="00041111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плевритические</w:t>
      </w:r>
      <w:proofErr w:type="spellEnd"/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боли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кровохарканье.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Кашель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непродуктивный,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беспокоит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времени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отделяться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</w:t>
      </w:r>
      <w:r w:rsidR="000B4634" w:rsidRPr="0024731B">
        <w:rPr>
          <w:rFonts w:ascii="Times New Roman" w:hAnsi="Times New Roman" w:cs="Times New Roman"/>
          <w:sz w:val="28"/>
          <w:szCs w:val="28"/>
        </w:rPr>
        <w:t>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B4634" w:rsidRPr="0024731B">
        <w:rPr>
          <w:rFonts w:ascii="Times New Roman" w:hAnsi="Times New Roman" w:cs="Times New Roman"/>
          <w:sz w:val="28"/>
          <w:szCs w:val="28"/>
        </w:rPr>
        <w:t>водя</w:t>
      </w:r>
      <w:r w:rsidRPr="0024731B">
        <w:rPr>
          <w:rFonts w:ascii="Times New Roman" w:hAnsi="Times New Roman" w:cs="Times New Roman"/>
          <w:sz w:val="28"/>
          <w:szCs w:val="28"/>
        </w:rPr>
        <w:t>нистой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кровянистой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первые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1111" w:rsidRPr="0024731B">
        <w:rPr>
          <w:rFonts w:ascii="Times New Roman" w:hAnsi="Times New Roman" w:cs="Times New Roman"/>
          <w:sz w:val="28"/>
          <w:szCs w:val="28"/>
        </w:rPr>
        <w:t>/3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дезориентация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спутанность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сознания.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15—20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осмотре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интоксикации;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учащенное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дыхание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влажные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покровы</w:t>
      </w:r>
      <w:r w:rsidR="00F328E0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высокое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повышение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0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температуры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тела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сопровождается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1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ознобом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быстро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нарастают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общая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слабость,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разбитость,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мышечные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первых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дней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появляются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мучительный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кашель,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колющие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груди,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выявляются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признаки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2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пневмонии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частота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дыхания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доходит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30–40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1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минуту.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Может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быть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рвота,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жидкий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стул.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Поражается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ЦНС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(головокружение,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бред,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3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расстройства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сознания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Отмечается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4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тахикардия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АД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понижено.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Может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развиться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5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геморрагический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синдром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аускультации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инспираторные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хрипы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многих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участках.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классические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уплотнение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сепсиса.</w:t>
      </w:r>
      <w:r w:rsidR="0024731B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тяжелом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течении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быстро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нарастает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дыхательная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6" w:history="1">
        <w:r w:rsidR="00084CDD" w:rsidRPr="0024731B">
          <w:rPr>
            <w:rStyle w:val="sect"/>
            <w:rFonts w:ascii="Times New Roman" w:hAnsi="Times New Roman"/>
            <w:sz w:val="28"/>
            <w:szCs w:val="28"/>
          </w:rPr>
          <w:t>сердечнососудистая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недостаточность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развивается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7" w:history="1"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инфекционно-токсический</w:t>
        </w:r>
        <w:r w:rsidR="0024731B">
          <w:rPr>
            <w:rStyle w:val="sect"/>
            <w:rFonts w:ascii="Times New Roman" w:hAnsi="Times New Roman"/>
            <w:sz w:val="28"/>
            <w:szCs w:val="28"/>
          </w:rPr>
          <w:t xml:space="preserve"> </w:t>
        </w:r>
        <w:r w:rsidR="00F328E0" w:rsidRPr="0024731B">
          <w:rPr>
            <w:rStyle w:val="sect"/>
            <w:rFonts w:ascii="Times New Roman" w:hAnsi="Times New Roman"/>
            <w:sz w:val="28"/>
            <w:szCs w:val="28"/>
          </w:rPr>
          <w:t>шок</w:t>
        </w:r>
      </w:hyperlink>
      <w:r w:rsidR="00F328E0"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Смерть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наступает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концу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1-й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недели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болезни.</w:t>
      </w:r>
    </w:p>
    <w:p w:rsidR="000B4634" w:rsidRPr="0024731B" w:rsidRDefault="000B4634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  <w:r w:rsidRPr="0024731B">
        <w:rPr>
          <w:rStyle w:val="sect"/>
          <w:rFonts w:ascii="Times New Roman" w:hAnsi="Times New Roman"/>
          <w:sz w:val="28"/>
          <w:szCs w:val="28"/>
        </w:rPr>
        <w:lastRenderedPageBreak/>
        <w:t>Легионеллез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всегда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протекает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виде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пневмонии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Так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называемая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proofErr w:type="spellStart"/>
      <w:r w:rsidRPr="0024731B">
        <w:rPr>
          <w:rStyle w:val="sect"/>
          <w:rFonts w:ascii="Times New Roman" w:hAnsi="Times New Roman"/>
          <w:sz w:val="28"/>
          <w:szCs w:val="28"/>
        </w:rPr>
        <w:t>понтиакская</w:t>
      </w:r>
      <w:proofErr w:type="spellEnd"/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лихорадка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характеризуется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кратковременным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повышением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температуры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(2–5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дней),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умеренно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выраженной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общей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интоксикацией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Могут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выявляться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части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больных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симптомы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бронхита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плеврита</w:t>
        </w:r>
      </w:hyperlink>
      <w:r w:rsidRPr="0024731B">
        <w:rPr>
          <w:rStyle w:val="sect"/>
          <w:rFonts w:ascii="Times New Roman" w:hAnsi="Times New Roman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пневмония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отсутствует.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24731B">
          <w:rPr>
            <w:rStyle w:val="sect"/>
            <w:rFonts w:ascii="Times New Roman" w:hAnsi="Times New Roman"/>
            <w:sz w:val="28"/>
            <w:szCs w:val="28"/>
          </w:rPr>
          <w:t>Летальных</w:t>
        </w:r>
      </w:hyperlink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исходов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этой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форме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болезни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наблюдается.</w:t>
      </w:r>
    </w:p>
    <w:p w:rsidR="000B4634" w:rsidRPr="0024731B" w:rsidRDefault="000B4634" w:rsidP="0024731B">
      <w:pPr>
        <w:pStyle w:val="3"/>
        <w:spacing w:before="0" w:after="0" w:line="360" w:lineRule="auto"/>
        <w:ind w:firstLine="709"/>
        <w:jc w:val="both"/>
        <w:rPr>
          <w:rStyle w:val="sect"/>
          <w:rFonts w:ascii="Times New Roman" w:hAnsi="Times New Roman"/>
          <w:b w:val="0"/>
          <w:bCs w:val="0"/>
          <w:sz w:val="28"/>
          <w:szCs w:val="28"/>
        </w:rPr>
      </w:pP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Диагноз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«острый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легионеллез»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необходимо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думать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развитии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тяжелой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4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пневмонии</w:t>
        </w:r>
      </w:hyperlink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необычный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сезон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(конец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лета)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у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мужчин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среднего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5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пожилого</w:t>
        </w:r>
        <w:r w:rsid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возраста</w:t>
        </w:r>
      </w:hyperlink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наличии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предра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сполагающих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факторов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(куре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ние,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6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алкоголизм</w:t>
        </w:r>
      </w:hyperlink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7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сахарный</w:t>
        </w:r>
        <w:r w:rsid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диабет</w:t>
        </w:r>
      </w:hyperlink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р.).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Имеет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значение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отсут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ствие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терапевтического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эффекта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от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обычно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применяемых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8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пневмонии</w:t>
        </w:r>
      </w:hyperlink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49" w:history="1">
        <w:r w:rsidR="001A1288"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анти</w:t>
        </w:r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биотиков</w:t>
        </w:r>
      </w:hyperlink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</w:t>
      </w:r>
      <w:hyperlink r:id="rId50" w:history="1"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пенициллина</w:t>
        </w:r>
      </w:hyperlink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стрептомицина,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51" w:history="1">
        <w:r w:rsidR="001A1288"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тетрацикли</w:t>
        </w:r>
        <w:r w:rsidRPr="0024731B">
          <w:rPr>
            <w:rStyle w:val="sect"/>
            <w:rFonts w:ascii="Times New Roman" w:hAnsi="Times New Roman"/>
            <w:b w:val="0"/>
            <w:bCs w:val="0"/>
            <w:sz w:val="28"/>
            <w:szCs w:val="28"/>
          </w:rPr>
          <w:t>на</w:t>
        </w:r>
      </w:hyperlink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).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1A1288" w:rsidRPr="0024731B" w:rsidRDefault="001A1288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устанавливается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специальных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условии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тщательного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материала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(через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транстрахеальный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аспират,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лаважная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жидкость),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исключается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попадание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микрофлоры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рта.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Иммунофлюоресцентные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методы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диагностики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считаются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чувствительными,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культуральные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используются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реже.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ЛАБОРАТОРНЫЕ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Количество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лейкоцитов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периферической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колеблется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мм</w:t>
      </w:r>
      <w:r w:rsidRPr="002473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731B">
        <w:rPr>
          <w:rFonts w:ascii="Times New Roman" w:hAnsi="Times New Roman" w:cs="Times New Roman"/>
          <w:sz w:val="28"/>
          <w:szCs w:val="28"/>
        </w:rPr>
        <w:t>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сдвиг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формулы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влево.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увеличение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СОЭ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активности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печеночных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ферментов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SCOT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ЛДГ,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щелочная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фосфатаза,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билирубин).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микрогематурия.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неясным.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окраске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мазков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полиморфно-ядерных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лейкоцитов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отсутствие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доминирующей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флоры.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Довольно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(менее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130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мЭкв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/л)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аномальных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изменениях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СМЖ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сообщалось.</w:t>
      </w: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изменения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разнообразны.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снимке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лишь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альвеолярный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множественных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очагов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несегментарных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инфильтратов.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Поначалу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располагаются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41111" w:rsidRPr="0024731B">
        <w:rPr>
          <w:rFonts w:ascii="Times New Roman" w:hAnsi="Times New Roman" w:cs="Times New Roman"/>
          <w:sz w:val="28"/>
          <w:szCs w:val="28"/>
        </w:rPr>
        <w:t>/3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становятся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двусторонними.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10-й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день)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уплотнение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легочной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ткани.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9—16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плевральные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выпоты.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основании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картины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Сочетание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выраженного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токсикоза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наличии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рентгенограмме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Преобладание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мазке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окрашенной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какого-либо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патогена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подозрение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отвечающих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антибиотиков,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пенициллин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ампициллин,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выше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вероятность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присутствия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диагностика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включать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микоплазменную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пневмококковую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пситтакоз,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731B">
        <w:rPr>
          <w:rFonts w:ascii="Times New Roman" w:hAnsi="Times New Roman" w:cs="Times New Roman"/>
          <w:sz w:val="28"/>
          <w:szCs w:val="28"/>
        </w:rPr>
        <w:t>-лихорадку,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туляремию.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Прямое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иммунофлюоресцентное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окрашивание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тканях</w:t>
      </w:r>
      <w:r w:rsidR="00041111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плевральной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жидкости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помогает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подтвердить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уверенности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результатах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приходится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неоднократно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направлять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лабораторию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соответствующие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образцы.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серологического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подтверждения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необходимо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титров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реконвалесценции,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крайней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мере,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уровня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1:128.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lastRenderedPageBreak/>
        <w:t>Титры,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превышающие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1:256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реконвалесценции,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свидетельствуют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недавнем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инфицировании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pneumophilia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титров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подтверждения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занимает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3—6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</w:t>
      </w:r>
      <w:r w:rsidR="00041111" w:rsidRPr="0024731B">
        <w:rPr>
          <w:rFonts w:ascii="Times New Roman" w:hAnsi="Times New Roman" w:cs="Times New Roman"/>
          <w:sz w:val="28"/>
          <w:szCs w:val="28"/>
        </w:rPr>
        <w:t>ель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самого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необходима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активная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ан</w:t>
      </w:r>
      <w:r w:rsidRPr="0024731B">
        <w:rPr>
          <w:rFonts w:ascii="Times New Roman" w:hAnsi="Times New Roman" w:cs="Times New Roman"/>
          <w:sz w:val="28"/>
          <w:szCs w:val="28"/>
        </w:rPr>
        <w:t>тибиотиками.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Препаратом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назначаемый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парентерально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дозе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750—1000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каждые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</w:t>
      </w:r>
      <w:r w:rsidR="00041111" w:rsidRPr="0024731B">
        <w:rPr>
          <w:rFonts w:ascii="Times New Roman" w:hAnsi="Times New Roman" w:cs="Times New Roman"/>
          <w:sz w:val="28"/>
          <w:szCs w:val="28"/>
        </w:rPr>
        <w:t>асов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подобная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оказывается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неэффективной,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неадекватная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концентрация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говорит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необходимости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внутривенного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введения,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крайней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мере,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вначале.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Пероральная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</w:t>
      </w:r>
      <w:r w:rsidR="00041111" w:rsidRPr="0024731B">
        <w:rPr>
          <w:rFonts w:ascii="Times New Roman" w:hAnsi="Times New Roman" w:cs="Times New Roman"/>
          <w:sz w:val="28"/>
          <w:szCs w:val="28"/>
        </w:rPr>
        <w:t>ель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поскольку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короткие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курсы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приводят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рецидивам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Отсрочка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отрицательно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влияет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прогноз;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следовательно,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случаях,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окончательный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неизвестен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подозревается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раньше.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Тетрациклин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эффективен,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Альтернативным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лекарственным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препаратом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рифампин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084CDD" w:rsidRPr="00084CDD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всегда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госпитализации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считать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антибиотиками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любых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амбулаторных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условиях.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настоящее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используют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широкого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спектра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действия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др.)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терапевтических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дозах.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88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степени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lastRenderedPageBreak/>
        <w:t>варьирует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пневмонита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выраженной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недостаточности.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Симптоматика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сохраняется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нескольких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установления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подъемы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специфической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Дыхательная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недостаточность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11—46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госпитализированных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вентиляторная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поддержка.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шок,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правило,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указывает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неблагоприятный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разрешиться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спонтанно,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нелеченых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довольно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велика.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достигает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40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получающих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адекватного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снижается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активной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вспомогательной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вентиляции.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исчезают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гораздо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быстрее,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Рентгенологическая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нормализация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происходит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медленнее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сравнению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улучшением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состояния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рентгенограммах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6-12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</w:t>
      </w:r>
      <w:r w:rsidR="00041111" w:rsidRPr="0024731B">
        <w:rPr>
          <w:rFonts w:ascii="Times New Roman" w:hAnsi="Times New Roman" w:cs="Times New Roman"/>
          <w:sz w:val="28"/>
          <w:szCs w:val="28"/>
        </w:rPr>
        <w:t>яцев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выздоровления.</w:t>
      </w:r>
    </w:p>
    <w:p w:rsidR="001A1288" w:rsidRPr="0024731B" w:rsidRDefault="001A1288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Неблагоприятный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исход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госпитализация,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15%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наличии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сопутствующих,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отягощающих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увеличиваться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2-3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иммунодепрессией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летальность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составляет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около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50%.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благополучно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перенесшие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никаких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последствий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последующем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мероприятия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очаге.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мероприятия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резервуара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обеззараживанием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помещений,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душевых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сеток,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контроль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кондиционированием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воздуха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др.).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Особенно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касается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лечебных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учреждений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исключения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нозокамиальной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специфическая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разработаны.</w:t>
      </w:r>
    </w:p>
    <w:p w:rsidR="0077159C" w:rsidRPr="0024731B" w:rsidRDefault="00084CDD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B4634" w:rsidRPr="0024731B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ПРОЯВЛЕНИЯ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одновременной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рабочие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городе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(штат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перенесли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вызванную,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доказано,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легионеллой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кратковременным,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ознобами,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миалгиями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коротким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(24—48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</w:t>
      </w:r>
      <w:r w:rsidR="00041111" w:rsidRPr="0024731B">
        <w:rPr>
          <w:rFonts w:ascii="Times New Roman" w:hAnsi="Times New Roman" w:cs="Times New Roman"/>
          <w:sz w:val="28"/>
          <w:szCs w:val="28"/>
        </w:rPr>
        <w:t>асов</w:t>
      </w:r>
      <w:r w:rsidRPr="0024731B">
        <w:rPr>
          <w:rFonts w:ascii="Times New Roman" w:hAnsi="Times New Roman" w:cs="Times New Roman"/>
          <w:sz w:val="28"/>
          <w:szCs w:val="28"/>
        </w:rPr>
        <w:t>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высокая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заразность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посетителей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обслуживающего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персонала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имелись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определенные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описанной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напоминает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возбудителем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вполне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Кроме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того,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proofErr w:type="spellEnd"/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причина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миокардита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детей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Сообщалось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аналогичных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случаях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эндокардита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взрослых.</w:t>
      </w:r>
    </w:p>
    <w:p w:rsidR="001A1288" w:rsidRDefault="00084CDD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1A1288" w:rsidRPr="0024731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84CDD" w:rsidRPr="00084CDD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288" w:rsidRPr="0024731B" w:rsidRDefault="001A1288" w:rsidP="00084CDD">
      <w:pPr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медицинская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помощь: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англ./Под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Н52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ред.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Дж.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Тинтиналли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Р.Л.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31B">
        <w:rPr>
          <w:rFonts w:ascii="Times New Roman" w:hAnsi="Times New Roman" w:cs="Times New Roman"/>
          <w:sz w:val="28"/>
          <w:szCs w:val="28"/>
        </w:rPr>
        <w:t>Кроума</w:t>
      </w:r>
      <w:proofErr w:type="spellEnd"/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Руиза.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М.: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Медицина,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2001.</w:t>
      </w:r>
    </w:p>
    <w:p w:rsidR="001A1288" w:rsidRPr="0024731B" w:rsidRDefault="001A1288" w:rsidP="00084CDD">
      <w:pPr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Внутренние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Елисеев,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1999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год</w:t>
      </w:r>
    </w:p>
    <w:sectPr w:rsidR="001A1288" w:rsidRPr="0024731B" w:rsidSect="002473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99" w:rsidRDefault="00520899">
      <w:r>
        <w:separator/>
      </w:r>
    </w:p>
  </w:endnote>
  <w:endnote w:type="continuationSeparator" w:id="0">
    <w:p w:rsidR="00520899" w:rsidRDefault="0052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1" w:rsidRDefault="00041111" w:rsidP="0077159C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041111" w:rsidRDefault="00041111" w:rsidP="007715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99" w:rsidRDefault="00520899">
      <w:r>
        <w:separator/>
      </w:r>
    </w:p>
  </w:footnote>
  <w:footnote w:type="continuationSeparator" w:id="0">
    <w:p w:rsidR="00520899" w:rsidRDefault="0052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5D11A6"/>
    <w:multiLevelType w:val="hybridMultilevel"/>
    <w:tmpl w:val="48A68B08"/>
    <w:lvl w:ilvl="0" w:tplc="0ABC4F8E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2" w15:restartNumberingAfterBreak="0">
    <w:nsid w:val="52F003C2"/>
    <w:multiLevelType w:val="hybridMultilevel"/>
    <w:tmpl w:val="AD7E48F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456D2A"/>
    <w:multiLevelType w:val="hybridMultilevel"/>
    <w:tmpl w:val="810C2B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9C"/>
    <w:rsid w:val="0002281B"/>
    <w:rsid w:val="00041111"/>
    <w:rsid w:val="0004396E"/>
    <w:rsid w:val="00084CDD"/>
    <w:rsid w:val="000B4634"/>
    <w:rsid w:val="001758A7"/>
    <w:rsid w:val="001A1288"/>
    <w:rsid w:val="00204A57"/>
    <w:rsid w:val="0024731B"/>
    <w:rsid w:val="003D523B"/>
    <w:rsid w:val="003E1E25"/>
    <w:rsid w:val="00520899"/>
    <w:rsid w:val="005F30EB"/>
    <w:rsid w:val="00684971"/>
    <w:rsid w:val="006923F1"/>
    <w:rsid w:val="006E3C99"/>
    <w:rsid w:val="00731EB2"/>
    <w:rsid w:val="0077159C"/>
    <w:rsid w:val="008C112A"/>
    <w:rsid w:val="00981CE8"/>
    <w:rsid w:val="00B417F4"/>
    <w:rsid w:val="00CA3AAC"/>
    <w:rsid w:val="00CE5C95"/>
    <w:rsid w:val="00D12F3F"/>
    <w:rsid w:val="00DA5350"/>
    <w:rsid w:val="00F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6B13-18DD-415E-AC14-CB4BF3D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77159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paragraph" w:styleId="3">
    <w:name w:val="heading 3"/>
    <w:basedOn w:val="a"/>
    <w:next w:val="a"/>
    <w:link w:val="30"/>
    <w:qFormat/>
    <w:rsid w:val="000B4634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77159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7715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Pr>
      <w:rFonts w:ascii="Arial" w:hAnsi="Arial" w:cs="Arial"/>
    </w:rPr>
  </w:style>
  <w:style w:type="character" w:styleId="a6">
    <w:name w:val="page number"/>
    <w:rsid w:val="0077159C"/>
    <w:rPr>
      <w:rFonts w:cs="Times New Roman"/>
    </w:rPr>
  </w:style>
  <w:style w:type="character" w:customStyle="1" w:styleId="sect">
    <w:name w:val="sect"/>
    <w:rsid w:val="000B4634"/>
    <w:rPr>
      <w:rFonts w:cs="Times New Roman"/>
    </w:rPr>
  </w:style>
  <w:style w:type="paragraph" w:styleId="a7">
    <w:name w:val="header"/>
    <w:basedOn w:val="a"/>
    <w:link w:val="a8"/>
    <w:rsid w:val="00247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2473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ms.monomed.ru/info.php?id=47095" TargetMode="External"/><Relationship Id="rId18" Type="http://schemas.openxmlformats.org/officeDocument/2006/relationships/hyperlink" Target="http://terms.monomed.ru/info.php?id=17750" TargetMode="External"/><Relationship Id="rId26" Type="http://schemas.openxmlformats.org/officeDocument/2006/relationships/hyperlink" Target="http://terms.monomed.ru/info.php?id=32168" TargetMode="External"/><Relationship Id="rId39" Type="http://schemas.openxmlformats.org/officeDocument/2006/relationships/hyperlink" Target="http://diseases.monomed.ru/info.php?id=1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rms.monomed.ru/info.php?id=42359" TargetMode="External"/><Relationship Id="rId34" Type="http://schemas.openxmlformats.org/officeDocument/2006/relationships/hyperlink" Target="http://terms.monomed.ru/info.php?id=5085" TargetMode="External"/><Relationship Id="rId42" Type="http://schemas.openxmlformats.org/officeDocument/2006/relationships/hyperlink" Target="http://diseases.monomed.ru/info.php?id=105" TargetMode="External"/><Relationship Id="rId47" Type="http://schemas.openxmlformats.org/officeDocument/2006/relationships/hyperlink" Target="http://diseases.monomed.ru/info.php?id=196" TargetMode="External"/><Relationship Id="rId50" Type="http://schemas.openxmlformats.org/officeDocument/2006/relationships/hyperlink" Target="http://terms.monomed.ru/info.php?id=21343" TargetMode="External"/><Relationship Id="rId7" Type="http://schemas.openxmlformats.org/officeDocument/2006/relationships/footer" Target="footer1.xml"/><Relationship Id="rId12" Type="http://schemas.openxmlformats.org/officeDocument/2006/relationships/hyperlink" Target="http://terms.monomed.ru/info.php?id=26733" TargetMode="External"/><Relationship Id="rId17" Type="http://schemas.openxmlformats.org/officeDocument/2006/relationships/hyperlink" Target="http://terms.monomed.ru/info.php?id=21343" TargetMode="External"/><Relationship Id="rId25" Type="http://schemas.openxmlformats.org/officeDocument/2006/relationships/hyperlink" Target="http://terms.monomed.ru/info.php?id=52824" TargetMode="External"/><Relationship Id="rId33" Type="http://schemas.openxmlformats.org/officeDocument/2006/relationships/hyperlink" Target="http://terms.monomed.ru/info.php?id=26750" TargetMode="External"/><Relationship Id="rId38" Type="http://schemas.openxmlformats.org/officeDocument/2006/relationships/hyperlink" Target="http://diseases.monomed.ru/info.php?id=105" TargetMode="External"/><Relationship Id="rId46" Type="http://schemas.openxmlformats.org/officeDocument/2006/relationships/hyperlink" Target="http://diseases.monomed.ru/info.php?id=4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rugs.monomed.ru/info.php?id=102" TargetMode="External"/><Relationship Id="rId20" Type="http://schemas.openxmlformats.org/officeDocument/2006/relationships/hyperlink" Target="http://terms.monomed.ru/info.php?id=17512" TargetMode="External"/><Relationship Id="rId29" Type="http://schemas.openxmlformats.org/officeDocument/2006/relationships/hyperlink" Target="http://terms.monomed.ru/info.php?id=12362" TargetMode="External"/><Relationship Id="rId41" Type="http://schemas.openxmlformats.org/officeDocument/2006/relationships/hyperlink" Target="http://diseases.monomed.ru/info.php?id=1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rms.monomed.ru/info.php?id=7411" TargetMode="External"/><Relationship Id="rId24" Type="http://schemas.openxmlformats.org/officeDocument/2006/relationships/hyperlink" Target="http://diseases.monomed.ru/info.php?id=259" TargetMode="External"/><Relationship Id="rId32" Type="http://schemas.openxmlformats.org/officeDocument/2006/relationships/hyperlink" Target="http://diseases.monomed.ru/info.php?id=105" TargetMode="External"/><Relationship Id="rId37" Type="http://schemas.openxmlformats.org/officeDocument/2006/relationships/hyperlink" Target="http://terms.monomed.ru/info.php?id=32168" TargetMode="External"/><Relationship Id="rId40" Type="http://schemas.openxmlformats.org/officeDocument/2006/relationships/hyperlink" Target="http://terms.monomed.ru/info.php?id=14804" TargetMode="External"/><Relationship Id="rId45" Type="http://schemas.openxmlformats.org/officeDocument/2006/relationships/hyperlink" Target="http://terms.monomed.ru/info.php?id=17512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rugs.monomed.ru/info.php?id=2927" TargetMode="External"/><Relationship Id="rId23" Type="http://schemas.openxmlformats.org/officeDocument/2006/relationships/hyperlink" Target="http://terms.monomed.ru/info.php?id=43572" TargetMode="External"/><Relationship Id="rId28" Type="http://schemas.openxmlformats.org/officeDocument/2006/relationships/hyperlink" Target="http://terms.monomed.ru/info.php?id=37565" TargetMode="External"/><Relationship Id="rId36" Type="http://schemas.openxmlformats.org/officeDocument/2006/relationships/hyperlink" Target="http://terms.monomed.ru/info.php?id=1373" TargetMode="External"/><Relationship Id="rId49" Type="http://schemas.openxmlformats.org/officeDocument/2006/relationships/hyperlink" Target="http://terms.monomed.ru/info.php?id=10019" TargetMode="External"/><Relationship Id="rId10" Type="http://schemas.openxmlformats.org/officeDocument/2006/relationships/hyperlink" Target="http://terms.monomed.ru/info.php?id=44188" TargetMode="External"/><Relationship Id="rId19" Type="http://schemas.openxmlformats.org/officeDocument/2006/relationships/hyperlink" Target="http://terms.monomed.ru/info.php?id=27444" TargetMode="External"/><Relationship Id="rId31" Type="http://schemas.openxmlformats.org/officeDocument/2006/relationships/hyperlink" Target="http://terms.monomed.ru/info.php?id=18513" TargetMode="External"/><Relationship Id="rId44" Type="http://schemas.openxmlformats.org/officeDocument/2006/relationships/hyperlink" Target="http://diseases.monomed.ru/info.php?id=10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rms.monomed.ru/info.php?id=42547" TargetMode="External"/><Relationship Id="rId14" Type="http://schemas.openxmlformats.org/officeDocument/2006/relationships/hyperlink" Target="http://drugs.monomed.ru/info.php?id=2830" TargetMode="External"/><Relationship Id="rId22" Type="http://schemas.openxmlformats.org/officeDocument/2006/relationships/hyperlink" Target="http://diseases.monomed.ru/info.php?id=196" TargetMode="External"/><Relationship Id="rId27" Type="http://schemas.openxmlformats.org/officeDocument/2006/relationships/hyperlink" Target="http://terms.monomed.ru/info.php?id=1373" TargetMode="External"/><Relationship Id="rId30" Type="http://schemas.openxmlformats.org/officeDocument/2006/relationships/hyperlink" Target="http://terms.monomed.ru/info.php?id=5254" TargetMode="External"/><Relationship Id="rId35" Type="http://schemas.openxmlformats.org/officeDocument/2006/relationships/hyperlink" Target="http://terms.monomed.ru/info.php?id=2085" TargetMode="External"/><Relationship Id="rId43" Type="http://schemas.openxmlformats.org/officeDocument/2006/relationships/hyperlink" Target="http://terms.monomed.ru/info.php?id=49735" TargetMode="External"/><Relationship Id="rId48" Type="http://schemas.openxmlformats.org/officeDocument/2006/relationships/hyperlink" Target="http://diseases.monomed.ru/info.php?id=105" TargetMode="External"/><Relationship Id="rId8" Type="http://schemas.openxmlformats.org/officeDocument/2006/relationships/hyperlink" Target="http://terms.monomed.ru/info.php?id=12682" TargetMode="External"/><Relationship Id="rId51" Type="http://schemas.openxmlformats.org/officeDocument/2006/relationships/hyperlink" Target="http://drugs.monomed.ru/info.php?id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16874</CharactersWithSpaces>
  <SharedDoc>false</SharedDoc>
  <HLinks>
    <vt:vector size="264" baseType="variant">
      <vt:variant>
        <vt:i4>8060975</vt:i4>
      </vt:variant>
      <vt:variant>
        <vt:i4>129</vt:i4>
      </vt:variant>
      <vt:variant>
        <vt:i4>0</vt:i4>
      </vt:variant>
      <vt:variant>
        <vt:i4>5</vt:i4>
      </vt:variant>
      <vt:variant>
        <vt:lpwstr>http://drugs.monomed.ru/info.php?id=102</vt:lpwstr>
      </vt:variant>
      <vt:variant>
        <vt:lpwstr/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>http://terms.monomed.ru/info.php?id=21343</vt:lpwstr>
      </vt:variant>
      <vt:variant>
        <vt:lpwstr/>
      </vt:variant>
      <vt:variant>
        <vt:i4>6094850</vt:i4>
      </vt:variant>
      <vt:variant>
        <vt:i4>123</vt:i4>
      </vt:variant>
      <vt:variant>
        <vt:i4>0</vt:i4>
      </vt:variant>
      <vt:variant>
        <vt:i4>5</vt:i4>
      </vt:variant>
      <vt:variant>
        <vt:lpwstr>http://terms.monomed.ru/info.php?id=10019</vt:lpwstr>
      </vt:variant>
      <vt:variant>
        <vt:lpwstr/>
      </vt:variant>
      <vt:variant>
        <vt:i4>4063287</vt:i4>
      </vt:variant>
      <vt:variant>
        <vt:i4>120</vt:i4>
      </vt:variant>
      <vt:variant>
        <vt:i4>0</vt:i4>
      </vt:variant>
      <vt:variant>
        <vt:i4>5</vt:i4>
      </vt:variant>
      <vt:variant>
        <vt:lpwstr>http://diseases.monomed.ru/info.php?id=105</vt:lpwstr>
      </vt:variant>
      <vt:variant>
        <vt:lpwstr/>
      </vt:variant>
      <vt:variant>
        <vt:i4>3997758</vt:i4>
      </vt:variant>
      <vt:variant>
        <vt:i4>117</vt:i4>
      </vt:variant>
      <vt:variant>
        <vt:i4>0</vt:i4>
      </vt:variant>
      <vt:variant>
        <vt:i4>5</vt:i4>
      </vt:variant>
      <vt:variant>
        <vt:lpwstr>http://diseases.monomed.ru/info.php?id=196</vt:lpwstr>
      </vt:variant>
      <vt:variant>
        <vt:lpwstr/>
      </vt:variant>
      <vt:variant>
        <vt:i4>3735601</vt:i4>
      </vt:variant>
      <vt:variant>
        <vt:i4>114</vt:i4>
      </vt:variant>
      <vt:variant>
        <vt:i4>0</vt:i4>
      </vt:variant>
      <vt:variant>
        <vt:i4>5</vt:i4>
      </vt:variant>
      <vt:variant>
        <vt:lpwstr>http://diseases.monomed.ru/info.php?id=467</vt:lpwstr>
      </vt:variant>
      <vt:variant>
        <vt:lpwstr/>
      </vt:variant>
      <vt:variant>
        <vt:i4>5898247</vt:i4>
      </vt:variant>
      <vt:variant>
        <vt:i4>111</vt:i4>
      </vt:variant>
      <vt:variant>
        <vt:i4>0</vt:i4>
      </vt:variant>
      <vt:variant>
        <vt:i4>5</vt:i4>
      </vt:variant>
      <vt:variant>
        <vt:lpwstr>http://terms.monomed.ru/info.php?id=17512</vt:lpwstr>
      </vt:variant>
      <vt:variant>
        <vt:lpwstr/>
      </vt:variant>
      <vt:variant>
        <vt:i4>4063287</vt:i4>
      </vt:variant>
      <vt:variant>
        <vt:i4>108</vt:i4>
      </vt:variant>
      <vt:variant>
        <vt:i4>0</vt:i4>
      </vt:variant>
      <vt:variant>
        <vt:i4>5</vt:i4>
      </vt:variant>
      <vt:variant>
        <vt:lpwstr>http://diseases.monomed.ru/info.php?id=105</vt:lpwstr>
      </vt:variant>
      <vt:variant>
        <vt:lpwstr/>
      </vt:variant>
      <vt:variant>
        <vt:i4>5636096</vt:i4>
      </vt:variant>
      <vt:variant>
        <vt:i4>105</vt:i4>
      </vt:variant>
      <vt:variant>
        <vt:i4>0</vt:i4>
      </vt:variant>
      <vt:variant>
        <vt:i4>5</vt:i4>
      </vt:variant>
      <vt:variant>
        <vt:lpwstr>http://terms.monomed.ru/info.php?id=49735</vt:lpwstr>
      </vt:variant>
      <vt:variant>
        <vt:lpwstr/>
      </vt:variant>
      <vt:variant>
        <vt:i4>4063287</vt:i4>
      </vt:variant>
      <vt:variant>
        <vt:i4>102</vt:i4>
      </vt:variant>
      <vt:variant>
        <vt:i4>0</vt:i4>
      </vt:variant>
      <vt:variant>
        <vt:i4>5</vt:i4>
      </vt:variant>
      <vt:variant>
        <vt:lpwstr>http://diseases.monomed.ru/info.php?id=105</vt:lpwstr>
      </vt:variant>
      <vt:variant>
        <vt:lpwstr/>
      </vt:variant>
      <vt:variant>
        <vt:i4>3670071</vt:i4>
      </vt:variant>
      <vt:variant>
        <vt:i4>99</vt:i4>
      </vt:variant>
      <vt:variant>
        <vt:i4>0</vt:i4>
      </vt:variant>
      <vt:variant>
        <vt:i4>5</vt:i4>
      </vt:variant>
      <vt:variant>
        <vt:lpwstr>http://diseases.monomed.ru/info.php?id=103</vt:lpwstr>
      </vt:variant>
      <vt:variant>
        <vt:lpwstr/>
      </vt:variant>
      <vt:variant>
        <vt:i4>5767178</vt:i4>
      </vt:variant>
      <vt:variant>
        <vt:i4>96</vt:i4>
      </vt:variant>
      <vt:variant>
        <vt:i4>0</vt:i4>
      </vt:variant>
      <vt:variant>
        <vt:i4>5</vt:i4>
      </vt:variant>
      <vt:variant>
        <vt:lpwstr>http://terms.monomed.ru/info.php?id=14804</vt:lpwstr>
      </vt:variant>
      <vt:variant>
        <vt:lpwstr/>
      </vt:variant>
      <vt:variant>
        <vt:i4>3932213</vt:i4>
      </vt:variant>
      <vt:variant>
        <vt:i4>93</vt:i4>
      </vt:variant>
      <vt:variant>
        <vt:i4>0</vt:i4>
      </vt:variant>
      <vt:variant>
        <vt:i4>5</vt:i4>
      </vt:variant>
      <vt:variant>
        <vt:lpwstr>http://diseases.monomed.ru/info.php?id=1272</vt:lpwstr>
      </vt:variant>
      <vt:variant>
        <vt:lpwstr/>
      </vt:variant>
      <vt:variant>
        <vt:i4>4063287</vt:i4>
      </vt:variant>
      <vt:variant>
        <vt:i4>90</vt:i4>
      </vt:variant>
      <vt:variant>
        <vt:i4>0</vt:i4>
      </vt:variant>
      <vt:variant>
        <vt:i4>5</vt:i4>
      </vt:variant>
      <vt:variant>
        <vt:lpwstr>http://diseases.monomed.ru/info.php?id=105</vt:lpwstr>
      </vt:variant>
      <vt:variant>
        <vt:lpwstr/>
      </vt:variant>
      <vt:variant>
        <vt:i4>5767169</vt:i4>
      </vt:variant>
      <vt:variant>
        <vt:i4>87</vt:i4>
      </vt:variant>
      <vt:variant>
        <vt:i4>0</vt:i4>
      </vt:variant>
      <vt:variant>
        <vt:i4>5</vt:i4>
      </vt:variant>
      <vt:variant>
        <vt:lpwstr>http://terms.monomed.ru/info.php?id=32168</vt:lpwstr>
      </vt:variant>
      <vt:variant>
        <vt:lpwstr/>
      </vt:variant>
      <vt:variant>
        <vt:i4>6029317</vt:i4>
      </vt:variant>
      <vt:variant>
        <vt:i4>84</vt:i4>
      </vt:variant>
      <vt:variant>
        <vt:i4>0</vt:i4>
      </vt:variant>
      <vt:variant>
        <vt:i4>5</vt:i4>
      </vt:variant>
      <vt:variant>
        <vt:lpwstr>http://terms.monomed.ru/info.php?id=1373</vt:lpwstr>
      </vt:variant>
      <vt:variant>
        <vt:lpwstr/>
      </vt:variant>
      <vt:variant>
        <vt:i4>5832713</vt:i4>
      </vt:variant>
      <vt:variant>
        <vt:i4>81</vt:i4>
      </vt:variant>
      <vt:variant>
        <vt:i4>0</vt:i4>
      </vt:variant>
      <vt:variant>
        <vt:i4>5</vt:i4>
      </vt:variant>
      <vt:variant>
        <vt:lpwstr>http://terms.monomed.ru/info.php?id=2085</vt:lpwstr>
      </vt:variant>
      <vt:variant>
        <vt:lpwstr/>
      </vt:variant>
      <vt:variant>
        <vt:i4>5832718</vt:i4>
      </vt:variant>
      <vt:variant>
        <vt:i4>78</vt:i4>
      </vt:variant>
      <vt:variant>
        <vt:i4>0</vt:i4>
      </vt:variant>
      <vt:variant>
        <vt:i4>5</vt:i4>
      </vt:variant>
      <vt:variant>
        <vt:lpwstr>http://terms.monomed.ru/info.php?id=5085</vt:lpwstr>
      </vt:variant>
      <vt:variant>
        <vt:lpwstr/>
      </vt:variant>
      <vt:variant>
        <vt:i4>6225926</vt:i4>
      </vt:variant>
      <vt:variant>
        <vt:i4>75</vt:i4>
      </vt:variant>
      <vt:variant>
        <vt:i4>0</vt:i4>
      </vt:variant>
      <vt:variant>
        <vt:i4>5</vt:i4>
      </vt:variant>
      <vt:variant>
        <vt:lpwstr>http://terms.monomed.ru/info.php?id=26750</vt:lpwstr>
      </vt:variant>
      <vt:variant>
        <vt:lpwstr/>
      </vt:variant>
      <vt:variant>
        <vt:i4>4063287</vt:i4>
      </vt:variant>
      <vt:variant>
        <vt:i4>72</vt:i4>
      </vt:variant>
      <vt:variant>
        <vt:i4>0</vt:i4>
      </vt:variant>
      <vt:variant>
        <vt:i4>5</vt:i4>
      </vt:variant>
      <vt:variant>
        <vt:lpwstr>http://diseases.monomed.ru/info.php?id=105</vt:lpwstr>
      </vt:variant>
      <vt:variant>
        <vt:lpwstr/>
      </vt:variant>
      <vt:variant>
        <vt:i4>5570567</vt:i4>
      </vt:variant>
      <vt:variant>
        <vt:i4>69</vt:i4>
      </vt:variant>
      <vt:variant>
        <vt:i4>0</vt:i4>
      </vt:variant>
      <vt:variant>
        <vt:i4>5</vt:i4>
      </vt:variant>
      <vt:variant>
        <vt:lpwstr>http://terms.monomed.ru/info.php?id=18513</vt:lpwstr>
      </vt:variant>
      <vt:variant>
        <vt:lpwstr/>
      </vt:variant>
      <vt:variant>
        <vt:i4>5898243</vt:i4>
      </vt:variant>
      <vt:variant>
        <vt:i4>66</vt:i4>
      </vt:variant>
      <vt:variant>
        <vt:i4>0</vt:i4>
      </vt:variant>
      <vt:variant>
        <vt:i4>5</vt:i4>
      </vt:variant>
      <vt:variant>
        <vt:lpwstr>http://terms.monomed.ru/info.php?id=5254</vt:lpwstr>
      </vt:variant>
      <vt:variant>
        <vt:lpwstr/>
      </vt:variant>
      <vt:variant>
        <vt:i4>5767169</vt:i4>
      </vt:variant>
      <vt:variant>
        <vt:i4>63</vt:i4>
      </vt:variant>
      <vt:variant>
        <vt:i4>0</vt:i4>
      </vt:variant>
      <vt:variant>
        <vt:i4>5</vt:i4>
      </vt:variant>
      <vt:variant>
        <vt:lpwstr>http://terms.monomed.ru/info.php?id=12362</vt:lpwstr>
      </vt:variant>
      <vt:variant>
        <vt:lpwstr/>
      </vt:variant>
      <vt:variant>
        <vt:i4>6094853</vt:i4>
      </vt:variant>
      <vt:variant>
        <vt:i4>60</vt:i4>
      </vt:variant>
      <vt:variant>
        <vt:i4>0</vt:i4>
      </vt:variant>
      <vt:variant>
        <vt:i4>5</vt:i4>
      </vt:variant>
      <vt:variant>
        <vt:lpwstr>http://terms.monomed.ru/info.php?id=37565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http://terms.monomed.ru/info.php?id=1373</vt:lpwstr>
      </vt:variant>
      <vt:variant>
        <vt:lpwstr/>
      </vt:variant>
      <vt:variant>
        <vt:i4>5767169</vt:i4>
      </vt:variant>
      <vt:variant>
        <vt:i4>54</vt:i4>
      </vt:variant>
      <vt:variant>
        <vt:i4>0</vt:i4>
      </vt:variant>
      <vt:variant>
        <vt:i4>5</vt:i4>
      </vt:variant>
      <vt:variant>
        <vt:lpwstr>http://terms.monomed.ru/info.php?id=32168</vt:lpwstr>
      </vt:variant>
      <vt:variant>
        <vt:lpwstr/>
      </vt:variant>
      <vt:variant>
        <vt:i4>6029326</vt:i4>
      </vt:variant>
      <vt:variant>
        <vt:i4>51</vt:i4>
      </vt:variant>
      <vt:variant>
        <vt:i4>0</vt:i4>
      </vt:variant>
      <vt:variant>
        <vt:i4>5</vt:i4>
      </vt:variant>
      <vt:variant>
        <vt:lpwstr>http://terms.monomed.ru/info.php?id=52824</vt:lpwstr>
      </vt:variant>
      <vt:variant>
        <vt:lpwstr/>
      </vt:variant>
      <vt:variant>
        <vt:i4>3211314</vt:i4>
      </vt:variant>
      <vt:variant>
        <vt:i4>48</vt:i4>
      </vt:variant>
      <vt:variant>
        <vt:i4>0</vt:i4>
      </vt:variant>
      <vt:variant>
        <vt:i4>5</vt:i4>
      </vt:variant>
      <vt:variant>
        <vt:lpwstr>http://diseases.monomed.ru/info.php?id=259</vt:lpwstr>
      </vt:variant>
      <vt:variant>
        <vt:lpwstr/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>http://terms.monomed.ru/info.php?id=43572</vt:lpwstr>
      </vt:variant>
      <vt:variant>
        <vt:lpwstr/>
      </vt:variant>
      <vt:variant>
        <vt:i4>3997758</vt:i4>
      </vt:variant>
      <vt:variant>
        <vt:i4>42</vt:i4>
      </vt:variant>
      <vt:variant>
        <vt:i4>0</vt:i4>
      </vt:variant>
      <vt:variant>
        <vt:i4>5</vt:i4>
      </vt:variant>
      <vt:variant>
        <vt:lpwstr>http://diseases.monomed.ru/info.php?id=196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http://terms.monomed.ru/info.php?id=42359</vt:lpwstr>
      </vt:variant>
      <vt:variant>
        <vt:lpwstr/>
      </vt:variant>
      <vt:variant>
        <vt:i4>5898247</vt:i4>
      </vt:variant>
      <vt:variant>
        <vt:i4>36</vt:i4>
      </vt:variant>
      <vt:variant>
        <vt:i4>0</vt:i4>
      </vt:variant>
      <vt:variant>
        <vt:i4>5</vt:i4>
      </vt:variant>
      <vt:variant>
        <vt:lpwstr>http://terms.monomed.ru/info.php?id=17512</vt:lpwstr>
      </vt:variant>
      <vt:variant>
        <vt:lpwstr/>
      </vt:variant>
      <vt:variant>
        <vt:i4>6225925</vt:i4>
      </vt:variant>
      <vt:variant>
        <vt:i4>33</vt:i4>
      </vt:variant>
      <vt:variant>
        <vt:i4>0</vt:i4>
      </vt:variant>
      <vt:variant>
        <vt:i4>5</vt:i4>
      </vt:variant>
      <vt:variant>
        <vt:lpwstr>http://terms.monomed.ru/info.php?id=27444</vt:lpwstr>
      </vt:variant>
      <vt:variant>
        <vt:lpwstr/>
      </vt:variant>
      <vt:variant>
        <vt:i4>6160389</vt:i4>
      </vt:variant>
      <vt:variant>
        <vt:i4>30</vt:i4>
      </vt:variant>
      <vt:variant>
        <vt:i4>0</vt:i4>
      </vt:variant>
      <vt:variant>
        <vt:i4>5</vt:i4>
      </vt:variant>
      <vt:variant>
        <vt:lpwstr>http://terms.monomed.ru/info.php?id=17750</vt:lpwstr>
      </vt:variant>
      <vt:variant>
        <vt:lpwstr/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>http://terms.monomed.ru/info.php?id=21343</vt:lpwstr>
      </vt:variant>
      <vt:variant>
        <vt:lpwstr/>
      </vt:variant>
      <vt:variant>
        <vt:i4>8060975</vt:i4>
      </vt:variant>
      <vt:variant>
        <vt:i4>24</vt:i4>
      </vt:variant>
      <vt:variant>
        <vt:i4>0</vt:i4>
      </vt:variant>
      <vt:variant>
        <vt:i4>5</vt:i4>
      </vt:variant>
      <vt:variant>
        <vt:lpwstr>http://drugs.monomed.ru/info.php?id=102</vt:lpwstr>
      </vt:variant>
      <vt:variant>
        <vt:lpwstr/>
      </vt:variant>
      <vt:variant>
        <vt:i4>4522014</vt:i4>
      </vt:variant>
      <vt:variant>
        <vt:i4>21</vt:i4>
      </vt:variant>
      <vt:variant>
        <vt:i4>0</vt:i4>
      </vt:variant>
      <vt:variant>
        <vt:i4>5</vt:i4>
      </vt:variant>
      <vt:variant>
        <vt:lpwstr>http://drugs.monomed.ru/info.php?id=2927</vt:lpwstr>
      </vt:variant>
      <vt:variant>
        <vt:lpwstr/>
      </vt:variant>
      <vt:variant>
        <vt:i4>4390943</vt:i4>
      </vt:variant>
      <vt:variant>
        <vt:i4>18</vt:i4>
      </vt:variant>
      <vt:variant>
        <vt:i4>0</vt:i4>
      </vt:variant>
      <vt:variant>
        <vt:i4>5</vt:i4>
      </vt:variant>
      <vt:variant>
        <vt:lpwstr>http://drugs.monomed.ru/info.php?id=2830</vt:lpwstr>
      </vt:variant>
      <vt:variant>
        <vt:lpwstr/>
      </vt:variant>
      <vt:variant>
        <vt:i4>5373959</vt:i4>
      </vt:variant>
      <vt:variant>
        <vt:i4>15</vt:i4>
      </vt:variant>
      <vt:variant>
        <vt:i4>0</vt:i4>
      </vt:variant>
      <vt:variant>
        <vt:i4>5</vt:i4>
      </vt:variant>
      <vt:variant>
        <vt:lpwstr>http://terms.monomed.ru/info.php?id=47095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http://terms.monomed.ru/info.php?id=26733</vt:lpwstr>
      </vt:variant>
      <vt:variant>
        <vt:lpwstr/>
      </vt:variant>
      <vt:variant>
        <vt:i4>5832709</vt:i4>
      </vt:variant>
      <vt:variant>
        <vt:i4>9</vt:i4>
      </vt:variant>
      <vt:variant>
        <vt:i4>0</vt:i4>
      </vt:variant>
      <vt:variant>
        <vt:i4>5</vt:i4>
      </vt:variant>
      <vt:variant>
        <vt:lpwstr>http://terms.monomed.ru/info.php?id=7411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http://terms.monomed.ru/info.php?id=44188</vt:lpwstr>
      </vt:variant>
      <vt:variant>
        <vt:lpwstr/>
      </vt:variant>
      <vt:variant>
        <vt:i4>5898242</vt:i4>
      </vt:variant>
      <vt:variant>
        <vt:i4>3</vt:i4>
      </vt:variant>
      <vt:variant>
        <vt:i4>0</vt:i4>
      </vt:variant>
      <vt:variant>
        <vt:i4>5</vt:i4>
      </vt:variant>
      <vt:variant>
        <vt:lpwstr>http://terms.monomed.ru/info.php?id=42547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http://terms.monomed.ru/info.php?id=12682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2024-05-26T18:59:00Z</dcterms:created>
  <dcterms:modified xsi:type="dcterms:W3CDTF">2024-05-26T18:59:00Z</dcterms:modified>
</cp:coreProperties>
</file>