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3A" w:rsidRPr="008C541A" w:rsidRDefault="00FB2B3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 w:rsidRPr="008C541A">
        <w:rPr>
          <w:sz w:val="26"/>
          <w:szCs w:val="26"/>
        </w:rPr>
        <w:t>Паспортная часть.</w:t>
      </w:r>
    </w:p>
    <w:p w:rsidR="00FB2B3A" w:rsidRPr="008C541A" w:rsidRDefault="00FB2B3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B2B3A" w:rsidRPr="008C541A" w:rsidRDefault="00FB2B3A" w:rsidP="008C54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Фамилия, имя, отчество: </w:t>
      </w:r>
    </w:p>
    <w:p w:rsidR="00FB2B3A" w:rsidRPr="008C541A" w:rsidRDefault="00FB2B3A" w:rsidP="008C54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Дата рождения: </w:t>
      </w:r>
    </w:p>
    <w:p w:rsidR="00FB2B3A" w:rsidRPr="008C541A" w:rsidRDefault="00FB2B3A" w:rsidP="008C541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Возраст: 66 лет.</w:t>
      </w:r>
    </w:p>
    <w:p w:rsidR="00FB2B3A" w:rsidRPr="008C541A" w:rsidRDefault="00FB2B3A" w:rsidP="008C541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Пол: женский.</w:t>
      </w:r>
    </w:p>
    <w:p w:rsidR="00FB2B3A" w:rsidRPr="008C541A" w:rsidRDefault="00FB2B3A" w:rsidP="008C541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Семейное положение: замужем.</w:t>
      </w:r>
    </w:p>
    <w:p w:rsidR="00FB2B3A" w:rsidRPr="008C541A" w:rsidRDefault="00FB2B3A" w:rsidP="008C541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Домашний адрес: </w:t>
      </w:r>
    </w:p>
    <w:p w:rsidR="00FB2B3A" w:rsidRPr="008C541A" w:rsidRDefault="00FB2B3A" w:rsidP="008C541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Место работы: на пенсии.</w:t>
      </w:r>
    </w:p>
    <w:p w:rsidR="00FB2B3A" w:rsidRPr="008C541A" w:rsidRDefault="00FB2B3A" w:rsidP="008C541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Дата поступления: </w:t>
      </w:r>
    </w:p>
    <w:p w:rsidR="00FB2B3A" w:rsidRPr="008C541A" w:rsidRDefault="003B3B55" w:rsidP="008C541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Диагноз при поступлении: Б</w:t>
      </w:r>
      <w:r w:rsidR="00FB2B3A" w:rsidRPr="008C541A">
        <w:rPr>
          <w:sz w:val="26"/>
          <w:szCs w:val="26"/>
        </w:rPr>
        <w:t>олезнь Паркинсона.</w:t>
      </w:r>
    </w:p>
    <w:p w:rsidR="00FB2B3A" w:rsidRPr="008C541A" w:rsidRDefault="00FB2B3A" w:rsidP="008C541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Клинический диагноз: </w:t>
      </w:r>
      <w:r w:rsidR="008C541A">
        <w:rPr>
          <w:sz w:val="26"/>
          <w:szCs w:val="26"/>
        </w:rPr>
        <w:t>Б</w:t>
      </w:r>
      <w:r w:rsidRPr="008C541A">
        <w:rPr>
          <w:sz w:val="26"/>
          <w:szCs w:val="26"/>
        </w:rPr>
        <w:t>олезнь Паркинсона. Дрожательно-ригидная форма.</w:t>
      </w:r>
    </w:p>
    <w:p w:rsidR="003B3B55" w:rsidRDefault="003B3B55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Расспрос.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Жалобы при поступлении.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Больная была госпитализирована в клинику ММА имени И.М. Сеченова с жалобами на: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-дрожание в правой руке и правой ноге;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-замедление движений;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-шаркающую походку;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-</w:t>
      </w:r>
      <w:proofErr w:type="spellStart"/>
      <w:r w:rsidRPr="008C541A">
        <w:rPr>
          <w:sz w:val="26"/>
          <w:szCs w:val="26"/>
        </w:rPr>
        <w:t>оскуднение</w:t>
      </w:r>
      <w:proofErr w:type="spellEnd"/>
      <w:r w:rsidRPr="008C541A">
        <w:rPr>
          <w:sz w:val="26"/>
          <w:szCs w:val="26"/>
        </w:rPr>
        <w:t xml:space="preserve"> и монотонность речи;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-сильное ухудшение памяти;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-сердцебиение;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-затруднение при мочеиспускании;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-запоры.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История настоящего заболевания.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Начало заболевания – с 2000 года, когда появился тремор в правой ноге,  а через некоторое время в процесс вовлеклась и правая рука. Пациентка постепенно стала обращать внимание на замедление движений, особенно в быту, а также на шаркающую походку, мелкими шажками. В момент инициации движений – с топотанием. Уменьшалась живая мимика, родные заметили, что лицо пациентки стало маскообразным. Речь </w:t>
      </w:r>
      <w:proofErr w:type="spellStart"/>
      <w:r w:rsidRPr="008C541A">
        <w:rPr>
          <w:sz w:val="26"/>
          <w:szCs w:val="26"/>
        </w:rPr>
        <w:t>оскуднела</w:t>
      </w:r>
      <w:proofErr w:type="spellEnd"/>
      <w:r w:rsidRPr="008C541A">
        <w:rPr>
          <w:sz w:val="26"/>
          <w:szCs w:val="26"/>
        </w:rPr>
        <w:t>, стала монотонной.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Отмечает снижение памяти как в быту (забывает как зовут внука), так и на текущие события (оказывалась в незнакомом месте). Испытывает  иллюзии.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Ощущает тахикардию, чувство дурноты, головокружение при переходе из </w:t>
      </w:r>
      <w:r w:rsidRPr="008C541A">
        <w:rPr>
          <w:sz w:val="26"/>
          <w:szCs w:val="26"/>
        </w:rPr>
        <w:lastRenderedPageBreak/>
        <w:t>горизонтального положения в вертикальное (приблизительно в течение 5 минут). Запоры, затруднение при мочеиспускании в момент инициации процесса.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Год назад была начата терапия </w:t>
      </w:r>
      <w:proofErr w:type="spellStart"/>
      <w:r w:rsidRPr="008C541A">
        <w:rPr>
          <w:sz w:val="26"/>
          <w:szCs w:val="26"/>
        </w:rPr>
        <w:t>мадопаром</w:t>
      </w:r>
      <w:proofErr w:type="spellEnd"/>
      <w:r w:rsidRPr="008C541A">
        <w:rPr>
          <w:sz w:val="26"/>
          <w:szCs w:val="26"/>
        </w:rPr>
        <w:t>, на фоне которой стала уменьшаться ригидность, несколько улучшилась походка.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История жизни больного.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Родилась в 1936 году в Москве. Родилась в срок. Находилась на естественном вскармливании, рахитом не болела. С 7 лет ходила в школу, училась хорошо, в физическом и умственном развитии от сверстников не отставала, всегда была общительна. Жилищные условия и питание в период детства и юности хорошие. Обстановка в семье благоприятная.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Работала старшим инспектором главка запчастей,  начальником связи свердловского узла (профессиональных вредностей не было), в 55 лет </w:t>
      </w:r>
      <w:proofErr w:type="spellStart"/>
      <w:r w:rsidRPr="008C541A">
        <w:rPr>
          <w:sz w:val="26"/>
          <w:szCs w:val="26"/>
        </w:rPr>
        <w:t>вышда</w:t>
      </w:r>
      <w:proofErr w:type="spellEnd"/>
      <w:r w:rsidRPr="008C541A">
        <w:rPr>
          <w:sz w:val="26"/>
          <w:szCs w:val="26"/>
        </w:rPr>
        <w:t xml:space="preserve"> на пенсию.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Семейный анамнез.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Замужем, есть дочь, 5 внуков и 1 правнук. Проживает в Москве в отдельной квартире, жилищно-бытовые условия удовлетворительные, общий бюджет удовлетворительный, обстановка благоприятная. Питается дома, питание удовлетворительное.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Употребление алкоголя, наркотиков и курение отрицает.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Перенесённые заболевания.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Детские инфекции. Травма правой голени в 1997г.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Операции: </w:t>
      </w:r>
      <w:proofErr w:type="spellStart"/>
      <w:r w:rsidRPr="008C541A">
        <w:rPr>
          <w:sz w:val="26"/>
          <w:szCs w:val="26"/>
        </w:rPr>
        <w:t>холецистэктомия</w:t>
      </w:r>
      <w:proofErr w:type="spellEnd"/>
      <w:r w:rsidRPr="008C541A">
        <w:rPr>
          <w:sz w:val="26"/>
          <w:szCs w:val="26"/>
        </w:rPr>
        <w:t xml:space="preserve"> в </w:t>
      </w:r>
      <w:smartTag w:uri="urn:schemas-microsoft-com:office:smarttags" w:element="metricconverter">
        <w:smartTagPr>
          <w:attr w:name="ProductID" w:val="93 г"/>
        </w:smartTagPr>
        <w:r w:rsidRPr="008C541A">
          <w:rPr>
            <w:sz w:val="26"/>
            <w:szCs w:val="26"/>
          </w:rPr>
          <w:t>93 г</w:t>
        </w:r>
      </w:smartTag>
      <w:r w:rsidRPr="008C541A">
        <w:rPr>
          <w:sz w:val="26"/>
          <w:szCs w:val="26"/>
        </w:rPr>
        <w:t xml:space="preserve">., </w:t>
      </w:r>
      <w:proofErr w:type="spellStart"/>
      <w:r w:rsidRPr="008C541A">
        <w:rPr>
          <w:sz w:val="26"/>
          <w:szCs w:val="26"/>
        </w:rPr>
        <w:t>гемитиреоидэктомия</w:t>
      </w:r>
      <w:proofErr w:type="spellEnd"/>
      <w:r w:rsidRPr="008C541A">
        <w:rPr>
          <w:sz w:val="26"/>
          <w:szCs w:val="26"/>
        </w:rPr>
        <w:t xml:space="preserve"> в </w:t>
      </w:r>
      <w:smartTag w:uri="urn:schemas-microsoft-com:office:smarttags" w:element="metricconverter">
        <w:smartTagPr>
          <w:attr w:name="ProductID" w:val="95 г"/>
        </w:smartTagPr>
        <w:r w:rsidRPr="008C541A">
          <w:rPr>
            <w:sz w:val="26"/>
            <w:szCs w:val="26"/>
          </w:rPr>
          <w:t>95 г</w:t>
        </w:r>
      </w:smartTag>
      <w:r w:rsidRPr="008C541A">
        <w:rPr>
          <w:sz w:val="26"/>
          <w:szCs w:val="26"/>
        </w:rPr>
        <w:t>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proofErr w:type="spellStart"/>
      <w:r w:rsidRPr="008C541A">
        <w:rPr>
          <w:sz w:val="26"/>
          <w:szCs w:val="26"/>
          <w:u w:val="single"/>
        </w:rPr>
        <w:t>Аллергологический</w:t>
      </w:r>
      <w:proofErr w:type="spellEnd"/>
      <w:r w:rsidRPr="008C541A">
        <w:rPr>
          <w:sz w:val="26"/>
          <w:szCs w:val="26"/>
          <w:u w:val="single"/>
        </w:rPr>
        <w:t xml:space="preserve"> анамнез.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Аллергические реакции на лекарства, пищевые продукты, пыльцу растений и т.д. отрицает.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  <w:u w:val="single"/>
        </w:rPr>
        <w:t>Наследственность.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По материнской линии – сердечно-сосудистые заболевания.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Гинекологический анамнез.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Менструации с 16 лет, установились сразу, через 28 дней продолжительностью около 4-5 дней, </w:t>
      </w:r>
      <w:proofErr w:type="spellStart"/>
      <w:r w:rsidRPr="008C541A">
        <w:rPr>
          <w:sz w:val="26"/>
          <w:szCs w:val="26"/>
        </w:rPr>
        <w:t>умереннообильные</w:t>
      </w:r>
      <w:proofErr w:type="spellEnd"/>
      <w:r w:rsidRPr="008C541A">
        <w:rPr>
          <w:sz w:val="26"/>
          <w:szCs w:val="26"/>
        </w:rPr>
        <w:t>, регулярные, безболезненные. Характер менструаций после начала половой жизни не изменился. В репродуктивный период: 1 беременность и 1 роды.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Менопауза с 53 лет, климактерический период перенесла легко, без сопутствующих симптомов.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 xml:space="preserve">Объективное исследование. </w:t>
      </w:r>
      <w:proofErr w:type="spellStart"/>
      <w:r w:rsidRPr="008C541A">
        <w:rPr>
          <w:sz w:val="26"/>
          <w:szCs w:val="26"/>
        </w:rPr>
        <w:t>Status</w:t>
      </w:r>
      <w:proofErr w:type="spellEnd"/>
      <w:r w:rsidRPr="008C541A">
        <w:rPr>
          <w:sz w:val="26"/>
          <w:szCs w:val="26"/>
        </w:rPr>
        <w:t xml:space="preserve"> </w:t>
      </w:r>
      <w:proofErr w:type="spellStart"/>
      <w:r w:rsidRPr="008C541A">
        <w:rPr>
          <w:sz w:val="26"/>
          <w:szCs w:val="26"/>
        </w:rPr>
        <w:t>praesens</w:t>
      </w:r>
      <w:proofErr w:type="spellEnd"/>
      <w:r w:rsidRPr="008C541A">
        <w:rPr>
          <w:sz w:val="26"/>
          <w:szCs w:val="26"/>
        </w:rPr>
        <w:t>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Общее состояние: удовлетворительное.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lastRenderedPageBreak/>
        <w:t>Сознание: ясное.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Положение: активное.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Выражение лица: спокойное.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Телосложение: </w:t>
      </w:r>
      <w:proofErr w:type="spellStart"/>
      <w:r w:rsidRPr="008C541A">
        <w:rPr>
          <w:sz w:val="26"/>
          <w:szCs w:val="26"/>
        </w:rPr>
        <w:t>нормостеническое</w:t>
      </w:r>
      <w:proofErr w:type="spellEnd"/>
      <w:r w:rsidRPr="008C541A">
        <w:rPr>
          <w:sz w:val="26"/>
          <w:szCs w:val="26"/>
        </w:rPr>
        <w:t>. При осмотре головы, лица, шеи патологических изменений не наблюдается.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Рост: </w:t>
      </w:r>
      <w:smartTag w:uri="urn:schemas-microsoft-com:office:smarttags" w:element="metricconverter">
        <w:smartTagPr>
          <w:attr w:name="ProductID" w:val="172 см"/>
        </w:smartTagPr>
        <w:r w:rsidRPr="008C541A">
          <w:rPr>
            <w:sz w:val="26"/>
            <w:szCs w:val="26"/>
          </w:rPr>
          <w:t>172 см</w:t>
        </w:r>
      </w:smartTag>
      <w:r w:rsidRPr="008C541A">
        <w:rPr>
          <w:sz w:val="26"/>
          <w:szCs w:val="26"/>
        </w:rPr>
        <w:t xml:space="preserve">.  Масса: </w:t>
      </w:r>
      <w:smartTag w:uri="urn:schemas-microsoft-com:office:smarttags" w:element="metricconverter">
        <w:smartTagPr>
          <w:attr w:name="ProductID" w:val="89 кг"/>
        </w:smartTagPr>
        <w:r w:rsidRPr="008C541A">
          <w:rPr>
            <w:sz w:val="26"/>
            <w:szCs w:val="26"/>
          </w:rPr>
          <w:t>89 кг</w:t>
        </w:r>
      </w:smartTag>
      <w:r w:rsidRPr="008C541A">
        <w:rPr>
          <w:sz w:val="26"/>
          <w:szCs w:val="26"/>
        </w:rPr>
        <w:t>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Окраска кожных покровов: кожа бледная. Видимые слизистые: розовые, чистые, влажные. Кожные покровы чистые. Влажность и эластичность кожных покровов в норме. Волосяной покров: нормально развит на голове, в подмышечной области. Тип </w:t>
      </w:r>
      <w:proofErr w:type="spellStart"/>
      <w:r w:rsidRPr="008C541A">
        <w:rPr>
          <w:sz w:val="26"/>
          <w:szCs w:val="26"/>
        </w:rPr>
        <w:t>оволосения</w:t>
      </w:r>
      <w:proofErr w:type="spellEnd"/>
      <w:r w:rsidRPr="008C541A">
        <w:rPr>
          <w:sz w:val="26"/>
          <w:szCs w:val="26"/>
        </w:rPr>
        <w:t xml:space="preserve"> - женский. Ногти нормальной формы, не ломкие.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Степень развития ПЖК: хорошее. Распределение подкожно-жирового слоя равномерное.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Определяется незначительная пастозность голеней.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При осмотре лимфатические узлы не видны.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</w:rPr>
        <w:t>Общее развитие мышечной системы умеренное, одноимённые группы мышц развиты симметрично с обеих сторон.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Болей в костях нет. Деформации костей таза нет. Болезненность при ощупывании и поколачивании трубчатых костей отсутствует.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Болей в суставах не возникает. Припухлости или утолщения области суставов отсутствуют.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Молочные железы без патологии.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</w:rPr>
        <w:t>Система дыхания.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Дыхание через нос: не затруднено.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В гортани при разговоре и глотании болей не возникает. Дыхание в гортани не затруднено.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Осмотр грудной клетки: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Форма грудной клетки: цилиндрическая. Грудная клетка симметрична. </w:t>
      </w:r>
      <w:proofErr w:type="spellStart"/>
      <w:r w:rsidRPr="008C541A">
        <w:rPr>
          <w:sz w:val="26"/>
          <w:szCs w:val="26"/>
        </w:rPr>
        <w:t>Уплощений</w:t>
      </w:r>
      <w:proofErr w:type="spellEnd"/>
      <w:r w:rsidRPr="008C541A">
        <w:rPr>
          <w:sz w:val="26"/>
          <w:szCs w:val="26"/>
        </w:rPr>
        <w:t xml:space="preserve">, </w:t>
      </w:r>
      <w:proofErr w:type="spellStart"/>
      <w:r w:rsidRPr="008C541A">
        <w:rPr>
          <w:sz w:val="26"/>
          <w:szCs w:val="26"/>
        </w:rPr>
        <w:t>выбуханий</w:t>
      </w:r>
      <w:proofErr w:type="spellEnd"/>
      <w:r w:rsidRPr="008C541A">
        <w:rPr>
          <w:sz w:val="26"/>
          <w:szCs w:val="26"/>
        </w:rPr>
        <w:t xml:space="preserve"> грудной клетки не отмечается, западения или выбухания над- и подключичных пространств нет.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При дыхании правая и левая половины грудной клетки движутся синхронно. Вспомогательная дыхательная мускулатура в акте дыхания не участвует. Тип дыхания: смешанный. Число дыхательных движений в минуту - 18. Ритм дыхания правильный.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При аускультации над всей поверхностью лёгких определяется везикулярное дыхание. Хрипов, крепитации, шума трения плевры не выслушивается.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</w:rPr>
        <w:t>Система кровообращения.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Исследование сердечно-сосудистой системы: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При осмотре сосудов и области сердца патологии не выявлено.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Аускультация сердца и больших сосудов: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Тоны: глухие, нормального ритма. Число сердечных сокращений в минуту - 75. Шума трения перикарда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Исследование сосудов: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При осмотре и пальпации артерии: </w:t>
      </w:r>
      <w:proofErr w:type="spellStart"/>
      <w:r w:rsidRPr="008C541A">
        <w:rPr>
          <w:sz w:val="26"/>
          <w:szCs w:val="26"/>
        </w:rPr>
        <w:t>неизвитые</w:t>
      </w:r>
      <w:proofErr w:type="spellEnd"/>
      <w:r w:rsidRPr="008C541A">
        <w:rPr>
          <w:sz w:val="26"/>
          <w:szCs w:val="26"/>
        </w:rPr>
        <w:t>, мягкие, с эластичными стенками, симптом «щипка» отрицательный.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lastRenderedPageBreak/>
        <w:t>Пульс одинаковый на правой и левой руках. Ритм правильный. Частота - 74 уд/мин. Пульс хорошего наполнения, напряжённый, нормальной величины и формы. Капиллярный пульс отсутствует.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Артериальное давление: систолическое - 140, диастолическое - 100.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При осмотре, пальпации и аускультации вен изменений не наблюдается.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Система пищеварения.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Жалоб на боли после еды и на голодный желудок не предъявляет.  Тошноты, рвоты, повышения температуры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Неприятных ощущений в животе не испытывает.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Болей при дефекации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Иногда ощущает изжогу.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Слюнотечения нет. Жевание и глотание безболезненны.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</w:rPr>
        <w:t>Стул ежедневно по утрам, нормальный. Отхождение газов нормальное.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Исследование органов пищеварения: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Полость рта: запах обычный.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Язык: розовый, влажный, слегка обложен массами белого цвета ближе к корню языка. Слизистая полости рта розовая, влажная. Пигментации, кровоизлияния, налёты, трещины, язвочки не наблюдаются. Зубы нормальные.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Живот </w:t>
      </w:r>
      <w:proofErr w:type="spellStart"/>
      <w:r w:rsidRPr="008C541A">
        <w:rPr>
          <w:sz w:val="26"/>
          <w:szCs w:val="26"/>
        </w:rPr>
        <w:t>овоидной</w:t>
      </w:r>
      <w:proofErr w:type="spellEnd"/>
      <w:r w:rsidRPr="008C541A">
        <w:rPr>
          <w:sz w:val="26"/>
          <w:szCs w:val="26"/>
        </w:rPr>
        <w:t xml:space="preserve"> формы, обе половины живота симметрично участвуют в акте дыхания. При пальпации живот безболезненный, расхождения прямых мышц живота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Пальпация печени: не проводилась.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Желчный пузырь и селезёнка не пальпировались.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Система мочеотделения.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Осмотр области почек: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Гиперемии, припухлости и других патологических изменений кожи над областью почек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Исследование почек: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Метод поколачивания: симптом </w:t>
      </w:r>
      <w:proofErr w:type="spellStart"/>
      <w:r w:rsidRPr="008C541A">
        <w:rPr>
          <w:sz w:val="26"/>
          <w:szCs w:val="26"/>
        </w:rPr>
        <w:t>Пастернацкого</w:t>
      </w:r>
      <w:proofErr w:type="spellEnd"/>
      <w:r w:rsidRPr="008C541A">
        <w:rPr>
          <w:sz w:val="26"/>
          <w:szCs w:val="26"/>
        </w:rPr>
        <w:t xml:space="preserve"> с обеих сторон отрицательный. Почки не пальпируются.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Мочевой пузырь: не пальпируется.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Эндокринная система.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Исследование щитовидной железы: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Окружность шеи на уровне щитовидной железы не изменена (</w:t>
      </w:r>
      <w:smartTag w:uri="urn:schemas-microsoft-com:office:smarttags" w:element="metricconverter">
        <w:smartTagPr>
          <w:attr w:name="ProductID" w:val="30 см"/>
        </w:smartTagPr>
        <w:r w:rsidRPr="008C541A">
          <w:rPr>
            <w:sz w:val="26"/>
            <w:szCs w:val="26"/>
          </w:rPr>
          <w:t>30 см</w:t>
        </w:r>
      </w:smartTag>
      <w:r w:rsidRPr="008C541A">
        <w:rPr>
          <w:sz w:val="26"/>
          <w:szCs w:val="26"/>
        </w:rPr>
        <w:t xml:space="preserve">). Экзофтальма нет. Патологические симптомы </w:t>
      </w:r>
      <w:proofErr w:type="spellStart"/>
      <w:r w:rsidRPr="008C541A">
        <w:rPr>
          <w:sz w:val="26"/>
          <w:szCs w:val="26"/>
        </w:rPr>
        <w:t>Авицены</w:t>
      </w:r>
      <w:proofErr w:type="spellEnd"/>
      <w:r w:rsidRPr="008C541A">
        <w:rPr>
          <w:sz w:val="26"/>
          <w:szCs w:val="26"/>
        </w:rPr>
        <w:t xml:space="preserve">, "потолка", Грефе, Мебиуса, </w:t>
      </w:r>
      <w:proofErr w:type="spellStart"/>
      <w:r w:rsidRPr="008C541A">
        <w:rPr>
          <w:sz w:val="26"/>
          <w:szCs w:val="26"/>
        </w:rPr>
        <w:t>Кохера</w:t>
      </w:r>
      <w:proofErr w:type="spellEnd"/>
      <w:r w:rsidRPr="008C541A">
        <w:rPr>
          <w:sz w:val="26"/>
          <w:szCs w:val="26"/>
        </w:rPr>
        <w:t xml:space="preserve">, </w:t>
      </w:r>
      <w:proofErr w:type="spellStart"/>
      <w:r w:rsidRPr="008C541A">
        <w:rPr>
          <w:sz w:val="26"/>
          <w:szCs w:val="26"/>
        </w:rPr>
        <w:t>Дальримпля</w:t>
      </w:r>
      <w:proofErr w:type="spellEnd"/>
      <w:r w:rsidRPr="008C541A">
        <w:rPr>
          <w:sz w:val="26"/>
          <w:szCs w:val="26"/>
        </w:rPr>
        <w:t xml:space="preserve">, </w:t>
      </w:r>
      <w:proofErr w:type="spellStart"/>
      <w:r w:rsidRPr="008C541A">
        <w:rPr>
          <w:sz w:val="26"/>
          <w:szCs w:val="26"/>
        </w:rPr>
        <w:t>Жофруа</w:t>
      </w:r>
      <w:proofErr w:type="spellEnd"/>
      <w:r w:rsidRPr="008C541A">
        <w:rPr>
          <w:sz w:val="26"/>
          <w:szCs w:val="26"/>
        </w:rPr>
        <w:t xml:space="preserve">, </w:t>
      </w:r>
      <w:proofErr w:type="spellStart"/>
      <w:r w:rsidRPr="008C541A">
        <w:rPr>
          <w:sz w:val="26"/>
          <w:szCs w:val="26"/>
        </w:rPr>
        <w:t>Штельвага</w:t>
      </w:r>
      <w:proofErr w:type="spellEnd"/>
      <w:r w:rsidRPr="008C541A">
        <w:rPr>
          <w:sz w:val="26"/>
          <w:szCs w:val="26"/>
        </w:rPr>
        <w:t xml:space="preserve">, </w:t>
      </w:r>
      <w:proofErr w:type="spellStart"/>
      <w:r w:rsidRPr="008C541A">
        <w:rPr>
          <w:sz w:val="26"/>
          <w:szCs w:val="26"/>
        </w:rPr>
        <w:t>Труссо</w:t>
      </w:r>
      <w:proofErr w:type="spellEnd"/>
      <w:r w:rsidRPr="008C541A">
        <w:rPr>
          <w:sz w:val="26"/>
          <w:szCs w:val="26"/>
        </w:rPr>
        <w:t xml:space="preserve">, </w:t>
      </w:r>
      <w:proofErr w:type="spellStart"/>
      <w:r w:rsidRPr="008C541A">
        <w:rPr>
          <w:sz w:val="26"/>
          <w:szCs w:val="26"/>
        </w:rPr>
        <w:t>Хвостека</w:t>
      </w:r>
      <w:proofErr w:type="spellEnd"/>
      <w:r w:rsidRPr="008C541A">
        <w:rPr>
          <w:sz w:val="26"/>
          <w:szCs w:val="26"/>
        </w:rPr>
        <w:t xml:space="preserve"> отсутствуют.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Нервно-психическая сфера. Неврологический статус.</w:t>
      </w:r>
    </w:p>
    <w:p w:rsidR="00FB2B3A" w:rsidRPr="008C541A" w:rsidRDefault="00FB2B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Общее состояние удовлетворительное.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Сознание ясное.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lastRenderedPageBreak/>
        <w:t>Головной боли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Тошноты и рвоты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Менингеальные знаки: симптом ригидности затылочных мышц, симптомы </w:t>
      </w:r>
      <w:proofErr w:type="spellStart"/>
      <w:r w:rsidRPr="008C541A">
        <w:rPr>
          <w:sz w:val="26"/>
          <w:szCs w:val="26"/>
        </w:rPr>
        <w:t>Кернига</w:t>
      </w:r>
      <w:proofErr w:type="spellEnd"/>
      <w:r w:rsidRPr="008C541A">
        <w:rPr>
          <w:sz w:val="26"/>
          <w:szCs w:val="26"/>
        </w:rPr>
        <w:t xml:space="preserve"> (прямой и перекрестный), симптомы </w:t>
      </w:r>
      <w:proofErr w:type="spellStart"/>
      <w:r w:rsidRPr="008C541A">
        <w:rPr>
          <w:sz w:val="26"/>
          <w:szCs w:val="26"/>
        </w:rPr>
        <w:t>Брудзинского</w:t>
      </w:r>
      <w:proofErr w:type="spellEnd"/>
      <w:r w:rsidRPr="008C541A">
        <w:rPr>
          <w:sz w:val="26"/>
          <w:szCs w:val="26"/>
        </w:rPr>
        <w:t xml:space="preserve"> (верхний, средний, нижний) – отсутствуют.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  <w:u w:val="single"/>
        </w:rPr>
        <w:t>Черепно-мозговые нервы:</w:t>
      </w:r>
      <w:r w:rsidRPr="008C541A">
        <w:rPr>
          <w:sz w:val="26"/>
          <w:szCs w:val="26"/>
        </w:rPr>
        <w:t xml:space="preserve">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1 – обоняние сохранено с двух сторон.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2 – острота зрения: у больной гиперметропия, поддающаяся коррекции линзами. Поля зрения не ограничены.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3,4,6 – ширина глазных щелей нормальная, одинаковая с обеих сторон. Объём глазных движений полный при взгляде в стороны и вверх, диплопии при этом не возникает. Величина зрачков нормальная, одинакова с обеих сторон, D = S, форма зрачков округлая. Фотореакция зрачков: прямая и </w:t>
      </w:r>
      <w:proofErr w:type="spellStart"/>
      <w:r w:rsidRPr="008C541A">
        <w:rPr>
          <w:sz w:val="26"/>
          <w:szCs w:val="26"/>
        </w:rPr>
        <w:t>содружественная</w:t>
      </w:r>
      <w:proofErr w:type="spellEnd"/>
      <w:r w:rsidRPr="008C541A">
        <w:rPr>
          <w:sz w:val="26"/>
          <w:szCs w:val="26"/>
        </w:rPr>
        <w:t xml:space="preserve"> – сохранена. Аккомодация и конвергенция не нарушены, реакция зрачков нормальная. Экзофтальма или энофтальма не наблюдается.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5 – чувствительность на лице сохранена, болей в лице не испытывает, болезненности в точках </w:t>
      </w:r>
      <w:proofErr w:type="spellStart"/>
      <w:r w:rsidRPr="008C541A">
        <w:rPr>
          <w:sz w:val="26"/>
          <w:szCs w:val="26"/>
        </w:rPr>
        <w:t>Валле</w:t>
      </w:r>
      <w:proofErr w:type="spellEnd"/>
      <w:r w:rsidRPr="008C541A">
        <w:rPr>
          <w:sz w:val="26"/>
          <w:szCs w:val="26"/>
        </w:rPr>
        <w:t xml:space="preserve"> не возникает. Роговичные рефлексы справа и слева сохранены; нижнечелюстной рефлекс отсутствует. Жевательные мышцы симметричны, тризм отсутствует,  смещения нижней челюсти при открывании рта не наблюдается, движения нижней челюсти – в полном объёме.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7 – лицо симметрично. Мимические пробы: поднимание и  </w:t>
      </w:r>
      <w:proofErr w:type="spellStart"/>
      <w:r w:rsidRPr="008C541A">
        <w:rPr>
          <w:sz w:val="26"/>
          <w:szCs w:val="26"/>
        </w:rPr>
        <w:t>нахмуривание</w:t>
      </w:r>
      <w:proofErr w:type="spellEnd"/>
      <w:r w:rsidRPr="008C541A">
        <w:rPr>
          <w:sz w:val="26"/>
          <w:szCs w:val="26"/>
        </w:rPr>
        <w:t xml:space="preserve"> бровей, </w:t>
      </w:r>
      <w:proofErr w:type="spellStart"/>
      <w:r w:rsidRPr="008C541A">
        <w:rPr>
          <w:sz w:val="26"/>
          <w:szCs w:val="26"/>
        </w:rPr>
        <w:t>наморщивание</w:t>
      </w:r>
      <w:proofErr w:type="spellEnd"/>
      <w:r w:rsidRPr="008C541A">
        <w:rPr>
          <w:sz w:val="26"/>
          <w:szCs w:val="26"/>
        </w:rPr>
        <w:t xml:space="preserve"> лба, зажмуривание глаз, надувание щёк, </w:t>
      </w:r>
      <w:proofErr w:type="spellStart"/>
      <w:r w:rsidRPr="008C541A">
        <w:rPr>
          <w:sz w:val="26"/>
          <w:szCs w:val="26"/>
        </w:rPr>
        <w:t>оскаливание</w:t>
      </w:r>
      <w:proofErr w:type="spellEnd"/>
      <w:r w:rsidRPr="008C541A">
        <w:rPr>
          <w:sz w:val="26"/>
          <w:szCs w:val="26"/>
        </w:rPr>
        <w:t>, вытягивание губ трубочкой – в полном объёме. Надбровный рефлекс живой. Блефароспазма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8 – слух нормальный. Головокружения, нистагма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9,10 – глотание, фонация сохранны. Мягкое нёбо расположено по срединной линии. Глоточный рефлекс живой. Болей в глотке, миндалинах, ухе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11 – поднятие плеч, повороты головы – в полном объёме. Атрофии и </w:t>
      </w:r>
      <w:proofErr w:type="spellStart"/>
      <w:r w:rsidRPr="008C541A">
        <w:rPr>
          <w:sz w:val="26"/>
          <w:szCs w:val="26"/>
        </w:rPr>
        <w:t>фасцикуляции</w:t>
      </w:r>
      <w:proofErr w:type="spellEnd"/>
      <w:r w:rsidRPr="008C541A">
        <w:rPr>
          <w:sz w:val="26"/>
          <w:szCs w:val="26"/>
        </w:rPr>
        <w:t xml:space="preserve"> отсутствуют.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12 – девиация языка, атрофии, фибрилляции отсутствуют.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  <w:u w:val="single"/>
        </w:rPr>
        <w:t>Двигательная сфера: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Проба Баре верхних и нижних конечностей отрицательная. Объём активных и пассивных движений полный, сопротивление конечностей полное – на 5 баллов. Гипотрофии конечностей не наблюдается, фибрилляций нет, тонус не изменён.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Наблюдается </w:t>
      </w:r>
      <w:proofErr w:type="spellStart"/>
      <w:r w:rsidRPr="008C541A">
        <w:rPr>
          <w:sz w:val="26"/>
          <w:szCs w:val="26"/>
        </w:rPr>
        <w:t>гипомимия</w:t>
      </w:r>
      <w:proofErr w:type="spellEnd"/>
      <w:r w:rsidRPr="008C541A">
        <w:rPr>
          <w:sz w:val="26"/>
          <w:szCs w:val="26"/>
        </w:rPr>
        <w:t>, маскообразное лицо.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Насильственные движения: тремор покоя в правых конечностях.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Сухожильные рефлексы на верхних конечностях:  </w:t>
      </w:r>
      <w:proofErr w:type="spellStart"/>
      <w:r w:rsidRPr="008C541A">
        <w:rPr>
          <w:sz w:val="26"/>
          <w:szCs w:val="26"/>
        </w:rPr>
        <w:t>сгибательнолоктевой</w:t>
      </w:r>
      <w:proofErr w:type="spellEnd"/>
      <w:r w:rsidRPr="008C541A">
        <w:rPr>
          <w:sz w:val="26"/>
          <w:szCs w:val="26"/>
        </w:rPr>
        <w:t xml:space="preserve"> и </w:t>
      </w:r>
      <w:proofErr w:type="spellStart"/>
      <w:r w:rsidRPr="008C541A">
        <w:rPr>
          <w:sz w:val="26"/>
          <w:szCs w:val="26"/>
        </w:rPr>
        <w:t>разгибательнолоктевой</w:t>
      </w:r>
      <w:proofErr w:type="spellEnd"/>
      <w:r w:rsidRPr="008C541A">
        <w:rPr>
          <w:sz w:val="26"/>
          <w:szCs w:val="26"/>
        </w:rPr>
        <w:t xml:space="preserve"> – живые, симметричные. Патологический рефлекс Россолимо верхних конечностей отсутствует. Сухожильные рефлексы нижних конечностей: коленный и ахиллов – живые, симметричные. Патологические рефлексы: </w:t>
      </w:r>
      <w:proofErr w:type="spellStart"/>
      <w:r w:rsidRPr="008C541A">
        <w:rPr>
          <w:sz w:val="26"/>
          <w:szCs w:val="26"/>
        </w:rPr>
        <w:t>Бабинского</w:t>
      </w:r>
      <w:proofErr w:type="spellEnd"/>
      <w:r w:rsidRPr="008C541A">
        <w:rPr>
          <w:sz w:val="26"/>
          <w:szCs w:val="26"/>
        </w:rPr>
        <w:t>, Россолимо, Оппенгейма и Гордона – отсутствуют.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Брюшные рефлексы: верхний, средний, нижний – живые, симметричные.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Патологические рефлексы отсутствуют, кроме рефлексов орального автоматизма в виде хоботкового, назолабиального, </w:t>
      </w:r>
      <w:proofErr w:type="spellStart"/>
      <w:r w:rsidRPr="008C541A">
        <w:rPr>
          <w:sz w:val="26"/>
          <w:szCs w:val="26"/>
        </w:rPr>
        <w:t>ладоноподбородочного</w:t>
      </w:r>
      <w:proofErr w:type="spellEnd"/>
      <w:r w:rsidRPr="008C541A">
        <w:rPr>
          <w:sz w:val="26"/>
          <w:szCs w:val="26"/>
        </w:rPr>
        <w:t xml:space="preserve">; </w:t>
      </w:r>
      <w:proofErr w:type="spellStart"/>
      <w:r w:rsidRPr="008C541A">
        <w:rPr>
          <w:sz w:val="26"/>
          <w:szCs w:val="26"/>
        </w:rPr>
        <w:t>синкинезий</w:t>
      </w:r>
      <w:proofErr w:type="spellEnd"/>
      <w:r w:rsidRPr="008C541A">
        <w:rPr>
          <w:sz w:val="26"/>
          <w:szCs w:val="26"/>
        </w:rPr>
        <w:t xml:space="preserve"> и клонусов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Координация: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spellStart"/>
      <w:r w:rsidRPr="008C541A">
        <w:rPr>
          <w:sz w:val="26"/>
          <w:szCs w:val="26"/>
        </w:rPr>
        <w:t>Координаторные</w:t>
      </w:r>
      <w:proofErr w:type="spellEnd"/>
      <w:r w:rsidRPr="008C541A">
        <w:rPr>
          <w:sz w:val="26"/>
          <w:szCs w:val="26"/>
        </w:rPr>
        <w:t xml:space="preserve"> пробы: пальце-носовая, пяточно-коленная, на </w:t>
      </w:r>
      <w:proofErr w:type="spellStart"/>
      <w:r w:rsidRPr="008C541A">
        <w:rPr>
          <w:sz w:val="26"/>
          <w:szCs w:val="26"/>
        </w:rPr>
        <w:t>дизметрию</w:t>
      </w:r>
      <w:proofErr w:type="spellEnd"/>
      <w:r w:rsidRPr="008C541A">
        <w:rPr>
          <w:sz w:val="26"/>
          <w:szCs w:val="26"/>
        </w:rPr>
        <w:t xml:space="preserve">, </w:t>
      </w:r>
      <w:proofErr w:type="spellStart"/>
      <w:r w:rsidRPr="008C541A">
        <w:rPr>
          <w:sz w:val="26"/>
          <w:szCs w:val="26"/>
        </w:rPr>
        <w:t>дисдиадохокинез</w:t>
      </w:r>
      <w:proofErr w:type="spellEnd"/>
      <w:r w:rsidRPr="008C541A">
        <w:rPr>
          <w:sz w:val="26"/>
          <w:szCs w:val="26"/>
        </w:rPr>
        <w:t xml:space="preserve">, асинергию, симптом обратного толчка, проба </w:t>
      </w:r>
      <w:proofErr w:type="spellStart"/>
      <w:r w:rsidRPr="008C541A">
        <w:rPr>
          <w:sz w:val="26"/>
          <w:szCs w:val="26"/>
        </w:rPr>
        <w:t>Ромберга</w:t>
      </w:r>
      <w:proofErr w:type="spellEnd"/>
      <w:r w:rsidRPr="008C541A">
        <w:rPr>
          <w:sz w:val="26"/>
          <w:szCs w:val="26"/>
        </w:rPr>
        <w:t xml:space="preserve">, </w:t>
      </w:r>
      <w:proofErr w:type="spellStart"/>
      <w:r w:rsidRPr="008C541A">
        <w:rPr>
          <w:sz w:val="26"/>
          <w:szCs w:val="26"/>
        </w:rPr>
        <w:t>хотьба</w:t>
      </w:r>
      <w:proofErr w:type="spellEnd"/>
      <w:r w:rsidRPr="008C541A">
        <w:rPr>
          <w:sz w:val="26"/>
          <w:szCs w:val="26"/>
        </w:rPr>
        <w:t xml:space="preserve"> с закрытыми глазами, пальце-пальцевая – выполнены удовлетворительно. Походка – семенящая, шаркающая.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Тазовые органы: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Императивных позывов не возникает.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Недержания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Задержка: сложности при мочеиспускании во время инициации процесса.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Чувствительность: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Боли, иррадиации, парестезии отсутствуют.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Мышечно-суставное чувство не нарушено.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Симптомы натяжения (</w:t>
      </w:r>
      <w:proofErr w:type="spellStart"/>
      <w:r w:rsidRPr="008C541A">
        <w:rPr>
          <w:sz w:val="26"/>
          <w:szCs w:val="26"/>
        </w:rPr>
        <w:t>Лассего</w:t>
      </w:r>
      <w:proofErr w:type="spellEnd"/>
      <w:r w:rsidRPr="008C541A">
        <w:rPr>
          <w:sz w:val="26"/>
          <w:szCs w:val="26"/>
        </w:rPr>
        <w:t xml:space="preserve">, </w:t>
      </w:r>
      <w:proofErr w:type="spellStart"/>
      <w:r w:rsidRPr="008C541A">
        <w:rPr>
          <w:sz w:val="26"/>
          <w:szCs w:val="26"/>
        </w:rPr>
        <w:t>Вассермана</w:t>
      </w:r>
      <w:proofErr w:type="spellEnd"/>
      <w:r w:rsidRPr="008C541A">
        <w:rPr>
          <w:sz w:val="26"/>
          <w:szCs w:val="26"/>
        </w:rPr>
        <w:t>) отсутствуют.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  <w:u w:val="single"/>
        </w:rPr>
      </w:pPr>
      <w:r w:rsidRPr="008C541A">
        <w:rPr>
          <w:sz w:val="26"/>
          <w:szCs w:val="26"/>
          <w:u w:val="single"/>
        </w:rPr>
        <w:t>Высшие мозговые функции: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Речевые расстройства: отсутствуют, однако наблюдается замедление речи и  мышления (</w:t>
      </w:r>
      <w:proofErr w:type="spellStart"/>
      <w:r w:rsidRPr="008C541A">
        <w:rPr>
          <w:sz w:val="26"/>
          <w:szCs w:val="26"/>
        </w:rPr>
        <w:t>брадифрения</w:t>
      </w:r>
      <w:proofErr w:type="spellEnd"/>
      <w:r w:rsidRPr="008C541A">
        <w:rPr>
          <w:sz w:val="26"/>
          <w:szCs w:val="26"/>
        </w:rPr>
        <w:t>).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proofErr w:type="spellStart"/>
      <w:r w:rsidRPr="008C541A">
        <w:rPr>
          <w:sz w:val="26"/>
          <w:szCs w:val="26"/>
        </w:rPr>
        <w:t>Праксис</w:t>
      </w:r>
      <w:proofErr w:type="spellEnd"/>
      <w:r w:rsidRPr="008C541A">
        <w:rPr>
          <w:sz w:val="26"/>
          <w:szCs w:val="26"/>
        </w:rPr>
        <w:t xml:space="preserve">: счёт, чтение, кратковременная и </w:t>
      </w:r>
      <w:proofErr w:type="spellStart"/>
      <w:r w:rsidRPr="008C541A">
        <w:rPr>
          <w:sz w:val="26"/>
          <w:szCs w:val="26"/>
        </w:rPr>
        <w:t>идиоторная</w:t>
      </w:r>
      <w:proofErr w:type="spellEnd"/>
      <w:r w:rsidRPr="008C541A">
        <w:rPr>
          <w:sz w:val="26"/>
          <w:szCs w:val="26"/>
        </w:rPr>
        <w:t xml:space="preserve"> память – сохранены, долговременная память нарушена.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Галлюцинации отсутствуют, но есть иллюзии.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Отношение к своей болезни: </w:t>
      </w:r>
      <w:proofErr w:type="spellStart"/>
      <w:r w:rsidRPr="008C541A">
        <w:rPr>
          <w:sz w:val="26"/>
          <w:szCs w:val="26"/>
        </w:rPr>
        <w:t>анозогнозии</w:t>
      </w:r>
      <w:proofErr w:type="spellEnd"/>
      <w:r w:rsidRPr="008C541A">
        <w:rPr>
          <w:sz w:val="26"/>
          <w:szCs w:val="26"/>
        </w:rPr>
        <w:t xml:space="preserve">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Определение правой и левой стороны – в норме.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Депрессия – присутствует. </w:t>
      </w:r>
    </w:p>
    <w:p w:rsidR="00FB2B3A" w:rsidRPr="008C541A" w:rsidRDefault="00FB2B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spacing w:line="360" w:lineRule="auto"/>
        <w:ind w:firstLine="851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План обследования больного.</w:t>
      </w:r>
    </w:p>
    <w:p w:rsidR="00FB2B3A" w:rsidRPr="008C541A" w:rsidRDefault="00FB2B3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Клинико-лабораторное исследование в условиях МЭС:</w:t>
      </w:r>
    </w:p>
    <w:p w:rsidR="00FB2B3A" w:rsidRPr="008C541A" w:rsidRDefault="00FB2B3A" w:rsidP="008C541A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Общий анализ крови </w:t>
      </w:r>
    </w:p>
    <w:p w:rsidR="00FB2B3A" w:rsidRPr="008C541A" w:rsidRDefault="00FB2B3A" w:rsidP="008C541A">
      <w:pPr>
        <w:widowControl w:val="0"/>
        <w:numPr>
          <w:ilvl w:val="0"/>
          <w:numId w:val="12"/>
        </w:num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Биохимический анализ крови.</w:t>
      </w:r>
    </w:p>
    <w:p w:rsidR="00FB2B3A" w:rsidRPr="008C541A" w:rsidRDefault="00FB2B3A" w:rsidP="008C541A">
      <w:pPr>
        <w:widowControl w:val="0"/>
        <w:numPr>
          <w:ilvl w:val="0"/>
          <w:numId w:val="13"/>
        </w:num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Общий анализ мочи.</w:t>
      </w:r>
    </w:p>
    <w:p w:rsidR="00FB2B3A" w:rsidRPr="008C541A" w:rsidRDefault="00FB2B3A" w:rsidP="008C541A">
      <w:pPr>
        <w:widowControl w:val="0"/>
        <w:numPr>
          <w:ilvl w:val="0"/>
          <w:numId w:val="14"/>
        </w:num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ЭКГ.</w:t>
      </w:r>
    </w:p>
    <w:p w:rsidR="00FB2B3A" w:rsidRPr="008C541A" w:rsidRDefault="00FB2B3A" w:rsidP="008C541A">
      <w:pPr>
        <w:widowControl w:val="0"/>
        <w:numPr>
          <w:ilvl w:val="0"/>
          <w:numId w:val="15"/>
        </w:num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МРТ.</w:t>
      </w:r>
    </w:p>
    <w:p w:rsidR="00FB2B3A" w:rsidRPr="008C541A" w:rsidRDefault="00FB2B3A" w:rsidP="008C541A">
      <w:pPr>
        <w:widowControl w:val="0"/>
        <w:numPr>
          <w:ilvl w:val="0"/>
          <w:numId w:val="16"/>
        </w:num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Консультации: терапевта, офтальмолога.</w:t>
      </w:r>
    </w:p>
    <w:p w:rsidR="00FB2B3A" w:rsidRPr="008C541A" w:rsidRDefault="00FB2B3A" w:rsidP="008C541A">
      <w:pPr>
        <w:widowControl w:val="0"/>
        <w:numPr>
          <w:ilvl w:val="0"/>
          <w:numId w:val="17"/>
        </w:num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Исследование крови на определение гормонов щитовидной железы.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Данные дополнительных методов исследования.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Общий анализ крови.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3260"/>
        <w:gridCol w:w="1701"/>
        <w:gridCol w:w="1985"/>
      </w:tblGrid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Гемоглобин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 xml:space="preserve">121,3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 xml:space="preserve">г/л 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Эритроциты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3,93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10</w:t>
            </w:r>
            <w:r w:rsidRPr="008C541A">
              <w:rPr>
                <w:sz w:val="26"/>
                <w:szCs w:val="26"/>
                <w:vertAlign w:val="superscript"/>
              </w:rPr>
              <w:t>12</w:t>
            </w:r>
            <w:r w:rsidRPr="008C541A">
              <w:rPr>
                <w:sz w:val="26"/>
                <w:szCs w:val="26"/>
              </w:rPr>
              <w:t>/л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СОЭ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мм/ч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Тромбоциты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302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10</w:t>
            </w:r>
            <w:r w:rsidRPr="008C541A">
              <w:rPr>
                <w:sz w:val="26"/>
                <w:szCs w:val="26"/>
                <w:vertAlign w:val="superscript"/>
              </w:rPr>
              <w:t>9</w:t>
            </w:r>
            <w:r w:rsidRPr="008C541A">
              <w:rPr>
                <w:sz w:val="26"/>
                <w:szCs w:val="26"/>
              </w:rPr>
              <w:t>/л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lastRenderedPageBreak/>
              <w:t>Лейкоциты: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12,0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10</w:t>
            </w:r>
            <w:r w:rsidRPr="008C541A">
              <w:rPr>
                <w:sz w:val="26"/>
                <w:szCs w:val="26"/>
                <w:vertAlign w:val="superscript"/>
              </w:rPr>
              <w:t>9</w:t>
            </w:r>
            <w:r w:rsidRPr="008C541A">
              <w:rPr>
                <w:sz w:val="26"/>
                <w:szCs w:val="26"/>
              </w:rPr>
              <w:t>/л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Нейтрофилы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35,96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%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Лимфоциты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 xml:space="preserve">28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%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Моноциты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%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Базофилы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0,53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%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Гематокрит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32,8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%</w:t>
            </w:r>
          </w:p>
        </w:tc>
      </w:tr>
    </w:tbl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Свёртываемость: в пределах нормы.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Антитела к ВИЧ не выявлены.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Биохимическое исследование крови.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Все показатели в норме.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Анализ мочи.</w:t>
      </w: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3685"/>
        <w:gridCol w:w="3402"/>
      </w:tblGrid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Количество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160 мл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Цвет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Соломенно-жёлтый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Реакция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PH 5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8C541A">
              <w:rPr>
                <w:sz w:val="26"/>
                <w:szCs w:val="26"/>
              </w:rPr>
              <w:t>Уд.вес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1006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Прозрачность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Прозрачная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Белок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Нет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Сахар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Нет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Ацетон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Нет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Желчные пигменты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Отрицательные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Уробилин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в норме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8C541A">
              <w:rPr>
                <w:sz w:val="26"/>
                <w:szCs w:val="26"/>
              </w:rPr>
              <w:t>Эпител</w:t>
            </w:r>
            <w:proofErr w:type="spellEnd"/>
            <w:r w:rsidRPr="008C541A">
              <w:rPr>
                <w:sz w:val="26"/>
                <w:szCs w:val="26"/>
              </w:rPr>
              <w:t>. Клетки плоские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Немного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Лейкоциты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Единичные в п/з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Слизь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Немного</w:t>
            </w:r>
          </w:p>
        </w:tc>
      </w:tr>
      <w:tr w:rsidR="00FB2B3A" w:rsidRPr="008C541A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Бактерии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2B3A" w:rsidRPr="008C541A" w:rsidRDefault="00FB2B3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541A">
              <w:rPr>
                <w:sz w:val="26"/>
                <w:szCs w:val="26"/>
              </w:rPr>
              <w:t>Немного</w:t>
            </w:r>
          </w:p>
        </w:tc>
      </w:tr>
    </w:tbl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Все показатели в норме.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ЭКГ.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Ритм синусовый, ЭОС отклонена влево, неполная блокада передней ветви правой ножки пучка Гиса. Диффузные изменения миокарда. Недостаточность кровоснабжения задней стенки левого желудочка.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Гормоны щитовидной железы.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left="589"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Т</w:t>
      </w:r>
      <w:r w:rsidRPr="008C541A">
        <w:rPr>
          <w:sz w:val="26"/>
          <w:szCs w:val="26"/>
          <w:vertAlign w:val="subscript"/>
        </w:rPr>
        <w:t>3</w:t>
      </w:r>
      <w:r w:rsidRPr="008C541A">
        <w:rPr>
          <w:sz w:val="26"/>
          <w:szCs w:val="26"/>
        </w:rPr>
        <w:t xml:space="preserve"> – 1,25 (0,8-3,0)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left="589"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Т</w:t>
      </w:r>
      <w:r w:rsidRPr="008C541A">
        <w:rPr>
          <w:sz w:val="26"/>
          <w:szCs w:val="26"/>
          <w:vertAlign w:val="subscript"/>
        </w:rPr>
        <w:t>4</w:t>
      </w:r>
      <w:r w:rsidRPr="008C541A">
        <w:rPr>
          <w:sz w:val="26"/>
          <w:szCs w:val="26"/>
        </w:rPr>
        <w:t xml:space="preserve"> – 115,3 (60-160)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left="589"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ТТГ – 1,97 (0,17-4,05)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МРТ.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На полученных изображениях очагов патологического МР-сигнала не выявлено. Срединные структуры не смещены. Боковые желудочки симметричны, расширены.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Субарахноидальные пространства полушарий большого мозга расширены в височно-теменных отделах.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spellStart"/>
      <w:r w:rsidRPr="008C541A">
        <w:rPr>
          <w:sz w:val="26"/>
          <w:szCs w:val="26"/>
        </w:rPr>
        <w:lastRenderedPageBreak/>
        <w:t>Церебро</w:t>
      </w:r>
      <w:proofErr w:type="spellEnd"/>
      <w:r w:rsidRPr="008C541A">
        <w:rPr>
          <w:sz w:val="26"/>
          <w:szCs w:val="26"/>
        </w:rPr>
        <w:t>-спинальный переход без видимых изменений, нижний край миндалин мозжечка расположен на уровне линии Чемберлена.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Структура паренхимы спинного мозга на уровне С</w:t>
      </w:r>
      <w:r w:rsidRPr="008C541A">
        <w:rPr>
          <w:sz w:val="26"/>
          <w:szCs w:val="26"/>
          <w:vertAlign w:val="subscript"/>
        </w:rPr>
        <w:t>1-3</w:t>
      </w:r>
      <w:r w:rsidRPr="008C541A">
        <w:rPr>
          <w:sz w:val="26"/>
          <w:szCs w:val="26"/>
        </w:rPr>
        <w:t xml:space="preserve"> позвоночника гомогенна. Дополнительные образования в позвоночном канале на верхне-шейном уровне не выявлено.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Заключение: МР-картина атрофического процесса.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Нейроофтальмологическое обследование.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Моторно-зрачковых нарушений нет.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Гиперметропия средней степени.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spellStart"/>
      <w:r w:rsidRPr="008C541A">
        <w:rPr>
          <w:sz w:val="26"/>
          <w:szCs w:val="26"/>
        </w:rPr>
        <w:t>Ангиопатия</w:t>
      </w:r>
      <w:proofErr w:type="spellEnd"/>
      <w:r w:rsidRPr="008C541A">
        <w:rPr>
          <w:sz w:val="26"/>
          <w:szCs w:val="26"/>
        </w:rPr>
        <w:t xml:space="preserve"> сетчатки по гипертоническому типу.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Плавающее помутнение в стекловидном теле.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Заключение терапевта.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ИБС: стенокардия напряжения, атеросклеротический кардиосклероз с нарушениями проводимости. Неполная блокада правой ножки пучка Гиса.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Атеросклероз аорты, коронарных и церебральных сосудов.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Артериальная гипертензия.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Медикаментозно компенсированный гипотиреоз.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Клинический диагноз.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center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Болезнь Паркинсона. Дрожательно-ригидная форма.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center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center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Обоснование диагноза.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Диагноз поставлен на основании:</w:t>
      </w:r>
    </w:p>
    <w:p w:rsidR="00FB2B3A" w:rsidRPr="008C541A" w:rsidRDefault="00FB2B3A" w:rsidP="008C541A">
      <w:pPr>
        <w:widowControl w:val="0"/>
        <w:numPr>
          <w:ilvl w:val="0"/>
          <w:numId w:val="18"/>
        </w:numPr>
        <w:tabs>
          <w:tab w:val="left" w:pos="900"/>
          <w:tab w:val="left" w:pos="1170"/>
        </w:tabs>
        <w:autoSpaceDE w:val="0"/>
        <w:autoSpaceDN w:val="0"/>
        <w:adjustRightInd w:val="0"/>
        <w:ind w:left="1170" w:hanging="36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Жалоб на: дрожание в правых конечностях, замедление движений, шаркающую походку, </w:t>
      </w:r>
      <w:proofErr w:type="spellStart"/>
      <w:r w:rsidRPr="008C541A">
        <w:rPr>
          <w:sz w:val="26"/>
          <w:szCs w:val="26"/>
        </w:rPr>
        <w:t>оскуднение</w:t>
      </w:r>
      <w:proofErr w:type="spellEnd"/>
      <w:r w:rsidRPr="008C541A">
        <w:rPr>
          <w:sz w:val="26"/>
          <w:szCs w:val="26"/>
        </w:rPr>
        <w:t xml:space="preserve"> и монотонность речи, сердцебиение, запоры, сложности при мочеиспускании, снижение памяти.</w:t>
      </w:r>
    </w:p>
    <w:p w:rsidR="00FB2B3A" w:rsidRPr="008C541A" w:rsidRDefault="00FB2B3A" w:rsidP="008C541A">
      <w:pPr>
        <w:widowControl w:val="0"/>
        <w:numPr>
          <w:ilvl w:val="0"/>
          <w:numId w:val="19"/>
        </w:numPr>
        <w:tabs>
          <w:tab w:val="left" w:pos="1170"/>
        </w:tabs>
        <w:autoSpaceDE w:val="0"/>
        <w:autoSpaceDN w:val="0"/>
        <w:adjustRightInd w:val="0"/>
        <w:ind w:left="1170" w:hanging="36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Анамнеза заболевания: течение 3 лет; характерное начало с появления тремора в правой ноге (с одной стороны), затем вовлечение в процесс правой руки; замедление движений, особенно в быту; а также на шаркающую походку, мелкими шажками. Уменьшение живой мимики, маскообразное лицо.  Ощущение тахикардии, чувства дурноты, головокружения при переходе из горизонтального положения в вертикальное. Запоры, затруднение при мочеиспускании в момент инициации процесса.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left="117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На фоне лекарственной терапии стала уменьшаться ригидность, несколько улучшилась походка.</w:t>
      </w:r>
    </w:p>
    <w:p w:rsidR="00FB2B3A" w:rsidRPr="008C541A" w:rsidRDefault="00FB2B3A" w:rsidP="008C541A">
      <w:pPr>
        <w:widowControl w:val="0"/>
        <w:numPr>
          <w:ilvl w:val="0"/>
          <w:numId w:val="20"/>
        </w:numPr>
        <w:tabs>
          <w:tab w:val="left" w:pos="900"/>
          <w:tab w:val="left" w:pos="1170"/>
        </w:tabs>
        <w:autoSpaceDE w:val="0"/>
        <w:autoSpaceDN w:val="0"/>
        <w:adjustRightInd w:val="0"/>
        <w:ind w:left="1170" w:hanging="36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Неврологического осмотра: </w:t>
      </w:r>
      <w:proofErr w:type="spellStart"/>
      <w:r w:rsidRPr="008C541A">
        <w:rPr>
          <w:sz w:val="26"/>
          <w:szCs w:val="26"/>
        </w:rPr>
        <w:t>брадикинезия</w:t>
      </w:r>
      <w:proofErr w:type="spellEnd"/>
      <w:r w:rsidRPr="008C541A">
        <w:rPr>
          <w:sz w:val="26"/>
          <w:szCs w:val="26"/>
        </w:rPr>
        <w:t xml:space="preserve">, </w:t>
      </w:r>
      <w:proofErr w:type="spellStart"/>
      <w:r w:rsidRPr="008C541A">
        <w:rPr>
          <w:sz w:val="26"/>
          <w:szCs w:val="26"/>
        </w:rPr>
        <w:t>гипомимия</w:t>
      </w:r>
      <w:proofErr w:type="spellEnd"/>
      <w:r w:rsidRPr="008C541A">
        <w:rPr>
          <w:sz w:val="26"/>
          <w:szCs w:val="26"/>
        </w:rPr>
        <w:t xml:space="preserve">; тремор покоя в правых конечностях. Походка шаркающая, семенящая. Наличие рефлексов орального автоматизма. Вегетативные нарушения в виде </w:t>
      </w:r>
      <w:proofErr w:type="spellStart"/>
      <w:r w:rsidRPr="008C541A">
        <w:rPr>
          <w:sz w:val="26"/>
          <w:szCs w:val="26"/>
        </w:rPr>
        <w:t>ортоствтической</w:t>
      </w:r>
      <w:proofErr w:type="spellEnd"/>
      <w:r w:rsidRPr="008C541A">
        <w:rPr>
          <w:sz w:val="26"/>
          <w:szCs w:val="26"/>
        </w:rPr>
        <w:t xml:space="preserve"> гипотонии, сердцебиения, нарушений мочеиспускания. </w:t>
      </w:r>
      <w:proofErr w:type="spellStart"/>
      <w:r w:rsidRPr="008C541A">
        <w:rPr>
          <w:sz w:val="26"/>
          <w:szCs w:val="26"/>
        </w:rPr>
        <w:t>Брадифрения</w:t>
      </w:r>
      <w:proofErr w:type="spellEnd"/>
      <w:r w:rsidRPr="008C541A">
        <w:rPr>
          <w:sz w:val="26"/>
          <w:szCs w:val="26"/>
        </w:rPr>
        <w:t>. Депрессия.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Дифференциальный диагноз.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В первую очередь следует дифференцировать болезнь Паркинсона от синдрома: для синдрома Паркинсона не характерно начало с одной стороны, что наблюдается у данной больной.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Для </w:t>
      </w:r>
      <w:proofErr w:type="spellStart"/>
      <w:r w:rsidRPr="008C541A">
        <w:rPr>
          <w:sz w:val="26"/>
          <w:szCs w:val="26"/>
        </w:rPr>
        <w:t>постэнцефалического</w:t>
      </w:r>
      <w:proofErr w:type="spellEnd"/>
      <w:r w:rsidRPr="008C541A">
        <w:rPr>
          <w:sz w:val="26"/>
          <w:szCs w:val="26"/>
        </w:rPr>
        <w:t xml:space="preserve"> паркинсонизма характерны глазодвигательные симптомы, кривошея, торсионные дистонии, чего нет у пациентки.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Посттравматический паркинсонизм чаще встречается у людей молодого и среднего возраста, к тому же в анамнезе отсутствует черепно-мозговая травма.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Марганцевый и </w:t>
      </w:r>
      <w:proofErr w:type="spellStart"/>
      <w:r w:rsidRPr="008C541A">
        <w:rPr>
          <w:sz w:val="26"/>
          <w:szCs w:val="26"/>
        </w:rPr>
        <w:t>оксиуглеродный</w:t>
      </w:r>
      <w:proofErr w:type="spellEnd"/>
      <w:r w:rsidRPr="008C541A">
        <w:rPr>
          <w:sz w:val="26"/>
          <w:szCs w:val="26"/>
        </w:rPr>
        <w:t xml:space="preserve"> паркинсонизм исключаются в связи с отсутствием марганца и карбоксигемоглобина в биологических жидкостях. 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810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Лечение.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1.Заместительная терапия </w:t>
      </w:r>
      <w:proofErr w:type="spellStart"/>
      <w:r w:rsidRPr="008C541A">
        <w:rPr>
          <w:sz w:val="26"/>
          <w:szCs w:val="26"/>
        </w:rPr>
        <w:t>мадопаром</w:t>
      </w:r>
      <w:proofErr w:type="spellEnd"/>
      <w:r w:rsidRPr="008C541A">
        <w:rPr>
          <w:sz w:val="26"/>
          <w:szCs w:val="26"/>
        </w:rPr>
        <w:t>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2.Лечение сопутствующего заболевания </w:t>
      </w:r>
      <w:proofErr w:type="spellStart"/>
      <w:r w:rsidRPr="008C541A">
        <w:rPr>
          <w:sz w:val="26"/>
          <w:szCs w:val="26"/>
        </w:rPr>
        <w:t>верапамилом</w:t>
      </w:r>
      <w:proofErr w:type="spellEnd"/>
      <w:r w:rsidRPr="008C541A">
        <w:rPr>
          <w:sz w:val="26"/>
          <w:szCs w:val="26"/>
        </w:rPr>
        <w:t>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3.Трентал.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>4.Ноотропил.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center"/>
        <w:rPr>
          <w:sz w:val="26"/>
          <w:szCs w:val="26"/>
        </w:rPr>
      </w:pPr>
      <w:r w:rsidRPr="008C541A">
        <w:rPr>
          <w:sz w:val="26"/>
          <w:szCs w:val="26"/>
        </w:rPr>
        <w:t>Прогноз.</w:t>
      </w:r>
    </w:p>
    <w:p w:rsidR="00FB2B3A" w:rsidRPr="008C541A" w:rsidRDefault="00FB2B3A">
      <w:pPr>
        <w:widowControl w:val="0"/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r w:rsidRPr="008C541A">
        <w:rPr>
          <w:sz w:val="26"/>
          <w:szCs w:val="26"/>
        </w:rPr>
        <w:t xml:space="preserve">Заболевание неуклонно прогрессирует, приводит к </w:t>
      </w:r>
      <w:proofErr w:type="spellStart"/>
      <w:r w:rsidRPr="008C541A">
        <w:rPr>
          <w:sz w:val="26"/>
          <w:szCs w:val="26"/>
        </w:rPr>
        <w:t>инвалидизации</w:t>
      </w:r>
      <w:proofErr w:type="spellEnd"/>
      <w:r w:rsidRPr="008C541A">
        <w:rPr>
          <w:sz w:val="26"/>
          <w:szCs w:val="26"/>
        </w:rPr>
        <w:t xml:space="preserve"> в течение нескольких лет.</w:t>
      </w:r>
    </w:p>
    <w:sectPr w:rsidR="00FB2B3A" w:rsidRPr="008C541A" w:rsidSect="008C541A">
      <w:pgSz w:w="12240" w:h="15840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63FC8"/>
    <w:multiLevelType w:val="singleLevel"/>
    <w:tmpl w:val="1806E2CE"/>
    <w:lvl w:ilvl="0">
      <w:start w:val="3"/>
      <w:numFmt w:val="decimal"/>
      <w:lvlText w:val="%1."/>
      <w:legacy w:legacy="1" w:legacySpace="0" w:legacyIndent="360"/>
      <w:lvlJc w:val="left"/>
      <w:rPr>
        <w:rFonts w:ascii="a_Helver" w:hAnsi="a_Helver" w:hint="default"/>
      </w:rPr>
    </w:lvl>
  </w:abstractNum>
  <w:abstractNum w:abstractNumId="1">
    <w:nsid w:val="5B5B732A"/>
    <w:multiLevelType w:val="singleLevel"/>
    <w:tmpl w:val="A3B6E8B2"/>
    <w:lvl w:ilvl="0">
      <w:start w:val="1"/>
      <w:numFmt w:val="decimal"/>
      <w:lvlText w:val="%1."/>
      <w:legacy w:legacy="1" w:legacySpace="0" w:legacyIndent="360"/>
      <w:lvlJc w:val="left"/>
      <w:rPr>
        <w:rFonts w:ascii="a_Helver" w:hAnsi="a_Helver" w:hint="default"/>
      </w:rPr>
    </w:lvl>
  </w:abstractNum>
  <w:abstractNum w:abstractNumId="2">
    <w:nsid w:val="61484F81"/>
    <w:multiLevelType w:val="singleLevel"/>
    <w:tmpl w:val="4844C700"/>
    <w:lvl w:ilvl="0">
      <w:start w:val="1"/>
      <w:numFmt w:val="decimal"/>
      <w:lvlText w:val="%1."/>
      <w:legacy w:legacy="1" w:legacySpace="0" w:legacyIndent="0"/>
      <w:lvlJc w:val="left"/>
      <w:rPr>
        <w:rFonts w:ascii="a_Helver" w:hAnsi="a_Helver" w:hint="default"/>
      </w:rPr>
    </w:lvl>
  </w:abstractNum>
  <w:abstractNum w:abstractNumId="3">
    <w:nsid w:val="72D104B8"/>
    <w:multiLevelType w:val="singleLevel"/>
    <w:tmpl w:val="4844C700"/>
    <w:lvl w:ilvl="0">
      <w:start w:val="1"/>
      <w:numFmt w:val="decimal"/>
      <w:lvlText w:val="%1."/>
      <w:legacy w:legacy="1" w:legacySpace="0" w:legacyIndent="0"/>
      <w:lvlJc w:val="left"/>
      <w:rPr>
        <w:rFonts w:ascii="a_Helver" w:hAnsi="a_Helver" w:hint="defaul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6">
    <w:abstractNumId w:val="3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7">
    <w:abstractNumId w:val="3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8">
    <w:abstractNumId w:val="3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9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10">
    <w:abstractNumId w:val="3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11">
    <w:abstractNumId w:val="2"/>
  </w:num>
  <w:num w:numId="12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14">
    <w:abstractNumId w:val="2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15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16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17">
    <w:abstractNumId w:val="2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a_Helver" w:hAnsi="a_Helver" w:hint="default"/>
        </w:rPr>
      </w:lvl>
    </w:lvlOverride>
  </w:num>
  <w:num w:numId="18">
    <w:abstractNumId w:val="1"/>
  </w:num>
  <w:num w:numId="19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_Helver" w:hAnsi="a_Helver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41A"/>
    <w:rsid w:val="003B3B55"/>
    <w:rsid w:val="00486096"/>
    <w:rsid w:val="008C541A"/>
    <w:rsid w:val="00F6616F"/>
    <w:rsid w:val="00F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имени И</vt:lpstr>
    </vt:vector>
  </TitlesOfParts>
  <Company/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имени И</dc:title>
  <dc:creator>Admin</dc:creator>
  <cp:lastModifiedBy>Igor</cp:lastModifiedBy>
  <cp:revision>2</cp:revision>
  <dcterms:created xsi:type="dcterms:W3CDTF">2024-05-18T10:08:00Z</dcterms:created>
  <dcterms:modified xsi:type="dcterms:W3CDTF">2024-05-18T10:08:00Z</dcterms:modified>
</cp:coreProperties>
</file>