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4B" w:rsidRPr="006368E9" w:rsidRDefault="0047264B" w:rsidP="0047264B">
      <w:pPr>
        <w:spacing w:before="120"/>
        <w:jc w:val="center"/>
        <w:rPr>
          <w:b/>
          <w:bCs/>
          <w:sz w:val="32"/>
          <w:szCs w:val="32"/>
        </w:rPr>
      </w:pPr>
      <w:bookmarkStart w:id="0" w:name="_GoBack"/>
      <w:bookmarkEnd w:id="0"/>
      <w:r w:rsidRPr="006368E9">
        <w:rPr>
          <w:b/>
          <w:bCs/>
          <w:sz w:val="32"/>
          <w:szCs w:val="32"/>
        </w:rPr>
        <w:t>Бронхоэктазы</w:t>
      </w:r>
    </w:p>
    <w:p w:rsidR="0047264B" w:rsidRPr="00CA4E37" w:rsidRDefault="0047264B" w:rsidP="0047264B">
      <w:pPr>
        <w:spacing w:before="120"/>
        <w:ind w:firstLine="567"/>
        <w:jc w:val="both"/>
      </w:pPr>
      <w:r w:rsidRPr="00CA4E37">
        <w:t>Бронхоэктазы  цилиндрические или мешковидные расширения сегментарных и субсегментарных бронхов с хроническим воспалением бронхиальной стенки, в 50% случаев двусторонние, чаще локализованы в базапьных сегментах и нижних долях. В основе развития бронхоэктазов лежат врожденные пороки бронхиальных структур (кистозный фиброз, синдром Картагенера, синдром Виллиам  Кемпбелла  недостаточность хрящевого каркаса), перенесенные в раннем детстве пневмонии или бронхиты, нарушение защитных механизмов (гаммаглобулиновая недостаточность, нарушение фагоцитоза, альфа1антитрипсиновая недостаточность), осложнение других легочных и бронхиальных болезней (хронический бронхит, аспирация инородных тел). Различают первичные и вторичные бронхоэктазы. Первичные бронхоэктазы обусловлены врожденными пороками с наступающей гипертрофией слизистой оболочки бронхов, усугубляющей нарушение дренажной функции, гиперкринией с присоединением вторичной инфекции. Причиной вторичных приобретенных бронхоэктазов может быть любое нарушение дренажной функции бронхов как функционального, так и органического происхождения, с вторичной гиперкринией, присоединением инфекции и разрушением стенки бронхов со слабо выраженным хрящевым каркасом. В последующем возникают перибронхит. отек паренхимы и рубцовое изменение ткани легкого.</w:t>
      </w:r>
    </w:p>
    <w:p w:rsidR="0047264B" w:rsidRPr="00CA4E37" w:rsidRDefault="0047264B" w:rsidP="0047264B">
      <w:pPr>
        <w:spacing w:before="120"/>
        <w:ind w:firstLine="567"/>
        <w:jc w:val="both"/>
      </w:pPr>
      <w:r w:rsidRPr="00CA4E37">
        <w:t>Симптомы, течение. Характерен кашель, часто с гнойной мокротой. У взрослых единственным симптомом «сухих» бронхоэктазов может быть кровохарканье. Иногда выслушивается жесткое дыхание, чаще влажные крупнопузырчатые хрипы. Часто выявляются признаки хронической гипоксии симптом барабанных палочек и ногтей в виде часовых стекол.</w:t>
      </w:r>
    </w:p>
    <w:p w:rsidR="0047264B" w:rsidRPr="00CA4E37" w:rsidRDefault="0047264B" w:rsidP="0047264B">
      <w:pPr>
        <w:spacing w:before="120"/>
        <w:ind w:firstLine="567"/>
        <w:jc w:val="both"/>
      </w:pPr>
      <w:r w:rsidRPr="00CA4E37">
        <w:t>Диагноз основывается на рентгенологическом исследсвании легких, выявляющем полости, ателектаз и объемное уменьшение доли или долей легкого, инфильтрацию ткани Томографическое исследование позволяет уточнить характер изменений легочной ткани, однако наибольшую информацию дает компьютерная томография. Уточнение локализации бронхоэктазов достигается бронхографией, которую применяют для решения вопроса о необходимости операции и ее объеме.</w:t>
      </w:r>
    </w:p>
    <w:p w:rsidR="0047264B" w:rsidRPr="00CA4E37" w:rsidRDefault="0047264B" w:rsidP="0047264B">
      <w:pPr>
        <w:spacing w:before="120"/>
        <w:ind w:firstLine="567"/>
        <w:jc w:val="both"/>
      </w:pPr>
      <w:r w:rsidRPr="00CA4E37">
        <w:t>Лечение. Консервативная терапия, направленная на улучшение дренажной функции бронхов: ингаляции бронхолитиков, дыхательная гимнастика, массаж грудной клетки поколачиванием, курсы санационных фибробронхоскопий, особенно сезонные. При обострениях процесса показана госпитализация. Необходима санация полости рта и придаточных пазух носа. Оперативное лечение при поражении одной доли и двух сегментов на одной стороне и максимум доли на другой выполняют в два этапа с интервалом 56 мес. К абсолютным показаниям относятся рецидивирующие сильные кровотечения. Оперативное лечение может быть рекомендовано при первичных бронхоэктазах, строго локализованных, у лиц не старше 40 лет.</w:t>
      </w:r>
    </w:p>
    <w:p w:rsidR="0047264B" w:rsidRPr="00CA4E37" w:rsidRDefault="0047264B" w:rsidP="0047264B">
      <w:pPr>
        <w:spacing w:before="120"/>
        <w:ind w:firstLine="567"/>
        <w:jc w:val="both"/>
      </w:pPr>
      <w:r w:rsidRPr="00CA4E37">
        <w:t>Прогноз при возможности полноценной оперативной санации с последующими поддерживающими курсами санационной фибробронхоскопий и климатолечением благоприятный.</w:t>
      </w:r>
    </w:p>
    <w:p w:rsidR="0047264B" w:rsidRPr="006368E9" w:rsidRDefault="0047264B" w:rsidP="0047264B">
      <w:pPr>
        <w:spacing w:before="120"/>
        <w:jc w:val="center"/>
        <w:rPr>
          <w:b/>
          <w:bCs/>
          <w:sz w:val="28"/>
          <w:szCs w:val="28"/>
        </w:rPr>
      </w:pPr>
      <w:r w:rsidRPr="006368E9">
        <w:rPr>
          <w:b/>
          <w:bCs/>
          <w:sz w:val="28"/>
          <w:szCs w:val="28"/>
        </w:rPr>
        <w:t>Список литературы</w:t>
      </w:r>
    </w:p>
    <w:p w:rsidR="0047264B" w:rsidRDefault="0047264B" w:rsidP="0047264B">
      <w:pPr>
        <w:spacing w:before="120"/>
        <w:ind w:firstLine="567"/>
        <w:jc w:val="both"/>
      </w:pPr>
      <w:r w:rsidRPr="00CA4E37">
        <w:t xml:space="preserve">Для подготовки данной работы были использованы материалы с сайта </w:t>
      </w:r>
      <w:hyperlink r:id="rId5" w:history="1">
        <w:r w:rsidRPr="00CA4E37">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4B"/>
    <w:rsid w:val="00002B5A"/>
    <w:rsid w:val="0010437E"/>
    <w:rsid w:val="00316F32"/>
    <w:rsid w:val="0047264B"/>
    <w:rsid w:val="00616072"/>
    <w:rsid w:val="006368E9"/>
    <w:rsid w:val="006A5004"/>
    <w:rsid w:val="00710178"/>
    <w:rsid w:val="0081563E"/>
    <w:rsid w:val="008B35EE"/>
    <w:rsid w:val="00905CC1"/>
    <w:rsid w:val="00B42C45"/>
    <w:rsid w:val="00B47B6A"/>
    <w:rsid w:val="00CA054E"/>
    <w:rsid w:val="00CA4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64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726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64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72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2598</Characters>
  <Application>Microsoft Office Word</Application>
  <DocSecurity>0</DocSecurity>
  <Lines>21</Lines>
  <Paragraphs>6</Paragraphs>
  <ScaleCrop>false</ScaleCrop>
  <Company>Home</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Бронхоэктазы</dc:title>
  <dc:creator>User</dc:creator>
  <cp:lastModifiedBy>Igor</cp:lastModifiedBy>
  <cp:revision>2</cp:revision>
  <dcterms:created xsi:type="dcterms:W3CDTF">2024-09-30T07:26:00Z</dcterms:created>
  <dcterms:modified xsi:type="dcterms:W3CDTF">2024-09-30T07:26:00Z</dcterms:modified>
</cp:coreProperties>
</file>