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7" w:rsidRPr="00891A04" w:rsidRDefault="00CF6EB7" w:rsidP="00CF6EB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1A04">
        <w:rPr>
          <w:b/>
          <w:bCs/>
          <w:sz w:val="32"/>
          <w:szCs w:val="32"/>
        </w:rPr>
        <w:t>Что такое целлюлит и как с ним бороться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Объективная наука статистика утверждает, что целлюлит в более или менее выраженной форме присутствует у 80% женщин. Изменения происходят незаметно. Вы еще молоды, здоровы и стройны, но кожа бедер и живота вдруг стала неровной и бугристой, как корочка апельсина.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Целлюлит? Что это? Заболевание или вариант нормы?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Скорее всего, на начальных стадиях развития, это эстетическая проблема. Начинается целлюлит с нарушения микроциркуляции крови и лимфы, появления некрасивой подкожной сосудистой сеточки на ногах. Застой крови и лимфы приводит к повышенному проникновению жидкости (плазмы) в межклеточное пространство, т.е. отеку тканей. На этом (I-II) стадии развития целлюлит еще мало заметен, и только при сжатии тканей пальцами на образующейся складке заметна бугристая неровность.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Далее процесс распространяется на клетки, страдающие из-за отека от недостаточного снабжения питательными веществами и кислородом, а также от нарушения выведения токсинов, т.е. продуктов жизнедеятельности клеток. Клетки-фибробласты начинают вырабатывать вместо тонких более толстые и плотные эластические волокна. Образовавшиеся в результате скопления отечной жидкости отложения мукополисахаридов увеличивают вязкость межтканевой жидкости, обволакивают клетки, уплотняют стенки сосудов и клеточные мембраны. Эти процессы вызывают образование плотных фиброзных тяжей способствующих образованию мелких скоплений жировых клеток, уплотненных фиброзной капсулой – микронодулей. На этой стадии (III) развития целлюлита уже заметна неровность кожи и уплотненность подкожно-жировой клетчатки.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Уплотненность тканей способствует прогрессированию застойных явлений, нарушения циркуляции крови и лимфы увеличиваются, что приводит к дальнейшему накоплению продуктов метаболизма – интоксикации. В жировой ткани появляются зоны значительного снижения кровообращения со сниженной кожной температурой и застойные участки с повышенной кожной температурой. Образуются крупные скопления фиброзированных жировых клеток – макронодули – болезненные на ощупь. На этом этапе целлюлит не просто портит фигуру – он ухудшает общее состояние здоровья, меняет походку, портит осанку, а в сочетании с повышенным весом способствует развитию гипертонии, варикозной болезни вен и вторичного лимфостаза – слоновости. Поэтому III-IV фиброзная стадия целлюлита может расцениваться как заболевание. Эстетическая проблема становится медицинской.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Целлюлит порождает у женщин комплекс неполноценности, они начинают стесняться своего тела, избегают появляться на пляже и в бассейне, отказываются от открытых платьев.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Почему же это явление наблюдается исключительно у женщин? А причина кроется в различной анатомической структуре соединительной ткани. У мужчин соединительно-тканные волокна, поддерживающие жировую ткань, перекрещиваются в виде сетки, образуя плотный каркас, а жировые клетки – адипоциты имеют меньшие размеры.У женщин волокна располагаются параллельными рядами более рыхло, а жировые клетки имеют большие размеры.Природа наделила женские ткани хорошей растяжимостью, необходимой во время беременности, а жировые клетки способностью запасать большее количество высокоэнергетических запасов – жиров для питания плода и последующего выкармливания ребенка грудью. Поэтому, наиболее выраженным целлюлит бывает у женщин с высоким уровнем женских половых гормонов, рожавших и выкармливавших ребенка грудью.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Существует также целый ряд факторов, способствующих формированию целлюлита: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В первую очередь к таким факторам относится гиподинамия, т.е. малоподвижный образ жизни, отсутствие хорошей мышечной активности нарушает отток венозной крови и лимфы, запуская процесс формирования целлюлита.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lastRenderedPageBreak/>
        <w:t xml:space="preserve">Большое значение имеют также хронические интоксикации: курение, неправильное питание, вредные условия труда, загрязнение окружающей среды.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Также являются провоцирующими развитие целлюлита факторами: избыточный вес – ожирение, хронический стресс, генетическая предрасположенность, эндокринологические заболевания.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Существуют ли действенные методы борьбы с целлюлитом?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Конечно, полностью избавиться от запущенного целлюлита III-IV стадии еще никому не удавалось, а вот остановить его развитие на более ранних стадиях или сделать его проявления малозаметными вполне возможно.Поскольку на формирование и развитие целлюлита влияет большое количество различных факторов, возникает необходимость достаточно длительного и, по возможности, многостороннего воздействия на организм.Общие рекомендации, включающие в себя: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соблюдение диеты,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отказ от курения, кофе и крепких спиртных напитков,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увеличение двигательной активности, занятия спортом,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хорошо известны всем, хотя далеко не всегда соблюдаются. Тем не менее, соблюдение этих рекомендаций имеет очень большое значение.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Программы антицеллюлитных процедур лучше подбирать индивидуально, по рекомендации врача-эстетеиста или косметолога в специализированном медицинском или оздоровительном центре.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Такие программы включают в себя следующие основные типы воздействия: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1. Физические упражнения-тренажеры, занятия шейпингом, бассейн, бег.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2. Для улучшения крово- и лимфообращения, дезинтоксикации рекомендуются проведение различных видов специального мануального или аппаратного массажа (вакуумного, вибромассажа, прессотерапии), а также микротоковая терапия.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3. Для разрушения целлюлитных отложений рекомендуются электролиполиз, вибромассаж, ультразвуковая терапия, воздействие пульсирующим вакуумом.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4. Для повышения уровня энергетического обмена в клетках рекомендуется проведение тепловой терапии, различных обертываний, микротоковой терапии, местной хромотерапии.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5. С целью восполнения недостатка минеральных солей и биологически-активных веществ проводятся обертывания, нанесение антицеллюлитных гелей и кремов, употребление биологических добавок к пище.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6. Для снятия стресса применяются релаксационный массаж, ароматерапия, водолечение (талассотерапия), общая хромотерапия.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7. Для размягчения и рассасывания фиброзных спаек рекомендуются ультразвуковой микромассаж и вакуум-терапия.При очень запущенных формах целлюлита, особенно сочетанных с ожирением, приходится прибегать к радикальным хирургическим методам – липоксакции и другим пластическим операциям. Следует только учесть, что помимо неизбежного операционного риска и последствий наркоза придется перенести достаточно длительный и болезненный восстановительный период, во время которого необходимо выполнять интенсивные реабилитационные программы, включающие лимфодренаж, ультразвуковую терапию, электростимуляцию или микротоковую терапию, различные виды массажа и обертываний, а также ношение специального компрессионного белья.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Что из вышеперечисленных методов подойдет именно вам? Ответ, который позволит учесть все нюансы вашего состояния, противопоказания и Ваши пожелания может дать </w:t>
      </w:r>
      <w:r w:rsidRPr="00FF0FED">
        <w:lastRenderedPageBreak/>
        <w:t>только специалист. Так что прежде, чем сделать выбор, потратьте время на консультацию в оздоровительном центре, клинике или хорошем салоне красоты. Но у современной работающей женщины так мало свободного времени. Можно ли провести качественные антицеллюлитные процедуры дома? При дефиците времени возможно проведение достаточно большого спектра антицеллюлитных процедур и в домашних условиях. По рекомендации врача-эстетиста Вы можете проводить дома курсы миостимуляции, аппаратного вибро- и вакуумного массажа, несложных обертываний, ультразвуковое воздействие.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Клинические исследования, проведенные у 100 женщин, имеющих целлюлит II-III-IV степени с использованием современных высокотехнологических методов исследования (доплерографии – ультразвукового исследования сосудов, ультразвукового сканирования кожи и подкожной клетчатки, термографии – целлювижен тест и фотометрии) показали, что использование домашних аппаратов RIO и SLENDERTONE в курсе антицеллюлитной терапии, состоящей из миостимуляции, ультразвуковой терапии, пульсирующего вакуумного массажа, вибромассажа, домашних антицеллюлитных обертываний, оказывает исключительно эффективное воздействие на состояние кожи и подкожно-жировой клетчатки.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После курса аппаратного вакуумного массажа из 12 процедур, ультразвуковой терапии из 20 процедур, миостимуляции из 30 процедур, обертываний из 10 процедур 90% женщин отметили существенное уменьшение окружности бедер от 2,5 см в верхней трети бедра до 3,5 см в нижней трети бедра, у 95% женщин уменьшилась толщина кожно-жировой складки на 1-2 см в зависимости от анатомического расположения испытуемой зоны.</w:t>
      </w:r>
    </w:p>
    <w:p w:rsidR="00CF6EB7" w:rsidRDefault="00CF6EB7" w:rsidP="00CF6EB7">
      <w:pPr>
        <w:spacing w:before="120"/>
        <w:ind w:firstLine="567"/>
        <w:jc w:val="both"/>
      </w:pPr>
      <w:r w:rsidRPr="00FF0FED">
        <w:t>Ультразвуковое исследование показывает улучшение структуры жировой ткани и дермы – уменьшения количества микронодулей, размеров макронодулей, уменьшение количества отечной жидкости в тканях. Выравнивание структуры дермальных глубоких слоев (сетчатого слоя дермы).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При доплерографии сосудов отмечается активизация кровообращения на 25-30%. Термографическая картина (целлювижн тест - см. фото) отражает видимое улучшение состояния подкожно-жировой клетчатки – выравнивания кожной температуры, исчезновение «черных» участков со значительным снижением кровообращения, уменьшение площади и интенсивности «красных» участков с венозным стазом.100 % пациенток отмечают улучшение общего самочувствия, зрительное уменьшение проявлений целлюлита, уменьшение отеков ног, разглаживание поверхности и улучшение текстуры кожи. Все женщины отметили повышение уровня самооценки и, в следствии этого, качества жизни.</w:t>
      </w:r>
    </w:p>
    <w:p w:rsidR="00CF6EB7" w:rsidRPr="00891A04" w:rsidRDefault="00CF6EB7" w:rsidP="00CF6EB7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Список литературы</w:t>
      </w:r>
    </w:p>
    <w:p w:rsidR="00CF6EB7" w:rsidRDefault="00CF6EB7" w:rsidP="00CF6EB7">
      <w:pPr>
        <w:spacing w:before="120"/>
        <w:ind w:firstLine="567"/>
        <w:jc w:val="both"/>
        <w:rPr>
          <w:lang w:val="en-US"/>
        </w:rPr>
      </w:pPr>
      <w:r w:rsidRPr="00FF0FED">
        <w:t xml:space="preserve">Для подготовки данной работы были использованы материалы с сайта </w:t>
      </w:r>
      <w:hyperlink r:id="rId5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7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91A04"/>
    <w:rsid w:val="008C19D7"/>
    <w:rsid w:val="00A44D32"/>
    <w:rsid w:val="00CF6EB7"/>
    <w:rsid w:val="00E11111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6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6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8034</Characters>
  <Application>Microsoft Office Word</Application>
  <DocSecurity>0</DocSecurity>
  <Lines>66</Lines>
  <Paragraphs>18</Paragraphs>
  <ScaleCrop>false</ScaleCrop>
  <Company>Home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целлюлит и как с ним бороться</dc:title>
  <dc:creator>Alena</dc:creator>
  <cp:lastModifiedBy>Igor</cp:lastModifiedBy>
  <cp:revision>2</cp:revision>
  <dcterms:created xsi:type="dcterms:W3CDTF">2024-10-07T12:28:00Z</dcterms:created>
  <dcterms:modified xsi:type="dcterms:W3CDTF">2024-10-07T12:28:00Z</dcterms:modified>
</cp:coreProperties>
</file>