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EA" w:rsidRPr="00C76A44" w:rsidRDefault="004A75EA" w:rsidP="004A75EA">
      <w:pPr>
        <w:jc w:val="center"/>
        <w:rPr>
          <w:b/>
        </w:rPr>
      </w:pPr>
      <w:bookmarkStart w:id="0" w:name="_GoBack"/>
      <w:bookmarkEnd w:id="0"/>
      <w:r w:rsidRPr="00C76A44">
        <w:rPr>
          <w:b/>
        </w:rPr>
        <w:t>Паспортная часть.</w:t>
      </w:r>
    </w:p>
    <w:p w:rsidR="004A75EA" w:rsidRPr="00C76A44" w:rsidRDefault="004A75EA" w:rsidP="004A75EA">
      <w:pPr>
        <w:jc w:val="both"/>
      </w:pPr>
      <w:r w:rsidRPr="0063121B">
        <w:rPr>
          <w:b/>
        </w:rPr>
        <w:t>ФИО</w:t>
      </w:r>
      <w:r w:rsidRPr="00C76A44">
        <w:t xml:space="preserve">: </w:t>
      </w:r>
      <w:r w:rsidR="0035132A">
        <w:t>Х</w:t>
      </w:r>
      <w:r>
        <w:t>.</w:t>
      </w:r>
    </w:p>
    <w:p w:rsidR="004A75EA" w:rsidRPr="00C76A44" w:rsidRDefault="004A75EA" w:rsidP="004A75EA">
      <w:pPr>
        <w:jc w:val="both"/>
      </w:pPr>
      <w:r w:rsidRPr="0063121B">
        <w:rPr>
          <w:b/>
        </w:rPr>
        <w:t>Пол</w:t>
      </w:r>
      <w:r w:rsidRPr="00C76A44">
        <w:t xml:space="preserve">: </w:t>
      </w:r>
      <w:r>
        <w:t>женски</w:t>
      </w:r>
      <w:r w:rsidRPr="00C76A44">
        <w:t>й.</w:t>
      </w:r>
    </w:p>
    <w:p w:rsidR="004A75EA" w:rsidRPr="00C76A44" w:rsidRDefault="004A75EA" w:rsidP="004A75EA">
      <w:pPr>
        <w:jc w:val="both"/>
      </w:pPr>
      <w:r w:rsidRPr="0063121B">
        <w:rPr>
          <w:b/>
        </w:rPr>
        <w:t>Возраст</w:t>
      </w:r>
      <w:r>
        <w:t>: 31 год</w:t>
      </w:r>
      <w:r w:rsidRPr="00C76A44">
        <w:t xml:space="preserve"> </w:t>
      </w:r>
    </w:p>
    <w:p w:rsidR="004A75EA" w:rsidRPr="00C76A44" w:rsidRDefault="004A75EA" w:rsidP="004A75EA">
      <w:pPr>
        <w:jc w:val="both"/>
      </w:pPr>
      <w:r w:rsidRPr="0063121B">
        <w:rPr>
          <w:b/>
        </w:rPr>
        <w:t>Место работы, профессия</w:t>
      </w:r>
      <w:r w:rsidRPr="00C76A44">
        <w:t>:</w:t>
      </w:r>
      <w:r>
        <w:t xml:space="preserve"> </w:t>
      </w:r>
    </w:p>
    <w:p w:rsidR="004A75EA" w:rsidRPr="00C76A44" w:rsidRDefault="004A75EA" w:rsidP="004A75EA">
      <w:pPr>
        <w:jc w:val="both"/>
      </w:pPr>
      <w:r w:rsidRPr="0063121B">
        <w:rPr>
          <w:b/>
        </w:rPr>
        <w:t>Дата поступления</w:t>
      </w:r>
      <w:r w:rsidRPr="00C76A44">
        <w:t xml:space="preserve">: </w:t>
      </w:r>
    </w:p>
    <w:p w:rsidR="004A75EA" w:rsidRPr="00C76A44" w:rsidRDefault="004A75EA" w:rsidP="004A75EA">
      <w:pPr>
        <w:jc w:val="both"/>
      </w:pPr>
      <w:r w:rsidRPr="004A75EA">
        <w:rPr>
          <w:b/>
        </w:rPr>
        <w:t>Место жительства:</w:t>
      </w:r>
      <w:r>
        <w:t xml:space="preserve"> Москва</w:t>
      </w:r>
    </w:p>
    <w:p w:rsidR="004A75EA" w:rsidRDefault="004A75EA" w:rsidP="004A75EA">
      <w:pPr>
        <w:jc w:val="both"/>
      </w:pPr>
      <w:r w:rsidRPr="0063121B">
        <w:rPr>
          <w:b/>
        </w:rPr>
        <w:t>Диагноз при поступлении</w:t>
      </w:r>
      <w:r w:rsidRPr="00C76A44">
        <w:t>:</w:t>
      </w:r>
      <w:r>
        <w:t xml:space="preserve"> Деф</w:t>
      </w:r>
      <w:r w:rsidR="0035132A">
        <w:t>ормация</w:t>
      </w:r>
      <w:r>
        <w:t xml:space="preserve"> наружного носа, искривление носовой перегородки.</w:t>
      </w:r>
    </w:p>
    <w:p w:rsidR="002C49EF" w:rsidRDefault="002C49EF" w:rsidP="004A75EA">
      <w:pPr>
        <w:jc w:val="both"/>
      </w:pPr>
    </w:p>
    <w:p w:rsidR="002C49EF" w:rsidRDefault="002C49EF" w:rsidP="004A75EA">
      <w:pPr>
        <w:jc w:val="both"/>
      </w:pPr>
    </w:p>
    <w:p w:rsidR="004A75EA" w:rsidRDefault="004A75EA" w:rsidP="00E058AC">
      <w:pPr>
        <w:ind w:firstLine="709"/>
        <w:jc w:val="both"/>
      </w:pPr>
      <w:r w:rsidRPr="004A75EA">
        <w:rPr>
          <w:b/>
        </w:rPr>
        <w:t>Жалобы</w:t>
      </w:r>
      <w:r>
        <w:rPr>
          <w:b/>
        </w:rPr>
        <w:t xml:space="preserve"> больного</w:t>
      </w:r>
      <w:r w:rsidRPr="004A75EA">
        <w:rPr>
          <w:b/>
        </w:rPr>
        <w:t xml:space="preserve">: </w:t>
      </w:r>
      <w:r w:rsidR="001B01D8" w:rsidRPr="001B01D8">
        <w:t>косметический</w:t>
      </w:r>
      <w:r w:rsidR="001B01D8">
        <w:rPr>
          <w:b/>
        </w:rPr>
        <w:t xml:space="preserve"> </w:t>
      </w:r>
      <w:r w:rsidRPr="004A75EA">
        <w:t>дефект наружного носа</w:t>
      </w:r>
    </w:p>
    <w:p w:rsidR="004A75EA" w:rsidRDefault="001B01D8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>
        <w:rPr>
          <w:b/>
          <w:color w:val="000000"/>
          <w:lang w:val="en-US"/>
        </w:rPr>
        <w:t>Anamnes</w:t>
      </w:r>
      <w:proofErr w:type="spellEnd"/>
      <w:r w:rsidRPr="001B01D8"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morbae</w:t>
      </w:r>
      <w:proofErr w:type="spellEnd"/>
      <w:r w:rsidR="004A75EA">
        <w:rPr>
          <w:b/>
          <w:color w:val="000000"/>
        </w:rPr>
        <w:t xml:space="preserve">: </w:t>
      </w:r>
      <w:r w:rsidR="004A75EA">
        <w:rPr>
          <w:color w:val="000000"/>
        </w:rPr>
        <w:t xml:space="preserve">в возрасте одного года – травма носа при падении с коляски (точно не помнит какая). После этого было диагностировано искривление перегородки носа. Беспокоила  периодическая заложенность носа, дыхание лучше через правый общий носовой ход. В 2000 году была выполнена </w:t>
      </w:r>
      <w:proofErr w:type="spellStart"/>
      <w:r w:rsidR="006F1152">
        <w:rPr>
          <w:color w:val="000000"/>
        </w:rPr>
        <w:t>септопластика</w:t>
      </w:r>
      <w:proofErr w:type="spellEnd"/>
      <w:r w:rsidR="004A75EA">
        <w:rPr>
          <w:color w:val="000000"/>
        </w:rPr>
        <w:t xml:space="preserve">, со слов пациентки, без осложнений. В 2004 году </w:t>
      </w:r>
      <w:r w:rsidR="00CC0A2A">
        <w:rPr>
          <w:color w:val="000000"/>
        </w:rPr>
        <w:t>было выполнен</w:t>
      </w:r>
      <w:r w:rsidR="0035132A">
        <w:rPr>
          <w:color w:val="000000"/>
        </w:rPr>
        <w:t>а</w:t>
      </w:r>
      <w:r w:rsidR="00CC0A2A">
        <w:rPr>
          <w:color w:val="000000"/>
        </w:rPr>
        <w:t xml:space="preserve"> </w:t>
      </w:r>
      <w:proofErr w:type="spellStart"/>
      <w:r w:rsidR="0035132A">
        <w:rPr>
          <w:color w:val="000000"/>
        </w:rPr>
        <w:t>полипэктомия</w:t>
      </w:r>
      <w:proofErr w:type="spellEnd"/>
      <w:r w:rsidR="0035132A">
        <w:rPr>
          <w:color w:val="000000"/>
        </w:rPr>
        <w:t xml:space="preserve"> носа</w:t>
      </w:r>
      <w:r w:rsidR="00CC0A2A">
        <w:rPr>
          <w:color w:val="000000"/>
        </w:rPr>
        <w:t xml:space="preserve">. </w:t>
      </w:r>
      <w:r w:rsidR="008D2566">
        <w:rPr>
          <w:color w:val="000000"/>
        </w:rPr>
        <w:t>Настоящее обращение связано с желанием изменить форму носа.</w:t>
      </w:r>
    </w:p>
    <w:p w:rsidR="00CC0A2A" w:rsidRDefault="00CC0A2A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Аллергологический</w:t>
      </w:r>
      <w:proofErr w:type="spellEnd"/>
      <w:r>
        <w:rPr>
          <w:color w:val="000000"/>
        </w:rPr>
        <w:t xml:space="preserve"> анамнез не отягощен.</w:t>
      </w:r>
    </w:p>
    <w:p w:rsidR="00CC0A2A" w:rsidRDefault="00CC0A2A" w:rsidP="00E058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Специфические заболевания отрицает.</w:t>
      </w:r>
    </w:p>
    <w:p w:rsidR="00CC0A2A" w:rsidRDefault="00CC0A2A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val="en-US"/>
        </w:rPr>
      </w:pPr>
      <w:r>
        <w:t>Профессиональных вредностей нет.</w:t>
      </w:r>
    </w:p>
    <w:p w:rsidR="001B01D8" w:rsidRDefault="001B01D8" w:rsidP="00E058AC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1B01D8">
        <w:rPr>
          <w:b/>
          <w:lang w:val="en-US"/>
        </w:rPr>
        <w:t>Anamnes</w:t>
      </w:r>
      <w:proofErr w:type="spellEnd"/>
      <w:r w:rsidRPr="001B01D8">
        <w:rPr>
          <w:b/>
        </w:rPr>
        <w:t xml:space="preserve"> </w:t>
      </w:r>
      <w:r w:rsidRPr="001B01D8">
        <w:rPr>
          <w:b/>
          <w:lang w:val="en-US"/>
        </w:rPr>
        <w:t>vitae</w:t>
      </w:r>
      <w:r w:rsidRPr="001B01D8">
        <w:rPr>
          <w:b/>
        </w:rPr>
        <w:t>:</w:t>
      </w:r>
      <w:r>
        <w:t xml:space="preserve"> Родилась в срок, росла и развивалась нормально. С рождения жила в Азербайджане. Работала медсестрой, затем получила высшее педагогическое образование и работала учителем. В настоящее время не работает. Не замужем, детей нет. Семейный анамнез не отягощен. Онкологические, эндокринные, сердечно-сосудистые заболевания у родственников отрицает.</w:t>
      </w:r>
    </w:p>
    <w:p w:rsidR="002C49EF" w:rsidRDefault="002C49EF" w:rsidP="001B01D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1B01D8" w:rsidRPr="001B01D8" w:rsidRDefault="001B01D8" w:rsidP="001B01D8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B01D8">
        <w:rPr>
          <w:b/>
          <w:color w:val="000000"/>
        </w:rPr>
        <w:t>ЛОР-статус:</w:t>
      </w:r>
    </w:p>
    <w:p w:rsidR="001B01D8" w:rsidRPr="001B01D8" w:rsidRDefault="00F2108B" w:rsidP="001B01D8">
      <w:pPr>
        <w:numPr>
          <w:ilvl w:val="0"/>
          <w:numId w:val="2"/>
        </w:numPr>
        <w:shd w:val="clear" w:color="auto" w:fill="FFFFFF"/>
        <w:tabs>
          <w:tab w:val="clear" w:pos="720"/>
          <w:tab w:val="num" w:pos="855"/>
        </w:tabs>
        <w:autoSpaceDE w:val="0"/>
        <w:autoSpaceDN w:val="0"/>
        <w:adjustRightInd w:val="0"/>
        <w:ind w:left="855" w:hanging="342"/>
        <w:jc w:val="both"/>
      </w:pPr>
      <w:r>
        <w:rPr>
          <w:color w:val="000000"/>
        </w:rPr>
        <w:t>Нос</w:t>
      </w:r>
      <w:r w:rsidR="00542C91">
        <w:rPr>
          <w:color w:val="000000"/>
        </w:rPr>
        <w:t>.</w:t>
      </w:r>
      <w:r>
        <w:rPr>
          <w:color w:val="000000"/>
        </w:rPr>
        <w:t xml:space="preserve"> </w:t>
      </w:r>
      <w:r w:rsidR="00542C91">
        <w:rPr>
          <w:color w:val="000000"/>
        </w:rPr>
        <w:t>К</w:t>
      </w:r>
      <w:r>
        <w:rPr>
          <w:color w:val="000000"/>
        </w:rPr>
        <w:t xml:space="preserve">ожные покровы обычной окраски, </w:t>
      </w:r>
      <w:r w:rsidR="001B01D8" w:rsidRPr="001B01D8">
        <w:rPr>
          <w:color w:val="000000"/>
        </w:rPr>
        <w:t>пальпация наружного носа и области околоносовых пазух</w:t>
      </w:r>
      <w:r>
        <w:rPr>
          <w:color w:val="000000"/>
        </w:rPr>
        <w:t xml:space="preserve"> безболезненна</w:t>
      </w:r>
      <w:r w:rsidR="001B01D8" w:rsidRPr="001B01D8">
        <w:rPr>
          <w:color w:val="000000"/>
        </w:rPr>
        <w:t>.</w:t>
      </w:r>
      <w:r w:rsidR="0035132A">
        <w:rPr>
          <w:color w:val="000000"/>
        </w:rPr>
        <w:t xml:space="preserve"> При осмотре обращает на себя внимание широкая спинка носа.</w:t>
      </w:r>
    </w:p>
    <w:p w:rsidR="001B01D8" w:rsidRPr="001B01D8" w:rsidRDefault="001B01D8" w:rsidP="001B01D8">
      <w:pPr>
        <w:shd w:val="clear" w:color="auto" w:fill="FFFFFF"/>
        <w:tabs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ab/>
      </w:r>
      <w:r w:rsidR="00F2108B">
        <w:rPr>
          <w:color w:val="000000"/>
        </w:rPr>
        <w:t>При передней р</w:t>
      </w:r>
      <w:r w:rsidRPr="001B01D8">
        <w:rPr>
          <w:color w:val="000000"/>
        </w:rPr>
        <w:t>иноскопи</w:t>
      </w:r>
      <w:r w:rsidR="00F2108B">
        <w:rPr>
          <w:color w:val="000000"/>
        </w:rPr>
        <w:t>и</w:t>
      </w:r>
      <w:r w:rsidRPr="001B01D8">
        <w:rPr>
          <w:color w:val="000000"/>
        </w:rPr>
        <w:t xml:space="preserve">: </w:t>
      </w:r>
      <w:r w:rsidR="00F2108B">
        <w:rPr>
          <w:color w:val="000000"/>
        </w:rPr>
        <w:t>преддверие носа, носовые раковины в норме, слизистая оболочка</w:t>
      </w:r>
      <w:r w:rsidR="007F6CDA">
        <w:rPr>
          <w:color w:val="000000"/>
        </w:rPr>
        <w:t xml:space="preserve"> сухая,</w:t>
      </w:r>
      <w:r w:rsidR="00F2108B">
        <w:rPr>
          <w:color w:val="000000"/>
        </w:rPr>
        <w:t xml:space="preserve"> нормального цвета. Перегородка носа искривлена влево, левый</w:t>
      </w:r>
      <w:r w:rsidR="001F62B0" w:rsidRPr="001F62B0">
        <w:rPr>
          <w:color w:val="000000"/>
        </w:rPr>
        <w:t xml:space="preserve"> </w:t>
      </w:r>
      <w:r w:rsidR="001F62B0">
        <w:rPr>
          <w:color w:val="000000"/>
        </w:rPr>
        <w:t>общий</w:t>
      </w:r>
      <w:r w:rsidR="00F2108B">
        <w:rPr>
          <w:color w:val="000000"/>
        </w:rPr>
        <w:t xml:space="preserve"> носовой ход слегка уменьшен.</w:t>
      </w:r>
      <w:r w:rsidRPr="001B01D8">
        <w:rPr>
          <w:color w:val="000000"/>
        </w:rPr>
        <w:t xml:space="preserve"> </w:t>
      </w:r>
      <w:r w:rsidR="00F2108B">
        <w:rPr>
          <w:color w:val="000000"/>
        </w:rPr>
        <w:t>Отделяемое отсутствует</w:t>
      </w:r>
      <w:r w:rsidRPr="001B01D8">
        <w:rPr>
          <w:color w:val="000000"/>
        </w:rPr>
        <w:t>. Носовое дыхание</w:t>
      </w:r>
      <w:r w:rsidR="00F2108B">
        <w:rPr>
          <w:color w:val="000000"/>
        </w:rPr>
        <w:t xml:space="preserve"> </w:t>
      </w:r>
      <w:r w:rsidR="007F6CDA">
        <w:rPr>
          <w:color w:val="000000"/>
        </w:rPr>
        <w:t>слегка уменьшено слева</w:t>
      </w:r>
      <w:r w:rsidRPr="001B01D8">
        <w:rPr>
          <w:color w:val="000000"/>
        </w:rPr>
        <w:t>, обоняние</w:t>
      </w:r>
      <w:r w:rsidR="00F2108B">
        <w:rPr>
          <w:color w:val="000000"/>
        </w:rPr>
        <w:t xml:space="preserve"> сохранено</w:t>
      </w:r>
      <w:r w:rsidRPr="001B01D8">
        <w:rPr>
          <w:color w:val="000000"/>
        </w:rPr>
        <w:t>.</w:t>
      </w:r>
    </w:p>
    <w:p w:rsidR="001B01D8" w:rsidRPr="001B01D8" w:rsidRDefault="001B01D8" w:rsidP="001B01D8">
      <w:pPr>
        <w:numPr>
          <w:ilvl w:val="0"/>
          <w:numId w:val="2"/>
        </w:numPr>
        <w:shd w:val="clear" w:color="auto" w:fill="FFFFFF"/>
        <w:tabs>
          <w:tab w:val="clear" w:pos="72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 xml:space="preserve">Глотка. </w:t>
      </w:r>
      <w:r w:rsidR="00F2108B">
        <w:rPr>
          <w:color w:val="000000"/>
        </w:rPr>
        <w:t>Слизистая полости рта обычной окраски</w:t>
      </w:r>
      <w:r w:rsidRPr="001B01D8">
        <w:rPr>
          <w:color w:val="000000"/>
        </w:rPr>
        <w:t>, зуб</w:t>
      </w:r>
      <w:r w:rsidR="00F2108B">
        <w:rPr>
          <w:color w:val="000000"/>
        </w:rPr>
        <w:t>ы не повреждены</w:t>
      </w:r>
      <w:r w:rsidRPr="001B01D8">
        <w:rPr>
          <w:color w:val="000000"/>
        </w:rPr>
        <w:t xml:space="preserve">. </w:t>
      </w:r>
      <w:r w:rsidR="00F2108B">
        <w:rPr>
          <w:color w:val="000000"/>
        </w:rPr>
        <w:t>При фарингоскопии</w:t>
      </w:r>
      <w:r w:rsidRPr="001B01D8">
        <w:rPr>
          <w:color w:val="000000"/>
        </w:rPr>
        <w:t>: мягкое небо, небные дужки, небные миндалины</w:t>
      </w:r>
      <w:r w:rsidR="00F2108B">
        <w:rPr>
          <w:color w:val="000000"/>
        </w:rPr>
        <w:t xml:space="preserve"> нормальных размеров, обычной окраски, небные миндалины не </w:t>
      </w:r>
      <w:r w:rsidR="00542C91">
        <w:rPr>
          <w:color w:val="000000"/>
        </w:rPr>
        <w:t>выступают</w:t>
      </w:r>
      <w:r w:rsidR="00F2108B">
        <w:rPr>
          <w:color w:val="000000"/>
        </w:rPr>
        <w:t xml:space="preserve"> из-за небных дужек</w:t>
      </w:r>
      <w:r w:rsidR="00542C91">
        <w:rPr>
          <w:color w:val="000000"/>
        </w:rPr>
        <w:t>,</w:t>
      </w:r>
      <w:r w:rsidR="00F2108B">
        <w:rPr>
          <w:color w:val="000000"/>
        </w:rPr>
        <w:t xml:space="preserve"> </w:t>
      </w:r>
      <w:r w:rsidRPr="001B01D8">
        <w:rPr>
          <w:color w:val="000000"/>
        </w:rPr>
        <w:t>налет</w:t>
      </w:r>
      <w:r w:rsidR="00F2108B">
        <w:rPr>
          <w:color w:val="000000"/>
        </w:rPr>
        <w:t>ов нет</w:t>
      </w:r>
      <w:r w:rsidRPr="001B01D8">
        <w:rPr>
          <w:color w:val="000000"/>
        </w:rPr>
        <w:t xml:space="preserve">. </w:t>
      </w:r>
      <w:r w:rsidR="00542C91">
        <w:rPr>
          <w:color w:val="000000"/>
        </w:rPr>
        <w:t>Слизистая оболочка задней стенки глотки не гиперемирована, не гипертрофирована.</w:t>
      </w:r>
      <w:r w:rsidRPr="001B01D8">
        <w:rPr>
          <w:color w:val="000000"/>
        </w:rPr>
        <w:t xml:space="preserve"> Шейные лимфатические узлы</w:t>
      </w:r>
      <w:r w:rsidR="00F2108B">
        <w:rPr>
          <w:color w:val="000000"/>
        </w:rPr>
        <w:t xml:space="preserve"> не увеличены</w:t>
      </w:r>
      <w:r w:rsidRPr="001B01D8">
        <w:rPr>
          <w:color w:val="000000"/>
        </w:rPr>
        <w:t xml:space="preserve">. </w:t>
      </w:r>
      <w:r w:rsidR="00542C91">
        <w:rPr>
          <w:color w:val="000000"/>
        </w:rPr>
        <w:t>При задней риноскопии</w:t>
      </w:r>
      <w:r w:rsidRPr="001B01D8">
        <w:rPr>
          <w:color w:val="000000"/>
        </w:rPr>
        <w:t xml:space="preserve"> </w:t>
      </w:r>
      <w:r w:rsidR="00542C91">
        <w:rPr>
          <w:color w:val="000000"/>
        </w:rPr>
        <w:t xml:space="preserve">слизистая </w:t>
      </w:r>
      <w:r w:rsidRPr="001B01D8">
        <w:rPr>
          <w:color w:val="000000"/>
        </w:rPr>
        <w:t>свод</w:t>
      </w:r>
      <w:r w:rsidR="00542C91">
        <w:rPr>
          <w:color w:val="000000"/>
        </w:rPr>
        <w:t>а</w:t>
      </w:r>
      <w:r w:rsidRPr="001B01D8">
        <w:rPr>
          <w:color w:val="000000"/>
        </w:rPr>
        <w:t xml:space="preserve"> носовой части глотки</w:t>
      </w:r>
      <w:r w:rsidR="00542C91">
        <w:rPr>
          <w:color w:val="000000"/>
        </w:rPr>
        <w:t xml:space="preserve"> нормальной окраски</w:t>
      </w:r>
      <w:r w:rsidRPr="001B01D8">
        <w:rPr>
          <w:color w:val="000000"/>
        </w:rPr>
        <w:t xml:space="preserve">, </w:t>
      </w:r>
      <w:r w:rsidR="00542C91">
        <w:rPr>
          <w:color w:val="000000"/>
        </w:rPr>
        <w:t>хоаны свободны</w:t>
      </w:r>
      <w:r w:rsidRPr="001B01D8">
        <w:rPr>
          <w:color w:val="000000"/>
        </w:rPr>
        <w:t>, глоточн</w:t>
      </w:r>
      <w:r w:rsidR="00542C91">
        <w:rPr>
          <w:color w:val="000000"/>
        </w:rPr>
        <w:t>ая</w:t>
      </w:r>
      <w:r w:rsidRPr="001B01D8">
        <w:rPr>
          <w:color w:val="000000"/>
        </w:rPr>
        <w:t xml:space="preserve"> миндалин</w:t>
      </w:r>
      <w:r w:rsidR="00542C91">
        <w:rPr>
          <w:color w:val="000000"/>
        </w:rPr>
        <w:t>а не выступает</w:t>
      </w:r>
      <w:r w:rsidRPr="001B01D8">
        <w:rPr>
          <w:color w:val="000000"/>
        </w:rPr>
        <w:t>, устьев слуховых труб</w:t>
      </w:r>
      <w:r w:rsidR="00542C91">
        <w:rPr>
          <w:color w:val="000000"/>
        </w:rPr>
        <w:t xml:space="preserve"> свободно</w:t>
      </w:r>
      <w:r w:rsidRPr="001B01D8">
        <w:rPr>
          <w:color w:val="000000"/>
        </w:rPr>
        <w:t>.</w:t>
      </w:r>
    </w:p>
    <w:p w:rsidR="001B01D8" w:rsidRPr="001B01D8" w:rsidRDefault="001B01D8" w:rsidP="001B01D8">
      <w:pPr>
        <w:shd w:val="clear" w:color="auto" w:fill="FFFFFF"/>
        <w:tabs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ab/>
      </w:r>
      <w:r w:rsidR="00542C91">
        <w:rPr>
          <w:color w:val="000000"/>
        </w:rPr>
        <w:t xml:space="preserve">При </w:t>
      </w:r>
      <w:proofErr w:type="spellStart"/>
      <w:r w:rsidR="00542C91">
        <w:rPr>
          <w:color w:val="000000"/>
        </w:rPr>
        <w:t>гипофарингоскопии</w:t>
      </w:r>
      <w:proofErr w:type="spellEnd"/>
      <w:r w:rsidR="00542C91">
        <w:rPr>
          <w:color w:val="000000"/>
        </w:rPr>
        <w:t xml:space="preserve">  слизистая  оболочка обычной окраски, язычная миндалина не увеличена, </w:t>
      </w:r>
      <w:r w:rsidRPr="001B01D8">
        <w:rPr>
          <w:color w:val="000000"/>
        </w:rPr>
        <w:t>грушевидны</w:t>
      </w:r>
      <w:r w:rsidR="00542C91">
        <w:rPr>
          <w:color w:val="000000"/>
        </w:rPr>
        <w:t>е</w:t>
      </w:r>
      <w:r w:rsidRPr="001B01D8">
        <w:rPr>
          <w:color w:val="000000"/>
        </w:rPr>
        <w:t xml:space="preserve"> синус</w:t>
      </w:r>
      <w:r w:rsidR="00542C91">
        <w:rPr>
          <w:color w:val="000000"/>
        </w:rPr>
        <w:t>ы свободны</w:t>
      </w:r>
      <w:r w:rsidRPr="001B01D8">
        <w:rPr>
          <w:color w:val="000000"/>
        </w:rPr>
        <w:t>.</w:t>
      </w:r>
    </w:p>
    <w:p w:rsidR="001B01D8" w:rsidRPr="001B01D8" w:rsidRDefault="001B01D8" w:rsidP="001B01D8">
      <w:pPr>
        <w:numPr>
          <w:ilvl w:val="0"/>
          <w:numId w:val="2"/>
        </w:numPr>
        <w:shd w:val="clear" w:color="auto" w:fill="FFFFFF"/>
        <w:tabs>
          <w:tab w:val="clear" w:pos="72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>Гортань</w:t>
      </w:r>
      <w:r w:rsidR="00542C91">
        <w:rPr>
          <w:color w:val="000000"/>
        </w:rPr>
        <w:t>.</w:t>
      </w:r>
      <w:r w:rsidRPr="001B01D8">
        <w:rPr>
          <w:color w:val="000000"/>
        </w:rPr>
        <w:t xml:space="preserve"> </w:t>
      </w:r>
      <w:r w:rsidR="00542C91">
        <w:rPr>
          <w:color w:val="000000"/>
        </w:rPr>
        <w:t>Голос нормальный,</w:t>
      </w:r>
      <w:r w:rsidR="00F33CE7">
        <w:rPr>
          <w:color w:val="000000"/>
        </w:rPr>
        <w:t xml:space="preserve"> звучный,</w:t>
      </w:r>
      <w:r w:rsidR="00542C91">
        <w:rPr>
          <w:color w:val="000000"/>
        </w:rPr>
        <w:t xml:space="preserve"> дыхание свободное</w:t>
      </w:r>
      <w:r w:rsidRPr="001B01D8">
        <w:rPr>
          <w:color w:val="000000"/>
        </w:rPr>
        <w:t xml:space="preserve"> голос, </w:t>
      </w:r>
      <w:r w:rsidR="00F33CE7">
        <w:rPr>
          <w:color w:val="000000"/>
        </w:rPr>
        <w:t>при наружном осмотре и осмотре хрящей патологии не выявлено</w:t>
      </w:r>
      <w:r w:rsidRPr="001B01D8">
        <w:rPr>
          <w:color w:val="000000"/>
        </w:rPr>
        <w:t xml:space="preserve">. </w:t>
      </w:r>
      <w:r w:rsidR="00F33CE7">
        <w:rPr>
          <w:color w:val="000000"/>
        </w:rPr>
        <w:t>При н</w:t>
      </w:r>
      <w:r w:rsidRPr="001B01D8">
        <w:rPr>
          <w:color w:val="000000"/>
        </w:rPr>
        <w:t>епрям</w:t>
      </w:r>
      <w:r w:rsidR="00F33CE7">
        <w:rPr>
          <w:color w:val="000000"/>
        </w:rPr>
        <w:t>ой</w:t>
      </w:r>
      <w:r w:rsidRPr="001B01D8">
        <w:rPr>
          <w:color w:val="000000"/>
        </w:rPr>
        <w:t xml:space="preserve"> ларингоскопи</w:t>
      </w:r>
      <w:r w:rsidR="00F33CE7">
        <w:rPr>
          <w:color w:val="000000"/>
        </w:rPr>
        <w:t>и</w:t>
      </w:r>
      <w:r w:rsidRPr="001B01D8">
        <w:rPr>
          <w:color w:val="000000"/>
        </w:rPr>
        <w:t xml:space="preserve"> </w:t>
      </w:r>
      <w:r w:rsidR="00F33CE7">
        <w:rPr>
          <w:color w:val="000000"/>
        </w:rPr>
        <w:t>слизистая оболочка обычной окраски,</w:t>
      </w:r>
      <w:r w:rsidRPr="001B01D8">
        <w:rPr>
          <w:color w:val="000000"/>
        </w:rPr>
        <w:t xml:space="preserve"> черпаловидны</w:t>
      </w:r>
      <w:r w:rsidR="00F33CE7">
        <w:rPr>
          <w:color w:val="000000"/>
        </w:rPr>
        <w:t>е</w:t>
      </w:r>
      <w:r w:rsidRPr="001B01D8">
        <w:rPr>
          <w:color w:val="000000"/>
        </w:rPr>
        <w:t xml:space="preserve"> хрящ</w:t>
      </w:r>
      <w:r w:rsidR="00F33CE7">
        <w:rPr>
          <w:color w:val="000000"/>
        </w:rPr>
        <w:t>и</w:t>
      </w:r>
      <w:r w:rsidRPr="001B01D8">
        <w:rPr>
          <w:color w:val="000000"/>
        </w:rPr>
        <w:t xml:space="preserve"> и </w:t>
      </w:r>
      <w:proofErr w:type="spellStart"/>
      <w:r w:rsidRPr="001B01D8">
        <w:rPr>
          <w:color w:val="000000"/>
        </w:rPr>
        <w:t>межчерпаловидно</w:t>
      </w:r>
      <w:r w:rsidR="00F33CE7">
        <w:rPr>
          <w:color w:val="000000"/>
        </w:rPr>
        <w:t>е</w:t>
      </w:r>
      <w:proofErr w:type="spellEnd"/>
      <w:r w:rsidRPr="001B01D8">
        <w:rPr>
          <w:color w:val="000000"/>
        </w:rPr>
        <w:t xml:space="preserve"> пространств</w:t>
      </w:r>
      <w:r w:rsidR="00F33CE7">
        <w:rPr>
          <w:color w:val="000000"/>
        </w:rPr>
        <w:t xml:space="preserve">о в норме, </w:t>
      </w:r>
      <w:proofErr w:type="spellStart"/>
      <w:r w:rsidR="00F33CE7">
        <w:rPr>
          <w:color w:val="000000"/>
        </w:rPr>
        <w:t>ассиметрии</w:t>
      </w:r>
      <w:proofErr w:type="spellEnd"/>
      <w:r w:rsidR="00F33CE7">
        <w:rPr>
          <w:color w:val="000000"/>
        </w:rPr>
        <w:t xml:space="preserve"> нет</w:t>
      </w:r>
      <w:r w:rsidRPr="001B01D8">
        <w:rPr>
          <w:color w:val="000000"/>
        </w:rPr>
        <w:t>, черпало-надгортанны</w:t>
      </w:r>
      <w:r w:rsidR="00F33CE7">
        <w:rPr>
          <w:color w:val="000000"/>
        </w:rPr>
        <w:t>е</w:t>
      </w:r>
      <w:r w:rsidRPr="001B01D8">
        <w:rPr>
          <w:color w:val="000000"/>
        </w:rPr>
        <w:t xml:space="preserve"> складок, </w:t>
      </w:r>
      <w:proofErr w:type="spellStart"/>
      <w:r w:rsidRPr="001B01D8">
        <w:rPr>
          <w:color w:val="000000"/>
        </w:rPr>
        <w:t>преддверны</w:t>
      </w:r>
      <w:r w:rsidR="00F33CE7">
        <w:rPr>
          <w:color w:val="000000"/>
        </w:rPr>
        <w:t>е</w:t>
      </w:r>
      <w:proofErr w:type="spellEnd"/>
      <w:r w:rsidRPr="001B01D8">
        <w:rPr>
          <w:color w:val="000000"/>
        </w:rPr>
        <w:t xml:space="preserve"> и голосовы</w:t>
      </w:r>
      <w:r w:rsidR="00F33CE7">
        <w:rPr>
          <w:color w:val="000000"/>
        </w:rPr>
        <w:t>е складки обычной окраски, движения симметричны, подвижность в полном объеме, голосовая щель не сужена, при фонации смыкаются в полном объеме</w:t>
      </w:r>
      <w:r w:rsidRPr="001B01D8">
        <w:rPr>
          <w:color w:val="000000"/>
        </w:rPr>
        <w:t xml:space="preserve">. </w:t>
      </w:r>
      <w:proofErr w:type="spellStart"/>
      <w:r w:rsidRPr="001B01D8">
        <w:rPr>
          <w:color w:val="000000"/>
        </w:rPr>
        <w:t>Подскладочное</w:t>
      </w:r>
      <w:proofErr w:type="spellEnd"/>
      <w:r w:rsidRPr="001B01D8">
        <w:rPr>
          <w:color w:val="000000"/>
        </w:rPr>
        <w:t xml:space="preserve"> пространство</w:t>
      </w:r>
      <w:r w:rsidR="00F33CE7">
        <w:rPr>
          <w:color w:val="000000"/>
        </w:rPr>
        <w:t xml:space="preserve"> свободно</w:t>
      </w:r>
      <w:r w:rsidRPr="001B01D8">
        <w:rPr>
          <w:color w:val="000000"/>
        </w:rPr>
        <w:t>, видимый отдел трахеи</w:t>
      </w:r>
      <w:r w:rsidR="00F33CE7">
        <w:rPr>
          <w:color w:val="000000"/>
        </w:rPr>
        <w:t xml:space="preserve"> нормальной окраски, не сужен</w:t>
      </w:r>
      <w:r w:rsidRPr="001B01D8">
        <w:rPr>
          <w:color w:val="000000"/>
        </w:rPr>
        <w:t>.</w:t>
      </w:r>
    </w:p>
    <w:p w:rsidR="001B01D8" w:rsidRPr="00634B46" w:rsidRDefault="001B01D8" w:rsidP="001B01D8">
      <w:pPr>
        <w:numPr>
          <w:ilvl w:val="0"/>
          <w:numId w:val="2"/>
        </w:numPr>
        <w:tabs>
          <w:tab w:val="clear" w:pos="720"/>
          <w:tab w:val="num" w:pos="855"/>
        </w:tabs>
        <w:ind w:left="855" w:hanging="342"/>
        <w:jc w:val="both"/>
      </w:pPr>
      <w:r w:rsidRPr="001B01D8">
        <w:rPr>
          <w:color w:val="000000"/>
        </w:rPr>
        <w:t>Уши</w:t>
      </w:r>
      <w:r w:rsidR="00F33CE7">
        <w:rPr>
          <w:color w:val="000000"/>
        </w:rPr>
        <w:t xml:space="preserve">. Правое: ушная раковина обычной окраски, при пальпации безболезненна, сформирована правильно, обычных размеров. В области сосцевидного отростка кожные </w:t>
      </w:r>
      <w:r w:rsidR="00F33CE7">
        <w:rPr>
          <w:color w:val="000000"/>
        </w:rPr>
        <w:lastRenderedPageBreak/>
        <w:t>покровы нормальной окраски, пальпация безболезненна</w:t>
      </w:r>
      <w:r w:rsidRPr="001B01D8">
        <w:rPr>
          <w:color w:val="000000"/>
        </w:rPr>
        <w:t xml:space="preserve">. </w:t>
      </w:r>
      <w:r w:rsidR="00F33CE7">
        <w:rPr>
          <w:color w:val="000000"/>
        </w:rPr>
        <w:t>Наружный слуховой проход не сужен, широкий, около 7мм. Б</w:t>
      </w:r>
      <w:r w:rsidRPr="001B01D8">
        <w:rPr>
          <w:color w:val="000000"/>
        </w:rPr>
        <w:t>арабанная перепонка</w:t>
      </w:r>
      <w:r w:rsidR="00634B46">
        <w:rPr>
          <w:color w:val="000000"/>
        </w:rPr>
        <w:t xml:space="preserve"> серая, не мутная, </w:t>
      </w:r>
      <w:r w:rsidRPr="001B01D8">
        <w:rPr>
          <w:color w:val="000000"/>
        </w:rPr>
        <w:t>опознавательные пункты</w:t>
      </w:r>
      <w:r w:rsidR="00634B46">
        <w:rPr>
          <w:color w:val="000000"/>
        </w:rPr>
        <w:t xml:space="preserve"> четкие</w:t>
      </w:r>
      <w:r w:rsidRPr="001B01D8">
        <w:rPr>
          <w:color w:val="000000"/>
        </w:rPr>
        <w:t xml:space="preserve">. Отделяемое </w:t>
      </w:r>
      <w:r w:rsidR="00F2108B">
        <w:rPr>
          <w:color w:val="000000"/>
        </w:rPr>
        <w:t>отсутствует</w:t>
      </w:r>
      <w:r w:rsidRPr="001B01D8">
        <w:rPr>
          <w:color w:val="000000"/>
        </w:rPr>
        <w:t>. Перфораци</w:t>
      </w:r>
      <w:r w:rsidR="00F2108B">
        <w:rPr>
          <w:color w:val="000000"/>
        </w:rPr>
        <w:t>и</w:t>
      </w:r>
      <w:r w:rsidRPr="001B01D8">
        <w:rPr>
          <w:color w:val="000000"/>
        </w:rPr>
        <w:t xml:space="preserve"> перепонки</w:t>
      </w:r>
      <w:r w:rsidR="00F2108B">
        <w:rPr>
          <w:color w:val="000000"/>
        </w:rPr>
        <w:t xml:space="preserve"> нет</w:t>
      </w:r>
      <w:r w:rsidRPr="001B01D8">
        <w:rPr>
          <w:color w:val="000000"/>
        </w:rPr>
        <w:t>. Полип</w:t>
      </w:r>
      <w:r w:rsidR="00F2108B">
        <w:rPr>
          <w:color w:val="000000"/>
        </w:rPr>
        <w:t>ов</w:t>
      </w:r>
      <w:r w:rsidRPr="001B01D8">
        <w:rPr>
          <w:color w:val="000000"/>
        </w:rPr>
        <w:t>, грануляци</w:t>
      </w:r>
      <w:r w:rsidR="00F2108B">
        <w:rPr>
          <w:color w:val="000000"/>
        </w:rPr>
        <w:t>й нет</w:t>
      </w:r>
      <w:r w:rsidRPr="001B01D8">
        <w:rPr>
          <w:color w:val="000000"/>
        </w:rPr>
        <w:t>, проходимость слуховых труб</w:t>
      </w:r>
      <w:r w:rsidR="00F2108B">
        <w:rPr>
          <w:color w:val="000000"/>
        </w:rPr>
        <w:t xml:space="preserve"> в норме</w:t>
      </w:r>
      <w:r w:rsidRPr="001B01D8">
        <w:rPr>
          <w:color w:val="000000"/>
        </w:rPr>
        <w:t>.</w:t>
      </w:r>
    </w:p>
    <w:p w:rsidR="00634B46" w:rsidRPr="001B01D8" w:rsidRDefault="00634B46" w:rsidP="00634B46">
      <w:pPr>
        <w:ind w:left="900"/>
        <w:jc w:val="both"/>
      </w:pPr>
      <w:r>
        <w:rPr>
          <w:color w:val="000000"/>
        </w:rPr>
        <w:t>Левое: ушная раковина обычной окраски, при пальпации безболезненна, сформирована правильно, обычных размеров. В области сосцевидного отростка кожные покровы нормальной окраски, пальпация безболезненна</w:t>
      </w:r>
      <w:r w:rsidRPr="001B01D8">
        <w:rPr>
          <w:color w:val="000000"/>
        </w:rPr>
        <w:t xml:space="preserve">. </w:t>
      </w:r>
      <w:r>
        <w:rPr>
          <w:color w:val="000000"/>
        </w:rPr>
        <w:t>Наружный слуховой проход не сужен, широкий, около 7мм. Б</w:t>
      </w:r>
      <w:r w:rsidRPr="001B01D8">
        <w:rPr>
          <w:color w:val="000000"/>
        </w:rPr>
        <w:t>арабанная перепонка</w:t>
      </w:r>
      <w:r>
        <w:rPr>
          <w:color w:val="000000"/>
        </w:rPr>
        <w:t xml:space="preserve"> серая, не мутная, </w:t>
      </w:r>
      <w:r w:rsidRPr="001B01D8">
        <w:rPr>
          <w:color w:val="000000"/>
        </w:rPr>
        <w:t>опознавательные пункты</w:t>
      </w:r>
      <w:r>
        <w:rPr>
          <w:color w:val="000000"/>
        </w:rPr>
        <w:t xml:space="preserve"> четкие</w:t>
      </w:r>
      <w:r w:rsidRPr="001B01D8">
        <w:rPr>
          <w:color w:val="000000"/>
        </w:rPr>
        <w:t xml:space="preserve">. Отделяемое </w:t>
      </w:r>
      <w:r>
        <w:rPr>
          <w:color w:val="000000"/>
        </w:rPr>
        <w:t>отсутствует</w:t>
      </w:r>
      <w:r w:rsidRPr="001B01D8">
        <w:rPr>
          <w:color w:val="000000"/>
        </w:rPr>
        <w:t>. Перфораци</w:t>
      </w:r>
      <w:r>
        <w:rPr>
          <w:color w:val="000000"/>
        </w:rPr>
        <w:t>и</w:t>
      </w:r>
      <w:r w:rsidRPr="001B01D8">
        <w:rPr>
          <w:color w:val="000000"/>
        </w:rPr>
        <w:t xml:space="preserve"> перепонки</w:t>
      </w:r>
      <w:r>
        <w:rPr>
          <w:color w:val="000000"/>
        </w:rPr>
        <w:t xml:space="preserve"> нет</w:t>
      </w:r>
      <w:r w:rsidRPr="001B01D8">
        <w:rPr>
          <w:color w:val="000000"/>
        </w:rPr>
        <w:t>. Полип</w:t>
      </w:r>
      <w:r>
        <w:rPr>
          <w:color w:val="000000"/>
        </w:rPr>
        <w:t>ов</w:t>
      </w:r>
      <w:r w:rsidRPr="001B01D8">
        <w:rPr>
          <w:color w:val="000000"/>
        </w:rPr>
        <w:t>, грануляци</w:t>
      </w:r>
      <w:r>
        <w:rPr>
          <w:color w:val="000000"/>
        </w:rPr>
        <w:t>й нет</w:t>
      </w:r>
      <w:r w:rsidRPr="001B01D8">
        <w:rPr>
          <w:color w:val="000000"/>
        </w:rPr>
        <w:t>, проходимость слуховых труб</w:t>
      </w:r>
      <w:r>
        <w:rPr>
          <w:color w:val="000000"/>
        </w:rPr>
        <w:t xml:space="preserve"> в норме</w:t>
      </w:r>
      <w:r w:rsidRPr="001B01D8">
        <w:rPr>
          <w:color w:val="000000"/>
        </w:rPr>
        <w:t>.</w:t>
      </w:r>
    </w:p>
    <w:p w:rsidR="001B01D8" w:rsidRDefault="001B01D8" w:rsidP="001B01D8">
      <w:pPr>
        <w:jc w:val="both"/>
        <w:rPr>
          <w:color w:val="000000"/>
        </w:rPr>
      </w:pPr>
    </w:p>
    <w:p w:rsidR="002C49EF" w:rsidRPr="001B01D8" w:rsidRDefault="002C49EF" w:rsidP="001B01D8">
      <w:pPr>
        <w:jc w:val="both"/>
        <w:rPr>
          <w:color w:val="000000"/>
        </w:rPr>
      </w:pPr>
    </w:p>
    <w:p w:rsidR="001B01D8" w:rsidRPr="001B01D8" w:rsidRDefault="001B01D8" w:rsidP="001B01D8">
      <w:pPr>
        <w:jc w:val="center"/>
        <w:rPr>
          <w:b/>
          <w:color w:val="000000"/>
        </w:rPr>
      </w:pPr>
      <w:r w:rsidRPr="001B01D8">
        <w:rPr>
          <w:b/>
          <w:color w:val="000000"/>
        </w:rPr>
        <w:t>Слуховой паспорт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63"/>
        <w:gridCol w:w="2835"/>
      </w:tblGrid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b/>
                <w:color w:val="000000"/>
              </w:rPr>
            </w:pPr>
            <w:r w:rsidRPr="00E47175">
              <w:rPr>
                <w:b/>
                <w:color w:val="000000"/>
              </w:rPr>
              <w:t>Правое ухо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b/>
                <w:color w:val="000000"/>
              </w:rPr>
            </w:pPr>
            <w:r w:rsidRPr="00E47175">
              <w:rPr>
                <w:b/>
                <w:color w:val="000000"/>
              </w:rPr>
              <w:t>Показатель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b/>
                <w:color w:val="000000"/>
              </w:rPr>
            </w:pPr>
            <w:r w:rsidRPr="00E47175">
              <w:rPr>
                <w:b/>
                <w:color w:val="000000"/>
              </w:rPr>
              <w:t>Левое ухо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–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Шум в ухе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–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E47175">
                <w:rPr>
                  <w:color w:val="000000"/>
                </w:rPr>
                <w:t>6 метров</w:t>
              </w:r>
            </w:smartTag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Шепотная речь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E47175">
                <w:rPr>
                  <w:color w:val="000000"/>
                </w:rPr>
                <w:t>6 метров</w:t>
              </w:r>
            </w:smartTag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634B4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С 20м.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Разговорная речь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634B4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С 20м.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634B46" w:rsidP="00E47175">
            <w:pPr>
              <w:jc w:val="center"/>
              <w:rPr>
                <w:color w:val="000000"/>
                <w:lang w:val="en-US"/>
              </w:rPr>
            </w:pPr>
            <w:r w:rsidRPr="00E47175">
              <w:rPr>
                <w:color w:val="000000"/>
              </w:rPr>
              <w:t>=</w:t>
            </w:r>
            <w:r w:rsidRPr="00E47175">
              <w:rPr>
                <w:color w:val="000000"/>
                <w:lang w:val="en-US"/>
              </w:rPr>
              <w:t>AS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Опыт Вебера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634B4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  <w:lang w:val="en-US"/>
              </w:rPr>
              <w:t>=AD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634B4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+</w:t>
            </w:r>
            <w:r w:rsidR="001B01D8" w:rsidRPr="00E47175">
              <w:rPr>
                <w:color w:val="000000"/>
              </w:rPr>
              <w:t xml:space="preserve"> 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 xml:space="preserve">Опыт </w:t>
            </w:r>
            <w:proofErr w:type="spellStart"/>
            <w:r w:rsidRPr="00E47175">
              <w:rPr>
                <w:color w:val="000000"/>
              </w:rPr>
              <w:t>Ринне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1D8" w:rsidRPr="00E47175" w:rsidRDefault="00634B4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+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8D256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Норма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 xml:space="preserve">Опыт </w:t>
            </w:r>
            <w:proofErr w:type="spellStart"/>
            <w:r w:rsidRPr="00E47175">
              <w:rPr>
                <w:color w:val="000000"/>
              </w:rPr>
              <w:t>Швабаха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1D8" w:rsidRPr="00E47175" w:rsidRDefault="008D256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Норма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8D256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+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Опыт Желе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8D256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+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8D256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+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 xml:space="preserve">Опыт </w:t>
            </w:r>
            <w:proofErr w:type="spellStart"/>
            <w:r w:rsidRPr="00E47175">
              <w:rPr>
                <w:color w:val="000000"/>
              </w:rPr>
              <w:t>Федерике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B01D8" w:rsidRPr="00E47175" w:rsidRDefault="008D2566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+</w:t>
            </w:r>
          </w:p>
        </w:tc>
      </w:tr>
      <w:tr w:rsidR="00722D2D" w:rsidRPr="00E47175" w:rsidTr="00E47175">
        <w:trPr>
          <w:jc w:val="center"/>
        </w:trPr>
        <w:tc>
          <w:tcPr>
            <w:tcW w:w="9333" w:type="dxa"/>
            <w:gridSpan w:val="3"/>
            <w:shd w:val="clear" w:color="auto" w:fill="auto"/>
          </w:tcPr>
          <w:p w:rsidR="00722D2D" w:rsidRPr="00E47175" w:rsidRDefault="00722D2D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Звукопроводимость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60 сек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С128 воздушная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60 сек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30 сек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С128 тканевая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30 сек</w:t>
            </w:r>
          </w:p>
        </w:tc>
      </w:tr>
      <w:tr w:rsidR="001B01D8" w:rsidRPr="00E47175" w:rsidTr="00E47175">
        <w:trPr>
          <w:jc w:val="center"/>
        </w:trPr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30 сек</w:t>
            </w:r>
          </w:p>
        </w:tc>
        <w:tc>
          <w:tcPr>
            <w:tcW w:w="3663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С2048 воздушная</w:t>
            </w:r>
          </w:p>
        </w:tc>
        <w:tc>
          <w:tcPr>
            <w:tcW w:w="2835" w:type="dxa"/>
            <w:shd w:val="clear" w:color="auto" w:fill="auto"/>
          </w:tcPr>
          <w:p w:rsidR="001B01D8" w:rsidRPr="00E47175" w:rsidRDefault="001B01D8" w:rsidP="00E47175">
            <w:pPr>
              <w:jc w:val="center"/>
              <w:rPr>
                <w:color w:val="000000"/>
              </w:rPr>
            </w:pPr>
            <w:r w:rsidRPr="00E47175">
              <w:rPr>
                <w:color w:val="000000"/>
              </w:rPr>
              <w:t>30 сек</w:t>
            </w:r>
          </w:p>
        </w:tc>
      </w:tr>
    </w:tbl>
    <w:p w:rsidR="001B01D8" w:rsidRPr="001B01D8" w:rsidRDefault="001B01D8" w:rsidP="001B01D8">
      <w:pPr>
        <w:shd w:val="clear" w:color="auto" w:fill="FFFFFF"/>
        <w:autoSpaceDE w:val="0"/>
        <w:autoSpaceDN w:val="0"/>
        <w:adjustRightInd w:val="0"/>
      </w:pPr>
    </w:p>
    <w:p w:rsidR="001B01D8" w:rsidRPr="001B01D8" w:rsidRDefault="001B01D8" w:rsidP="001B01D8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1B01D8">
        <w:rPr>
          <w:color w:val="000000"/>
        </w:rPr>
        <w:t xml:space="preserve">Заключение о состоянии звукового анализатора: </w:t>
      </w:r>
      <w:r w:rsidR="00634B46">
        <w:rPr>
          <w:color w:val="000000"/>
        </w:rPr>
        <w:t>патологии не выявлено.</w:t>
      </w:r>
    </w:p>
    <w:p w:rsidR="001B01D8" w:rsidRPr="001B01D8" w:rsidRDefault="001B01D8" w:rsidP="001B01D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01D8" w:rsidRPr="001B01D8" w:rsidRDefault="001B01D8" w:rsidP="008D2566">
      <w:pPr>
        <w:shd w:val="clear" w:color="auto" w:fill="FFFFFF"/>
        <w:autoSpaceDE w:val="0"/>
        <w:autoSpaceDN w:val="0"/>
        <w:adjustRightInd w:val="0"/>
        <w:jc w:val="both"/>
      </w:pPr>
      <w:r w:rsidRPr="001B01D8">
        <w:rPr>
          <w:color w:val="000000"/>
        </w:rPr>
        <w:t>Вестибулометрия:</w:t>
      </w:r>
    </w:p>
    <w:p w:rsidR="001B01D8" w:rsidRPr="001B01D8" w:rsidRDefault="00634B46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>
        <w:rPr>
          <w:color w:val="000000"/>
        </w:rPr>
        <w:t>Головокружение отсутствует.</w:t>
      </w:r>
    </w:p>
    <w:p w:rsidR="001B01D8" w:rsidRPr="001B01D8" w:rsidRDefault="001B01D8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 xml:space="preserve">Спонтанный нистагм </w:t>
      </w:r>
      <w:r w:rsidR="00634B46">
        <w:rPr>
          <w:color w:val="000000"/>
        </w:rPr>
        <w:t>отсутствует</w:t>
      </w:r>
      <w:r w:rsidRPr="001B01D8">
        <w:rPr>
          <w:color w:val="000000"/>
        </w:rPr>
        <w:t>.</w:t>
      </w:r>
    </w:p>
    <w:p w:rsidR="001B01D8" w:rsidRPr="001B01D8" w:rsidRDefault="001B01D8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>Спонтанное отклонение рук</w:t>
      </w:r>
      <w:r w:rsidR="00634B46">
        <w:rPr>
          <w:color w:val="000000"/>
        </w:rPr>
        <w:t xml:space="preserve"> отсутствует</w:t>
      </w:r>
      <w:r w:rsidRPr="001B01D8">
        <w:rPr>
          <w:color w:val="000000"/>
        </w:rPr>
        <w:t>.</w:t>
      </w:r>
    </w:p>
    <w:p w:rsidR="001B01D8" w:rsidRPr="001B01D8" w:rsidRDefault="001B01D8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>Пальценосовая проба</w:t>
      </w:r>
      <w:r w:rsidR="00634B46">
        <w:rPr>
          <w:color w:val="000000"/>
        </w:rPr>
        <w:t xml:space="preserve"> без </w:t>
      </w:r>
      <w:proofErr w:type="spellStart"/>
      <w:r w:rsidR="00634B46">
        <w:rPr>
          <w:color w:val="000000"/>
        </w:rPr>
        <w:t>мимопопаданий</w:t>
      </w:r>
      <w:proofErr w:type="spellEnd"/>
      <w:r w:rsidRPr="001B01D8">
        <w:rPr>
          <w:color w:val="000000"/>
        </w:rPr>
        <w:t>.</w:t>
      </w:r>
    </w:p>
    <w:p w:rsidR="001B01D8" w:rsidRPr="001B01D8" w:rsidRDefault="001B01D8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>Пальце-пальцевая проба</w:t>
      </w:r>
      <w:r w:rsidR="00634B46">
        <w:rPr>
          <w:color w:val="000000"/>
        </w:rPr>
        <w:t xml:space="preserve"> без </w:t>
      </w:r>
      <w:proofErr w:type="spellStart"/>
      <w:r w:rsidR="00634B46">
        <w:rPr>
          <w:color w:val="000000"/>
        </w:rPr>
        <w:t>мимопопаданий</w:t>
      </w:r>
      <w:proofErr w:type="spellEnd"/>
      <w:r w:rsidRPr="001B01D8">
        <w:rPr>
          <w:color w:val="000000"/>
        </w:rPr>
        <w:t>.</w:t>
      </w:r>
    </w:p>
    <w:p w:rsidR="001B01D8" w:rsidRPr="001B01D8" w:rsidRDefault="00F2108B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>
        <w:rPr>
          <w:color w:val="000000"/>
        </w:rPr>
        <w:t>В позе Ромберга устойчива</w:t>
      </w:r>
      <w:r w:rsidR="001B01D8" w:rsidRPr="001B01D8">
        <w:rPr>
          <w:color w:val="000000"/>
        </w:rPr>
        <w:t>.</w:t>
      </w:r>
    </w:p>
    <w:p w:rsidR="001B01D8" w:rsidRPr="001B01D8" w:rsidRDefault="001B01D8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 xml:space="preserve">Проба на </w:t>
      </w:r>
      <w:proofErr w:type="spellStart"/>
      <w:r w:rsidRPr="001B01D8">
        <w:rPr>
          <w:color w:val="000000"/>
        </w:rPr>
        <w:t>адиадохокинез</w:t>
      </w:r>
      <w:proofErr w:type="spellEnd"/>
      <w:r w:rsidR="00634B46">
        <w:rPr>
          <w:color w:val="000000"/>
        </w:rPr>
        <w:t xml:space="preserve"> отрицательна</w:t>
      </w:r>
      <w:r w:rsidRPr="001B01D8">
        <w:rPr>
          <w:color w:val="000000"/>
        </w:rPr>
        <w:t>.</w:t>
      </w:r>
    </w:p>
    <w:p w:rsidR="001B01D8" w:rsidRPr="001B01D8" w:rsidRDefault="001B01D8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>Прямая походка</w:t>
      </w:r>
      <w:r w:rsidR="00634B46">
        <w:rPr>
          <w:color w:val="000000"/>
        </w:rPr>
        <w:t xml:space="preserve"> без отклонений</w:t>
      </w:r>
      <w:r w:rsidRPr="001B01D8">
        <w:rPr>
          <w:color w:val="000000"/>
        </w:rPr>
        <w:t>.</w:t>
      </w:r>
    </w:p>
    <w:p w:rsidR="001B01D8" w:rsidRPr="001B01D8" w:rsidRDefault="001B01D8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</w:pPr>
      <w:r w:rsidRPr="001B01D8">
        <w:rPr>
          <w:color w:val="000000"/>
        </w:rPr>
        <w:t>Фланговая походка</w:t>
      </w:r>
      <w:r w:rsidR="00634B46">
        <w:rPr>
          <w:color w:val="000000"/>
        </w:rPr>
        <w:t xml:space="preserve"> без отклонений</w:t>
      </w:r>
      <w:r w:rsidRPr="001B01D8">
        <w:rPr>
          <w:color w:val="000000"/>
        </w:rPr>
        <w:t>.</w:t>
      </w:r>
    </w:p>
    <w:p w:rsidR="00634B46" w:rsidRDefault="001B01D8" w:rsidP="008D2566">
      <w:pPr>
        <w:numPr>
          <w:ilvl w:val="1"/>
          <w:numId w:val="1"/>
        </w:numPr>
        <w:shd w:val="clear" w:color="auto" w:fill="FFFFFF"/>
        <w:tabs>
          <w:tab w:val="clear" w:pos="1440"/>
          <w:tab w:val="num" w:pos="855"/>
        </w:tabs>
        <w:autoSpaceDE w:val="0"/>
        <w:autoSpaceDN w:val="0"/>
        <w:adjustRightInd w:val="0"/>
        <w:ind w:left="855" w:hanging="342"/>
        <w:jc w:val="both"/>
        <w:rPr>
          <w:color w:val="000000"/>
        </w:rPr>
      </w:pPr>
      <w:r w:rsidRPr="001B01D8">
        <w:rPr>
          <w:color w:val="000000"/>
        </w:rPr>
        <w:t>Фистульная проба</w:t>
      </w:r>
      <w:r w:rsidR="00634B46">
        <w:rPr>
          <w:color w:val="000000"/>
        </w:rPr>
        <w:t xml:space="preserve"> отрицательна</w:t>
      </w:r>
      <w:r w:rsidRPr="001B01D8">
        <w:rPr>
          <w:color w:val="000000"/>
        </w:rPr>
        <w:t>.</w:t>
      </w:r>
    </w:p>
    <w:p w:rsidR="001B01D8" w:rsidRPr="001B01D8" w:rsidRDefault="001B01D8" w:rsidP="008D25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B01D8">
        <w:rPr>
          <w:color w:val="000000"/>
        </w:rPr>
        <w:t>Заключение о состоянии вестибулярной функции</w:t>
      </w:r>
      <w:r w:rsidR="00634B46">
        <w:rPr>
          <w:color w:val="000000"/>
        </w:rPr>
        <w:t>: патологии не выявлено</w:t>
      </w:r>
      <w:r w:rsidRPr="001B01D8">
        <w:rPr>
          <w:color w:val="000000"/>
        </w:rPr>
        <w:t>.</w:t>
      </w:r>
    </w:p>
    <w:p w:rsidR="001B01D8" w:rsidRPr="001B01D8" w:rsidRDefault="001B01D8" w:rsidP="008D2566">
      <w:pPr>
        <w:shd w:val="clear" w:color="auto" w:fill="FFFFFF"/>
        <w:autoSpaceDE w:val="0"/>
        <w:autoSpaceDN w:val="0"/>
        <w:adjustRightInd w:val="0"/>
        <w:jc w:val="both"/>
      </w:pPr>
    </w:p>
    <w:p w:rsidR="00634B46" w:rsidRPr="008D2566" w:rsidRDefault="008D256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План </w:t>
      </w:r>
      <w:proofErr w:type="spellStart"/>
      <w:r>
        <w:rPr>
          <w:b/>
          <w:color w:val="000000"/>
        </w:rPr>
        <w:t>обюследования</w:t>
      </w:r>
      <w:proofErr w:type="spellEnd"/>
      <w:r>
        <w:rPr>
          <w:b/>
          <w:color w:val="000000"/>
        </w:rPr>
        <w:t>.</w:t>
      </w:r>
    </w:p>
    <w:p w:rsidR="00634B46" w:rsidRPr="008D2566" w:rsidRDefault="00634B4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8D2566">
        <w:rPr>
          <w:i/>
          <w:color w:val="000000"/>
        </w:rPr>
        <w:t>Лабораторные:</w:t>
      </w:r>
    </w:p>
    <w:p w:rsidR="00634B46" w:rsidRDefault="00634B4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Общий анализ крови.</w:t>
      </w:r>
    </w:p>
    <w:p w:rsidR="00634B46" w:rsidRDefault="00634B4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Общий анализ мочи.</w:t>
      </w:r>
    </w:p>
    <w:p w:rsidR="00634B46" w:rsidRDefault="00634B4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Биохимический анализ крови.</w:t>
      </w:r>
    </w:p>
    <w:p w:rsidR="00634B46" w:rsidRDefault="00634B4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Анализ крови на ВИЧ, гепатиты, сифилис.</w:t>
      </w:r>
    </w:p>
    <w:p w:rsidR="008D2566" w:rsidRDefault="008D256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Определение группы крови и резус-принадлежности.</w:t>
      </w:r>
    </w:p>
    <w:p w:rsidR="0035132A" w:rsidRDefault="0035132A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Коагулограмма</w:t>
      </w:r>
      <w:proofErr w:type="spellEnd"/>
    </w:p>
    <w:p w:rsidR="00634B46" w:rsidRPr="008D2566" w:rsidRDefault="00634B4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8D2566">
        <w:rPr>
          <w:i/>
          <w:color w:val="000000"/>
        </w:rPr>
        <w:t>Инструментальные:</w:t>
      </w:r>
    </w:p>
    <w:p w:rsidR="0035132A" w:rsidRDefault="0035132A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КТ околоносовых пазух.</w:t>
      </w:r>
    </w:p>
    <w:p w:rsidR="0035132A" w:rsidRDefault="0035132A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Фотография носа в двух проекциях.</w:t>
      </w:r>
    </w:p>
    <w:p w:rsidR="00634B46" w:rsidRDefault="008D256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Рентгенограмма</w:t>
      </w:r>
      <w:r w:rsidR="00634B46">
        <w:rPr>
          <w:color w:val="000000"/>
        </w:rPr>
        <w:t xml:space="preserve"> наружного носа</w:t>
      </w:r>
      <w:r>
        <w:rPr>
          <w:color w:val="000000"/>
        </w:rPr>
        <w:t>.</w:t>
      </w:r>
    </w:p>
    <w:p w:rsidR="008D2566" w:rsidRDefault="008D256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Рентгенограмма органов грудной клетки.</w:t>
      </w:r>
    </w:p>
    <w:p w:rsidR="008D2566" w:rsidRPr="00634B46" w:rsidRDefault="008D2566" w:rsidP="00E058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ЭКГ.</w:t>
      </w:r>
    </w:p>
    <w:p w:rsidR="008D2566" w:rsidRDefault="008D256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B01D8" w:rsidRDefault="001B01D8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8D2566">
        <w:rPr>
          <w:b/>
          <w:color w:val="000000"/>
        </w:rPr>
        <w:t>Диагноз и его обоснование.</w:t>
      </w:r>
    </w:p>
    <w:p w:rsidR="008D2566" w:rsidRDefault="008D2566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Основное заболевание: Деф</w:t>
      </w:r>
      <w:r w:rsidR="0035132A">
        <w:rPr>
          <w:color w:val="000000"/>
        </w:rPr>
        <w:t>ормация</w:t>
      </w:r>
      <w:r>
        <w:rPr>
          <w:color w:val="000000"/>
        </w:rPr>
        <w:t xml:space="preserve"> наружного носа. Искривление перегородки носа влево.</w:t>
      </w:r>
    </w:p>
    <w:p w:rsidR="008D2566" w:rsidRPr="008D2566" w:rsidRDefault="008D2566" w:rsidP="00E058AC">
      <w:pPr>
        <w:ind w:firstLine="709"/>
        <w:jc w:val="both"/>
      </w:pPr>
      <w:r>
        <w:t>Диагноз ставится на основании данных анамнеза (</w:t>
      </w:r>
      <w:r>
        <w:rPr>
          <w:color w:val="000000"/>
        </w:rPr>
        <w:t xml:space="preserve">в возрасте одного года – травма носа при падении с коляски (точно не помнит какая). После этого было диагностировано искривление перегородки носа. Беспокоила  периодическая заложенность носа, дыхание лучше через правый общий носовой ход. В 2000 году была выполнена </w:t>
      </w:r>
      <w:proofErr w:type="spellStart"/>
      <w:r>
        <w:rPr>
          <w:color w:val="000000"/>
        </w:rPr>
        <w:t>септопластика</w:t>
      </w:r>
      <w:proofErr w:type="spellEnd"/>
      <w:r>
        <w:rPr>
          <w:color w:val="000000"/>
        </w:rPr>
        <w:t>, со слов пациентки, без осложнений. В 2004 году было выполнено удаление полипов. Настоящее обращение связано с желанием изменить форму носа.</w:t>
      </w:r>
      <w:r>
        <w:t>) и осмотра ЛОР-органов (</w:t>
      </w:r>
      <w:r w:rsidR="0035132A">
        <w:t>при осмотре носа обращает на себя внимание широкая спинка носа; п</w:t>
      </w:r>
      <w:r>
        <w:rPr>
          <w:color w:val="000000"/>
        </w:rPr>
        <w:t>ри передней р</w:t>
      </w:r>
      <w:r w:rsidRPr="001B01D8">
        <w:rPr>
          <w:color w:val="000000"/>
        </w:rPr>
        <w:t>иноскопи</w:t>
      </w:r>
      <w:r>
        <w:rPr>
          <w:color w:val="000000"/>
        </w:rPr>
        <w:t>и перегородка носа искривлена влево, левый носовой ход слегка уменьшен</w:t>
      </w:r>
      <w:r>
        <w:t>).</w:t>
      </w:r>
    </w:p>
    <w:p w:rsidR="008D2566" w:rsidRDefault="008D2566" w:rsidP="008D256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1B01D8" w:rsidRDefault="001B01D8" w:rsidP="00E058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8D2566">
        <w:rPr>
          <w:b/>
          <w:color w:val="000000"/>
        </w:rPr>
        <w:t>Дифференциальный диагноз.</w:t>
      </w:r>
    </w:p>
    <w:p w:rsidR="007F6CDA" w:rsidRDefault="007F6CDA" w:rsidP="00E058AC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</w:rPr>
      </w:pPr>
      <w:r>
        <w:t xml:space="preserve">С полипозным </w:t>
      </w:r>
      <w:proofErr w:type="spellStart"/>
      <w:r>
        <w:t>риносинуситом</w:t>
      </w:r>
      <w:proofErr w:type="spellEnd"/>
      <w:r>
        <w:t xml:space="preserve">: </w:t>
      </w:r>
      <w:r w:rsidR="00F5020D" w:rsidRPr="00F5020D">
        <w:t>хроническое воспалительное заболевание слизистой оболочки полости носа и околоносовых пазух, характеризующееся образованием и рецидивирующим ростом полипов, состоящих преимущественно из отечной ткани, инфильтрированной эозинофилами.</w:t>
      </w:r>
      <w:r w:rsidR="00F5020D">
        <w:t xml:space="preserve"> Симптоматика: г</w:t>
      </w:r>
      <w:r w:rsidR="00F5020D" w:rsidRPr="00F5020D">
        <w:t xml:space="preserve">лавной жалобой является заложенность носа, которая присутствует всегда, однако ее выраженность может варьировать, в зависимости от степени выраженности полипов. Заложенность носа может также влиять и на голос. Многие пациенты также жалуются на водянистые или слизисто-гнойные выделения из носа, выделяющиеся как вперед, так и стекающие в глотку. Жалобы на боли в области лица и головные боли редки, но также встречаются. Частичная или полная потеря обоняния, плюс сопутствующие действие на восприятие вкуса – это характерная черта полипозного </w:t>
      </w:r>
      <w:proofErr w:type="spellStart"/>
      <w:r w:rsidR="00F5020D" w:rsidRPr="00F5020D">
        <w:t>риносинусита</w:t>
      </w:r>
      <w:proofErr w:type="spellEnd"/>
      <w:r w:rsidR="00F5020D">
        <w:t xml:space="preserve">. При передней и задней риноскопии - </w:t>
      </w:r>
      <w:r>
        <w:t xml:space="preserve"> обнаружение полипов в полости носа</w:t>
      </w:r>
      <w:r w:rsidR="006F1152">
        <w:t>.</w:t>
      </w:r>
    </w:p>
    <w:p w:rsidR="008D2566" w:rsidRPr="008D2566" w:rsidRDefault="008D2566" w:rsidP="00E058AC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1B01D8" w:rsidRPr="007F6CDA" w:rsidRDefault="001B01D8" w:rsidP="00E058AC">
      <w:pPr>
        <w:ind w:firstLine="709"/>
        <w:jc w:val="both"/>
        <w:rPr>
          <w:b/>
        </w:rPr>
      </w:pPr>
      <w:r w:rsidRPr="007F6CDA">
        <w:rPr>
          <w:b/>
          <w:color w:val="000000"/>
        </w:rPr>
        <w:t>План печения, рецептура, описание операции.</w:t>
      </w:r>
    </w:p>
    <w:p w:rsidR="004A75EA" w:rsidRDefault="00722D2D" w:rsidP="00E058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Лечение хирургическое: </w:t>
      </w:r>
      <w:proofErr w:type="spellStart"/>
      <w:r>
        <w:t>риносептопластика</w:t>
      </w:r>
      <w:proofErr w:type="spellEnd"/>
      <w:r w:rsidR="007F6CDA">
        <w:t>.</w:t>
      </w:r>
      <w:r>
        <w:t xml:space="preserve"> </w:t>
      </w:r>
    </w:p>
    <w:p w:rsidR="002C49EF" w:rsidRDefault="002C49EF" w:rsidP="00E058AC">
      <w:pPr>
        <w:pStyle w:val="a4"/>
        <w:spacing w:before="0" w:beforeAutospacing="0" w:after="0" w:afterAutospacing="0"/>
        <w:ind w:firstLine="709"/>
        <w:jc w:val="both"/>
      </w:pPr>
      <w:r>
        <w:t>Ход операции: операция выполняется и под местной анестезий, и под общим наркозом.</w:t>
      </w:r>
    </w:p>
    <w:p w:rsidR="002C49EF" w:rsidRDefault="002C49EF" w:rsidP="00E058AC">
      <w:pPr>
        <w:pStyle w:val="a4"/>
        <w:spacing w:before="0" w:beforeAutospacing="0" w:after="0" w:afterAutospacing="0"/>
        <w:ind w:firstLine="709"/>
        <w:jc w:val="both"/>
      </w:pPr>
      <w:r>
        <w:t>Операции по коррекции формы и функции носа можно проводить двумя способами: открытым и закрытым.</w:t>
      </w:r>
    </w:p>
    <w:p w:rsidR="002C49EF" w:rsidRDefault="002C49EF" w:rsidP="00E058AC">
      <w:pPr>
        <w:pStyle w:val="a4"/>
        <w:spacing w:before="0" w:beforeAutospacing="0" w:after="0" w:afterAutospacing="0"/>
        <w:ind w:firstLine="709"/>
        <w:jc w:val="both"/>
      </w:pPr>
      <w:r>
        <w:t xml:space="preserve">Выбор метода зависит от предпочтений хирурга и поставленных перед ним задач. Основное отличие данных способов заключается в выполнении поперечного разреза на </w:t>
      </w:r>
      <w:proofErr w:type="spellStart"/>
      <w:r>
        <w:t>колюмелле</w:t>
      </w:r>
      <w:proofErr w:type="spellEnd"/>
      <w:r>
        <w:t xml:space="preserve"> носа.</w:t>
      </w:r>
    </w:p>
    <w:p w:rsidR="002C49EF" w:rsidRDefault="002C49EF" w:rsidP="00E058AC">
      <w:pPr>
        <w:pStyle w:val="a4"/>
        <w:spacing w:before="0" w:beforeAutospacing="0" w:after="0" w:afterAutospacing="0"/>
        <w:ind w:firstLine="709"/>
        <w:jc w:val="both"/>
      </w:pPr>
      <w:r>
        <w:t>Разрез кожи</w:t>
      </w:r>
      <w:r>
        <w:rPr>
          <w:i/>
          <w:iCs/>
        </w:rPr>
        <w:t xml:space="preserve"> </w:t>
      </w:r>
      <w:r>
        <w:t>при открытом способе производится в виде ступеньки или в виде перевернутой буквы V , при закрытом способе этого разреза нет.</w:t>
      </w:r>
    </w:p>
    <w:p w:rsidR="002C49EF" w:rsidRDefault="002C49EF" w:rsidP="00E058AC">
      <w:pPr>
        <w:pStyle w:val="a4"/>
        <w:spacing w:before="0" w:beforeAutospacing="0" w:after="0" w:afterAutospacing="0"/>
        <w:ind w:firstLine="709"/>
        <w:jc w:val="both"/>
      </w:pPr>
      <w:r>
        <w:t>В обоих способах выполняются так называемые вестибулярные разрезы, которые выполняются по внутренней поверхности носового хода в 3-</w:t>
      </w:r>
      <w:smartTag w:uri="urn:schemas-microsoft-com:office:smarttags" w:element="metricconverter">
        <w:smartTagPr>
          <w:attr w:name="ProductID" w:val="4 мм"/>
        </w:smartTagPr>
        <w:r>
          <w:t>4 мм</w:t>
        </w:r>
      </w:smartTag>
      <w:r>
        <w:t xml:space="preserve"> от края ноздри. Применение открытого способа позволят хирургу получить хороший доступ к структурам носа с визуальным контролем. При закрытом доступе хирург работает практически в слепую. Основным преимуществом закрытого доступа является отсутствие наружного рубца на </w:t>
      </w:r>
      <w:proofErr w:type="spellStart"/>
      <w:r>
        <w:t>колюмелле</w:t>
      </w:r>
      <w:proofErr w:type="spellEnd"/>
      <w:r>
        <w:t xml:space="preserve"> носа. После выполнения разрезов хирург отделяет покровные такни носа от костно-хрящевого скелета с выделением зоны интереса. При наличии горбинки выполняются иссечение горбинки, </w:t>
      </w:r>
      <w:proofErr w:type="spellStart"/>
      <w:r>
        <w:t>надсечение</w:t>
      </w:r>
      <w:proofErr w:type="spellEnd"/>
      <w:r>
        <w:t xml:space="preserve"> костей носа, после которых формируется спинка носа необходимой ширины. При необходимости изменения формы и размеров носа производятся соответствующие манипуляции на хрящах носа.</w:t>
      </w:r>
    </w:p>
    <w:p w:rsidR="002C49EF" w:rsidRDefault="002C49EF" w:rsidP="00E058AC">
      <w:pPr>
        <w:pStyle w:val="a4"/>
        <w:spacing w:before="0" w:beforeAutospacing="0" w:after="0" w:afterAutospacing="0"/>
        <w:ind w:firstLine="709"/>
        <w:jc w:val="both"/>
      </w:pPr>
    </w:p>
    <w:p w:rsidR="00ED3852" w:rsidRDefault="00ED3852" w:rsidP="00E058AC">
      <w:pPr>
        <w:pStyle w:val="a4"/>
        <w:spacing w:before="0" w:beforeAutospacing="0" w:after="0" w:afterAutospacing="0"/>
        <w:ind w:firstLine="709"/>
        <w:jc w:val="both"/>
      </w:pPr>
      <w:r>
        <w:t>Лечение в послеоперационном периоде:</w:t>
      </w:r>
    </w:p>
    <w:p w:rsidR="0035132A" w:rsidRDefault="0035132A" w:rsidP="002C49EF">
      <w:pPr>
        <w:pStyle w:val="a4"/>
        <w:spacing w:before="0" w:beforeAutospacing="0" w:after="0" w:afterAutospacing="0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Rp</w:t>
      </w:r>
      <w:proofErr w:type="spellEnd"/>
      <w:r>
        <w:rPr>
          <w:lang w:val="en-US"/>
        </w:rPr>
        <w:t>.: “</w:t>
      </w:r>
      <w:proofErr w:type="spellStart"/>
      <w:r>
        <w:rPr>
          <w:lang w:val="en-US"/>
        </w:rPr>
        <w:t>Cefobid</w:t>
      </w:r>
      <w:proofErr w:type="spellEnd"/>
      <w:r>
        <w:rPr>
          <w:lang w:val="en-US"/>
        </w:rPr>
        <w:t>” 2mg</w:t>
      </w:r>
    </w:p>
    <w:p w:rsidR="0035132A" w:rsidRPr="0035132A" w:rsidRDefault="0035132A" w:rsidP="0035132A">
      <w:pPr>
        <w:pStyle w:val="a4"/>
        <w:spacing w:before="0" w:beforeAutospacing="0" w:after="0" w:afterAutospacing="0"/>
        <w:ind w:firstLine="540"/>
        <w:jc w:val="both"/>
      </w:pPr>
      <w:r>
        <w:rPr>
          <w:lang w:val="en-US"/>
        </w:rPr>
        <w:t>D</w:t>
      </w:r>
      <w:r w:rsidRPr="0035132A">
        <w:t>.</w:t>
      </w:r>
      <w:r>
        <w:rPr>
          <w:lang w:val="en-US"/>
        </w:rPr>
        <w:t>t</w:t>
      </w:r>
      <w:r w:rsidRPr="0035132A">
        <w:t>.</w:t>
      </w:r>
      <w:r>
        <w:rPr>
          <w:lang w:val="en-US"/>
        </w:rPr>
        <w:t>d</w:t>
      </w:r>
      <w:r w:rsidRPr="0035132A">
        <w:t xml:space="preserve">. </w:t>
      </w:r>
      <w:r>
        <w:rPr>
          <w:lang w:val="en-US"/>
        </w:rPr>
        <w:t>N</w:t>
      </w:r>
      <w:r w:rsidRPr="0035132A">
        <w:t xml:space="preserve">10 </w:t>
      </w:r>
      <w:r>
        <w:rPr>
          <w:lang w:val="en-US"/>
        </w:rPr>
        <w:t>in</w:t>
      </w:r>
      <w:r w:rsidRPr="0035132A">
        <w:t xml:space="preserve"> </w:t>
      </w:r>
      <w:r>
        <w:rPr>
          <w:lang w:val="en-US"/>
        </w:rPr>
        <w:t>fl</w:t>
      </w:r>
      <w:r w:rsidRPr="0035132A">
        <w:t>.</w:t>
      </w:r>
    </w:p>
    <w:p w:rsidR="0035132A" w:rsidRDefault="0035132A" w:rsidP="0035132A">
      <w:pPr>
        <w:pStyle w:val="a4"/>
        <w:spacing w:before="0" w:beforeAutospacing="0" w:after="0" w:afterAutospacing="0"/>
        <w:ind w:firstLine="540"/>
        <w:jc w:val="both"/>
      </w:pPr>
      <w:r>
        <w:rPr>
          <w:lang w:val="en-US"/>
        </w:rPr>
        <w:t>S</w:t>
      </w:r>
      <w:r w:rsidRPr="0035132A">
        <w:t xml:space="preserve">. </w:t>
      </w:r>
      <w:r>
        <w:t xml:space="preserve">2 раза в сутки внутривенно </w:t>
      </w:r>
      <w:proofErr w:type="spellStart"/>
      <w:r>
        <w:t>струйно</w:t>
      </w:r>
      <w:proofErr w:type="spellEnd"/>
      <w:r>
        <w:t xml:space="preserve"> в 20 мл физ. р-</w:t>
      </w:r>
      <w:proofErr w:type="spellStart"/>
      <w:r>
        <w:t>ра</w:t>
      </w:r>
      <w:proofErr w:type="spellEnd"/>
      <w:r>
        <w:t>.</w:t>
      </w:r>
    </w:p>
    <w:p w:rsidR="0035132A" w:rsidRDefault="0035132A" w:rsidP="0035132A">
      <w:pPr>
        <w:pStyle w:val="a4"/>
        <w:spacing w:before="0" w:beforeAutospacing="0" w:after="0" w:afterAutospacing="0"/>
        <w:ind w:firstLine="540"/>
        <w:jc w:val="both"/>
      </w:pPr>
    </w:p>
    <w:p w:rsidR="0035132A" w:rsidRDefault="0035132A" w:rsidP="0035132A">
      <w:pPr>
        <w:pStyle w:val="a4"/>
        <w:spacing w:before="0" w:beforeAutospacing="0" w:after="0" w:afterAutospacing="0"/>
        <w:jc w:val="both"/>
        <w:rPr>
          <w:lang w:val="en-US"/>
        </w:rPr>
      </w:pPr>
      <w:proofErr w:type="spellStart"/>
      <w:r>
        <w:rPr>
          <w:lang w:val="en-US"/>
        </w:rPr>
        <w:t>Rp</w:t>
      </w:r>
      <w:proofErr w:type="spellEnd"/>
      <w:r>
        <w:rPr>
          <w:lang w:val="en-US"/>
        </w:rPr>
        <w:t xml:space="preserve">.: Sol. </w:t>
      </w:r>
      <w:proofErr w:type="spellStart"/>
      <w:r>
        <w:rPr>
          <w:lang w:val="en-US"/>
        </w:rPr>
        <w:t>Ketonali</w:t>
      </w:r>
      <w:proofErr w:type="spellEnd"/>
      <w:r>
        <w:rPr>
          <w:lang w:val="en-US"/>
        </w:rPr>
        <w:t xml:space="preserve"> 100mg 2ml</w:t>
      </w:r>
    </w:p>
    <w:p w:rsidR="0035132A" w:rsidRDefault="0035132A" w:rsidP="0035132A">
      <w:pPr>
        <w:pStyle w:val="a4"/>
        <w:spacing w:before="0" w:beforeAutospacing="0" w:after="0" w:afterAutospacing="0"/>
        <w:ind w:firstLine="540"/>
        <w:jc w:val="both"/>
        <w:rPr>
          <w:lang w:val="en-US"/>
        </w:rPr>
      </w:pPr>
      <w:proofErr w:type="spellStart"/>
      <w:r>
        <w:rPr>
          <w:lang w:val="en-US"/>
        </w:rPr>
        <w:t>D.t.d</w:t>
      </w:r>
      <w:proofErr w:type="spellEnd"/>
      <w:r>
        <w:rPr>
          <w:lang w:val="en-US"/>
        </w:rPr>
        <w:t>. N</w:t>
      </w:r>
      <w:r w:rsidR="00F5020D">
        <w:rPr>
          <w:lang w:val="en-US"/>
        </w:rPr>
        <w:t>6 in amp.</w:t>
      </w:r>
    </w:p>
    <w:p w:rsidR="007F6CDA" w:rsidRPr="00F5020D" w:rsidRDefault="00F5020D" w:rsidP="00E47175">
      <w:pPr>
        <w:pStyle w:val="a4"/>
        <w:spacing w:before="0" w:beforeAutospacing="0" w:after="0" w:afterAutospacing="0"/>
        <w:ind w:firstLine="540"/>
        <w:jc w:val="both"/>
      </w:pPr>
      <w:r>
        <w:rPr>
          <w:lang w:val="en-US"/>
        </w:rPr>
        <w:t>S</w:t>
      </w:r>
      <w:r w:rsidRPr="00F5020D">
        <w:t xml:space="preserve">. </w:t>
      </w:r>
      <w:r>
        <w:t xml:space="preserve">3 раза в сутки каждые 8 часов внутривенно </w:t>
      </w:r>
      <w:proofErr w:type="spellStart"/>
      <w:r>
        <w:t>капельно</w:t>
      </w:r>
      <w:proofErr w:type="spellEnd"/>
      <w:r>
        <w:t xml:space="preserve"> в 200мл физ. р-</w:t>
      </w:r>
      <w:proofErr w:type="spellStart"/>
      <w:r>
        <w:t>ра</w:t>
      </w:r>
      <w:proofErr w:type="spellEnd"/>
      <w:r>
        <w:t>.</w:t>
      </w:r>
      <w:r w:rsidR="00E47175" w:rsidRPr="00F5020D">
        <w:t xml:space="preserve"> </w:t>
      </w:r>
    </w:p>
    <w:p w:rsidR="004A75EA" w:rsidRPr="00F5020D" w:rsidRDefault="004A75EA" w:rsidP="004A75EA">
      <w:pPr>
        <w:jc w:val="both"/>
        <w:rPr>
          <w:b/>
        </w:rPr>
      </w:pPr>
    </w:p>
    <w:sectPr w:rsidR="004A75EA" w:rsidRPr="00F5020D" w:rsidSect="000322A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FF4"/>
    <w:multiLevelType w:val="singleLevel"/>
    <w:tmpl w:val="61404C9E"/>
    <w:lvl w:ilvl="0">
      <w:start w:val="1"/>
      <w:numFmt w:val="decimal"/>
      <w:lvlText w:val="%1.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">
    <w:nsid w:val="65582FF6"/>
    <w:multiLevelType w:val="hybridMultilevel"/>
    <w:tmpl w:val="0090DA0E"/>
    <w:lvl w:ilvl="0" w:tplc="8FDA0E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2EA1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95175"/>
    <w:multiLevelType w:val="hybridMultilevel"/>
    <w:tmpl w:val="B3508362"/>
    <w:lvl w:ilvl="0" w:tplc="1D62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A4"/>
    <w:rsid w:val="000322A4"/>
    <w:rsid w:val="001B01D8"/>
    <w:rsid w:val="001F62B0"/>
    <w:rsid w:val="002C49EF"/>
    <w:rsid w:val="0035132A"/>
    <w:rsid w:val="00447876"/>
    <w:rsid w:val="004A75EA"/>
    <w:rsid w:val="00542C91"/>
    <w:rsid w:val="00634B46"/>
    <w:rsid w:val="006F1152"/>
    <w:rsid w:val="00722D2D"/>
    <w:rsid w:val="007F6CDA"/>
    <w:rsid w:val="007F791A"/>
    <w:rsid w:val="008D2566"/>
    <w:rsid w:val="00CC0A2A"/>
    <w:rsid w:val="00E058AC"/>
    <w:rsid w:val="00E47175"/>
    <w:rsid w:val="00ED3852"/>
    <w:rsid w:val="00F2108B"/>
    <w:rsid w:val="00F33CE7"/>
    <w:rsid w:val="00F5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2A4"/>
    <w:rPr>
      <w:sz w:val="24"/>
      <w:szCs w:val="24"/>
    </w:rPr>
  </w:style>
  <w:style w:type="paragraph" w:styleId="1">
    <w:name w:val="heading 1"/>
    <w:basedOn w:val="a"/>
    <w:next w:val="a"/>
    <w:qFormat/>
    <w:rsid w:val="000322A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C49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2A4"/>
    <w:rPr>
      <w:sz w:val="24"/>
      <w:szCs w:val="24"/>
    </w:rPr>
  </w:style>
  <w:style w:type="paragraph" w:styleId="1">
    <w:name w:val="heading 1"/>
    <w:basedOn w:val="a"/>
    <w:next w:val="a"/>
    <w:qFormat/>
    <w:rsid w:val="000322A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0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C49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User</dc:creator>
  <cp:lastModifiedBy>Igor</cp:lastModifiedBy>
  <cp:revision>2</cp:revision>
  <cp:lastPrinted>2010-02-28T14:12:00Z</cp:lastPrinted>
  <dcterms:created xsi:type="dcterms:W3CDTF">2024-05-13T12:41:00Z</dcterms:created>
  <dcterms:modified xsi:type="dcterms:W3CDTF">2024-05-13T12:41:00Z</dcterms:modified>
</cp:coreProperties>
</file>