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56CB">
      <w:pPr>
        <w:pStyle w:val="a3"/>
      </w:pPr>
      <w:bookmarkStart w:id="0" w:name="_GoBack"/>
      <w:bookmarkEnd w:id="0"/>
      <w:r>
        <w:t>Дерматиты</w:t>
      </w:r>
    </w:p>
    <w:p w:rsidR="00000000" w:rsidRDefault="00DA56CB"/>
    <w:p w:rsidR="00000000" w:rsidRDefault="00DA56CB">
      <w:pPr>
        <w:ind w:firstLine="360"/>
        <w:jc w:val="both"/>
      </w:pPr>
      <w:r>
        <w:t>1. Виды дерматитов</w:t>
      </w:r>
    </w:p>
    <w:p w:rsidR="00000000" w:rsidRDefault="00DA56CB">
      <w:pPr>
        <w:ind w:firstLine="360"/>
        <w:jc w:val="both"/>
      </w:pPr>
      <w:r>
        <w:t>Дерматиты - воспалительные реакции кожи в ответ на воздействие раздражителей внешней среды. Различают контактные дерматиты и токсидермии. Контактные дерматиты возникают под влиянием непосредственного воздействия внешних фактор</w:t>
      </w:r>
      <w:r>
        <w:t>ов на кожу, при токсидермиях - последние первоначально проникают во внутреннюю среду организма.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Этиология. Раздражители, обусловливающие дерматиты, имеют физическую, химическую или биологическую природу: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1) облигатные раздражители вызывают простой (искус</w:t>
      </w:r>
      <w:r>
        <w:t>ственный, артефициальный) дерматит у каждого человека. К ним относятся трение, давление, лучевые и температурные воздействия, кислоты и щелочи, некоторые растения (крапива, ясенец, едкий лютик, молочай);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 xml:space="preserve">2) факультативные раздражители вызывают воспаление </w:t>
      </w:r>
      <w:r>
        <w:t>кожи у лиц, имеющих к ним повышенную чувствительность: возникает аллергический (сенсибилизационный) дерматит.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Количество факультативных раздражителей (сенсибилизаторов) огромно и непрерывно увеличивается. Наибольшое значение имеют соли хрома, никеля, коба</w:t>
      </w:r>
      <w:r>
        <w:t>льта, формалин, скипидар, полимеры, медикаменты, стиральные порошки, косметические средства, инсектициды, некоторые растения (алоэ, табак, герань, чеснок).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Патогенез простого дерматита: непосредственное повреждение тканей кожи. Поэтому клинические проявле</w:t>
      </w:r>
      <w:r>
        <w:t>ния и течение определяются силой (концентрацией), длительностью воздействия и природой раздражителя, поражение кожи возникает немедленно или вскоре после первого контакта с раздражителем, а площадь поражения строго соответствует площади этого контакта.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Па</w:t>
      </w:r>
      <w:r>
        <w:t>тогенез аллергического дерматита: моновалентная сенсибилизация кожи. Сенсибилизаторы, вызывающие аллергические дерматиты, являются обычно гаптенами. Соединяясь с белками кожи, они образуют конъюгаты, обладающие свойствами полных аллергенов, под влиянием ко</w:t>
      </w:r>
      <w:r>
        <w:t>торых стимулируются лимфоциты, что и обусловливает развитие сенсибилизационного дерматита как аллергической реакции замедленного типа. Роль в механизме сенсибилизации играют индивидуальные особенности организма: состояние нервной системы (включая вегетатив</w:t>
      </w:r>
      <w:r>
        <w:t>ную), генетическая предрасположенность, перенесенные и сопутствующие заболевания (микозы стоп), состояние водно-липидной мантии кожи, функций сальных и потовых желез. Моновалентная сенсибилизация определяет особенности клиники и течения аллергического дерм</w:t>
      </w:r>
      <w:r>
        <w:t>атита: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1) четкую специфичность: дерматит развивается под влиянием строго определенного раздражителя;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2) наличие скрытого периода между первым контактом с раздражителем и возникновением дерматита (от 5 дней до 4 недель);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3) необычно интенсивную воспалите</w:t>
      </w:r>
      <w:r>
        <w:t>льную реакцию кожи, неадекватную концентрации раздражителя и времени его воздействия;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4) обширность поражения, далеко выходящего за пределы площади воздействия раздражителя.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2. Простой контактный дерматит</w:t>
      </w:r>
    </w:p>
    <w:p w:rsidR="00000000" w:rsidRDefault="00DA56CB">
      <w:pPr>
        <w:ind w:firstLine="360"/>
        <w:jc w:val="both"/>
      </w:pPr>
      <w:r>
        <w:t>Клиническая картина простого дерматита. Различают</w:t>
      </w:r>
      <w:r>
        <w:t xml:space="preserve"> три стадии острого дерматита: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1) эритематозная - гиперемия и отечность различной степени выраженности;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2) везикулезная или буллезная - на эритематозно-отечном фоне формируются пузырьки и пузыри, подсыхающие в корки или вскрывающиеся с образованием мокну</w:t>
      </w:r>
      <w:r>
        <w:t>щих эрозий;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lastRenderedPageBreak/>
        <w:t>3) некротическая - распад тканей с образованием изъязвлений и последующим рубцеванием.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Острые дерматиты сопровождаются зудом, жжением или болью. Хронические дерматиты, причиной которых служит длительное воздействие слабых раздражителей, харак</w:t>
      </w:r>
      <w:r>
        <w:t>теризуются застойной гиперемией, инфильтрацией, лихенификацией, трещинами, усиленным ороговением, иногда атрофией кожи.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Потертость - наиболее частая разновидность острого дерматита, возникающая обычно на ладонях, особенно улиц, не имеющих навыка к физичес</w:t>
      </w:r>
      <w:r>
        <w:t>кому труду, и стопах при ходьбе в неудобной обуви.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Клиника: резко вчерченная отечная гиперемия, на фоне которой при продолжающемся воздействии раздражающего фактора возникают крупные пузыри - водяные мозоли".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Омозолелость - хроническая форма механическог</w:t>
      </w:r>
      <w:r>
        <w:t>о дерматита - развивается вследствие длительного и систематического давления и трения на кистях при выполнении ручных операций, на стопах - при ношении тесной обуви.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Солнечные дерматиты клинически протекают по эритематозному или везикулобуллезному типу, о</w:t>
      </w:r>
      <w:r>
        <w:t>тличаются наличием небольшого (до нескольких часов) скрытого периода, обширностью поражения и исходом в пигментацию (загар); возможны общие явления. Подобные изменения могут дать и источники искусственного ультрафиолетового излучения. В результате длительн</w:t>
      </w:r>
      <w:r>
        <w:t>ой инсоляции развивается хронический дерматит.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Лучевые дерматиты протекают однотипно независимо от вида ионизирующего излучения. Острый лучевой дерматит, возникающий от однократного облучения, реже при лучевом лечении (радиоэпидермит), может быть эритемат</w:t>
      </w:r>
      <w:r>
        <w:t>озным, везикулобуллезным или некротическим, что зависит от дозы излучения. Чем короче латентный период, тем тяжелее протекает дерматит. Язвы отличаются торпидным течением (многие месяцы, даже годы) и мучительной болью. Отмечаются общие явления с изменениям</w:t>
      </w:r>
      <w:r>
        <w:t>и состава крови. Хронический лучевой дерматит развивается как результат длительного воздействия ионизирующей радиации в небольших, но превышающих предельно допустимые дозах: сухая, атрофичная кожа покрывается чешуйками, телеангиэктазиями, депигментированны</w:t>
      </w:r>
      <w:r>
        <w:t>ми и гиперпигментированными пятнами, гиперкератозами, трофическими язвами, склонными к малигнизации.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Острый дерматит, вызываемый кислотами и щелочами протекает по типу химического ожога: эритематозного, везикулобуллезного или некротического. Слабые их рас</w:t>
      </w:r>
      <w:r>
        <w:t>творы при длительном воздействии вызывают хронический дерматит в виде инфильтрации и лихенификации различной степени выраженности.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Диагноз простого дерматита основывается: четкая связь с воздействием раздражителя, быстрое возникновение после контакта с ни</w:t>
      </w:r>
      <w:r>
        <w:t>м, резкие границы поражения, быстрая инволюция после устранения раздражителя.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3. Аллергический контактный дерматит</w:t>
      </w:r>
    </w:p>
    <w:p w:rsidR="00000000" w:rsidRDefault="00DA56CB">
      <w:pPr>
        <w:ind w:firstLine="360"/>
        <w:jc w:val="both"/>
      </w:pPr>
      <w:r>
        <w:t>Клиническая картина аллергического дерматита характеризуется яркой эритемой с резко выраженным отеком. На этом фоне могут появляться многочи</w:t>
      </w:r>
      <w:r>
        <w:t>сленные пузырьки и пузыри, дающие при вскрытии мокнущие эрозии. При стихании воспаления образуются корки и чешуйки, по отпадении которых некоторое время сохраняются синюшно-розовые пятна. Для подтверждения диагноза используют аллергические пробы.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Лечение.</w:t>
      </w:r>
      <w:r>
        <w:t xml:space="preserve"> Устранение раздражителя. При эритематозной стадии - индифферентные присыпки и водно-взбалтываемые взвеси. Пузыри, особенно при потертостях, следует вскрыть и обработать анилиновыми красками. В везикулобуллезной стадии - холодные примочки. При всех формах </w:t>
      </w:r>
      <w:r>
        <w:t>и стадиях, за исключением язвенных, показаны кортикостероидные мази, при пиококковых осложнениях - с дезинфицирующими компонентами. При химических ожогах первая помощь - немедленное обильное и продолжительное смывание водой. Лечение язвенно-некротических п</w:t>
      </w:r>
      <w:r>
        <w:t>оражений проводят в условиях стационара.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 xml:space="preserve">Профилактика. Соблюдение техники безопасности на производстве и в быту; своевременная санация фокальной инфекции и микозов стоп; применение антибиотиков и других сенсибилизирующих медикаментов строго по показаниям </w:t>
      </w:r>
      <w:r>
        <w:t>с учетом их переносимости в прошлом.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Прогноз обычно благоприятный, за исключением некротического дерматита химической и особенно лучевой этиологии.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Лекция № 17. Дерматиты. Лейкоплакия.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1. Дерматиты - токсидермии</w:t>
      </w:r>
    </w:p>
    <w:p w:rsidR="00000000" w:rsidRDefault="00DA56CB">
      <w:pPr>
        <w:ind w:firstLine="360"/>
        <w:jc w:val="both"/>
      </w:pPr>
      <w:r>
        <w:t>Токсидермия - поражения кожи, возникающи</w:t>
      </w:r>
      <w:r>
        <w:t>е как реакция на прием внутрь, вдыхание или парентеральное введение веществ, являющихся аллергенами и одновременно обладающих токсическим действием.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Считается, что 10 % жителей Земли страдает токсикодермией.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Классификация.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По этиологическому фактору: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1</w:t>
      </w:r>
      <w:r>
        <w:t>) лекарственная - антибиотики, сульфаниламиды, витамины (группа В, РР, С), новокаин, фурацилин, сыворотки, гамма-глобулины. Внутривенное введение - самый благоприятный путь. Чаще болеют женщины (чаще используют в быту косметику, синтетические моющие средст</w:t>
      </w:r>
      <w:r>
        <w:t>ва);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2) пищевая - каждый день человек с пищей употребляет более 120 аллергенов;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3) профессиональная - производственные аллергены кобальт, никель, хром;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4) аутоинтоксикационная - связанная с накоплением аутоаллергенов, возникает у лиц с патологией желудо</w:t>
      </w:r>
      <w:r>
        <w:t>чно-кишечного тракта.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По степени тяжести: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Первая степень (легкая) - незначительный зуд кожи, высыпания: крапивница, эритематозные пятна, узелки. Общее состояние нарушается. В течение нескольких дней после отмены препарата - выздоровление.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Вторая степень</w:t>
      </w:r>
      <w:r>
        <w:t xml:space="preserve"> (средней тяжести) - зуд кожи, подъем температуры тела до субфебрильных цифр. Могут быть крапивница, эритема, узелки, везикулы, единичные пузыри. Наблюдаются изменения в клиническом анализе крови: эозинофилия до 10-15 %, ускоренное СОЭ до 10-20 мм/ч.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Трет</w:t>
      </w:r>
      <w:r>
        <w:t>ья степень (тяжелая) - нарушение общего состояния: подъем температуры до 40 о, тошнота, рвота. Высыпания генерализованные, крапивница в виде отека Квинке, эритродермия, тяжелые буллезные формы (синдром Лайелла), анафилактический шок. Могут быть тяжелые йод</w:t>
      </w:r>
      <w:r>
        <w:t>одерма, бромодерма. Наблюдаются эозинофилия до 20-40 %, СОЭ до 40-60 мм/час. Могут вовлекаться внутренние органы. Токсикодермия описана на все лекарственные препараты, кроме глюкозы и физиологического раствора.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Клинические разновидности токсикодермии: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1)</w:t>
      </w:r>
      <w:r>
        <w:t xml:space="preserve"> крапивница. Высыпные элементы - волдыри (уртика): элементы без полости, возвышаются над уровнем кожи, возникают из-за отека сосочкового слоя дермы за счет медиаторов воспаления. Элемент нестойкий, исчезает бесследно. Заболевание мономорфное. Может поражат</w:t>
      </w:r>
      <w:r>
        <w:t>ься слизистая рта, гортани (может быть смерть от удушья), пищевода. Крапивница может быть самостоятельным заболеванием, не зависящим от токсикодермии: холодовая, психогенная, хроническая на фоне поражения ЖКТ;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 xml:space="preserve">2) пятнистая токсикодермия. Высыпной элемент </w:t>
      </w:r>
      <w:r>
        <w:t>- пятно: изменение окраски кожи на ограниченном месте. Токсикодермия может проявляться в виде сосудистых гиперергических пятен (розеола, эритема - покраснение кожи более 3 см) яркого цвета, отечных, разного размера с нечеткими границами. Они сопровождаются</w:t>
      </w:r>
      <w:r>
        <w:t xml:space="preserve"> с островоспалительными, пузырьковыми, узелковыми высыпаниями красного цвета. Это истинный полиморфизм - на коже видно несколько разных первичных высыпных элементов. Высыпания носят генерализованный характер;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3) фиксированная эритема (фиксированная пигмен</w:t>
      </w:r>
      <w:r>
        <w:t>тная эритема). Возникает на одном и том же месте чаще от приема сульфаниламидов, анальгетиков, салицилатов, барбитуратов. Патоморфология: в эпидермисе и дерме большое количество меланина внутри. И внеклеточно; сосуды дермы расширены; разрешается гиперпигме</w:t>
      </w:r>
      <w:r>
        <w:t>нтацией. Особенность - может быть одно пятно, но может принимать и генерализованный характер. Описаны также буллезные формы;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4) йодистые и бромистые угри (акне). Возникают от приема внутрь йода, брома, фтора, хлора. Так как эти вещества выводятся через са</w:t>
      </w:r>
      <w:r>
        <w:t>льные железы, то акне чаще локализуются на себорейных участках (кожа лица, спины, груди), могут быть на других участках тела. Заболевание характеризуется зудом, болезненностью и появлением на коже фолликулярных узелков красного цвета и пустул (гнойничков).</w:t>
      </w:r>
      <w:r>
        <w:t xml:space="preserve"> В тяжелых случаях развиваются йододерма и бромодерма которые характеризуются появлением на коже папилломатозных разрастаний в виде бляшек с изъязвлением. Патоморфология: гиперплазия эпидермиса, папилломатоз, формирование в дерме гранулем, состоящих из бол</w:t>
      </w:r>
      <w:r>
        <w:t>ьшого количества гистиоцитов, лимфоцитов. Могут поражаться внутренние органы;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5) токсикодермии по типу геморрагического васкулита. Процесс часто генерализованный, всегда симметричный. Характеризуется появление геморрагических пятен;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6) токсикодермии по т</w:t>
      </w:r>
      <w:r>
        <w:t>ипу эритродермии;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7) синдром Лайелла. Описан в 1956 г., говорил тогда о 100%-ный летальности, сейчас летальность 40-50 %. Синоним - буллезный эпидермальный некролиз, некротический эпидермолиз. Часто осложняется септическим состоянием. Это острая молниенос</w:t>
      </w:r>
      <w:r>
        <w:t>ная форма токсикодермии, возникает по цитотоксическому типу. Патоморфология: некроз эпидермиса, акантолиз, эпидермолиз, отслойка эпителия, отек дермы, скопление в ней лимфоцитов, нейтрофилов. Заболевание протекает с интоксикацией, температура до 40 о. Начи</w:t>
      </w:r>
      <w:r>
        <w:t>нается остро с появления геморрагических пятен, которые растут по периферии и сливаются между собой. Затем образуются поверхностные пузыри, быстро идет отслойка эпидермиса, пузыри превращаются в эрозии. Поражается вся кожа и слизистые. Быстро присоединяетс</w:t>
      </w:r>
      <w:r>
        <w:t>я инфекция.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Диагностика: иммунологические тесты in vitro (IgE).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Лечение: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1) прекращение поступления антигена;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2) обильное питье;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3) мочегонные и слабительные средства для удаления остатков аллергена;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4) антигистаминные - 1 таблетка 3 раза в день, каж</w:t>
      </w:r>
      <w:r>
        <w:t>дую неделю смена препарата;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5) при тяжелой форме - большие дозы глюкокортикоидов (преднизолон по 20-30 мг/сут или через день с постепенным уменьшением суточной дозы после наступления улучшения, при синдроме Лайелла - 80-100 мг), плазмаферез;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6) дезинтокс</w:t>
      </w:r>
      <w:r>
        <w:t>икационная терапия: реополиглюкин через день по 400 мл, 30%-ного раствора тиосульфата натрия 10 мл ежедневно, гемодез 200 мл через день;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7) местно-взбалтываемые взвеси, индифферентные пасты, кремы.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2. Лейкоплакия</w:t>
      </w:r>
    </w:p>
    <w:p w:rsidR="00000000" w:rsidRDefault="00DA56CB">
      <w:pPr>
        <w:ind w:firstLine="360"/>
        <w:jc w:val="both"/>
      </w:pPr>
      <w:r>
        <w:t>Лейкоплакия - ороговение слизистой оболоч</w:t>
      </w:r>
      <w:r>
        <w:t>ки рта, красной каймы губы или гениталий, сопровождающееся воспалением, возникающее, как правило, в ответ на хроническое экзогенное раздражение, и относится к факультативному предраку.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Этиология и патогенез: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1) эндогенные факторы - патология желудочно-ки</w:t>
      </w:r>
      <w:r>
        <w:t>шечного тракта, генетические;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2) экзогенные факторы - табачный дым, зубные протезы.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Клиника. Локализуется на слизистой оболочке щек, на нижней губе, в области дна рта. Предлейкоплакическая стадия - небольшое воспаление ограниченного участка слизистой обо</w:t>
      </w:r>
      <w:r>
        <w:t>лочки, затем ороговение. В дальнейшем очаг приподнимается над окружающей нормальной слизистой оболочкой (веррукозная лейкоплакия).</w:t>
      </w:r>
    </w:p>
    <w:p w:rsidR="00000000" w:rsidRDefault="00DA56CB">
      <w:pPr>
        <w:ind w:firstLine="360"/>
        <w:jc w:val="both"/>
      </w:pPr>
    </w:p>
    <w:p w:rsidR="00000000" w:rsidRDefault="00DA56CB">
      <w:pPr>
        <w:ind w:firstLine="360"/>
        <w:jc w:val="both"/>
      </w:pPr>
      <w:r>
        <w:t>У одних она может существовать годами, у других быстро трансформируется в рак. Признаки, указывающие на озлокачествление пло</w:t>
      </w:r>
      <w:r>
        <w:t>ской лейкоплакии внезапное эрозирование, уплотнение в основании очага лейкоплакии. Признаки озлокачествления эрозивной лейкоплакии: кровоточивость эрозивной поверхности при ее травмировании, образование сосочковых разрастаний на поверхности эрозии или быст</w:t>
      </w:r>
      <w:r>
        <w:t>рое увеличение ее размеров.</w:t>
      </w:r>
    </w:p>
    <w:p w:rsidR="00000000" w:rsidRDefault="00DA56CB">
      <w:pPr>
        <w:ind w:firstLine="360"/>
        <w:jc w:val="both"/>
      </w:pPr>
    </w:p>
    <w:p w:rsidR="00DA56CB" w:rsidRDefault="00DA56CB">
      <w:pPr>
        <w:ind w:firstLine="360"/>
        <w:jc w:val="both"/>
      </w:pPr>
      <w:r>
        <w:t>Лечение. Санация полости рта, устранение действия раздражающих факторов. Веррукозная форма - хирургическое удаление патологических очагов в пределах здоровых тканей, криохирургия. Эрозивная форма - если консервативное лечение н</w:t>
      </w:r>
      <w:r>
        <w:t>е дает результатов, прибегают к хирургическому иссечению очагов с гистологическим исследованием. Показаны прием витаминов, аппликации масляного раствора витамина А.</w:t>
      </w:r>
    </w:p>
    <w:sectPr w:rsidR="00DA56CB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5B"/>
    <w:rsid w:val="00A5675B"/>
    <w:rsid w:val="00D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16</vt:lpstr>
    </vt:vector>
  </TitlesOfParts>
  <Company/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16</dc:title>
  <dc:creator>тико</dc:creator>
  <cp:lastModifiedBy>Igor</cp:lastModifiedBy>
  <cp:revision>2</cp:revision>
  <dcterms:created xsi:type="dcterms:W3CDTF">2024-03-30T11:25:00Z</dcterms:created>
  <dcterms:modified xsi:type="dcterms:W3CDTF">2024-03-30T11:25:00Z</dcterms:modified>
</cp:coreProperties>
</file>