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D6" w:rsidRDefault="00D722D6">
      <w:pPr>
        <w:pStyle w:val="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Фамилия, имя 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Возраст</w:t>
      </w:r>
      <w:r>
        <w:rPr>
          <w:b/>
          <w:sz w:val="28"/>
        </w:rPr>
        <w:t xml:space="preserve"> 10 лет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Дата поступления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Прописка</w:t>
      </w:r>
      <w:r>
        <w:rPr>
          <w:b/>
          <w:sz w:val="28"/>
        </w:rPr>
        <w:t xml:space="preserve"> 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Диагноз при поступлении: </w:t>
      </w:r>
      <w:r>
        <w:rPr>
          <w:b/>
          <w:sz w:val="28"/>
        </w:rPr>
        <w:t>Дерматомиозит, подострое течение.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pStyle w:val="2"/>
      </w:pPr>
      <w:r>
        <w:t>ЖАЛОБЫ</w:t>
      </w:r>
    </w:p>
    <w:p w:rsidR="00D722D6" w:rsidRDefault="00D722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поступлении: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Жалобы на изъязвления на коже и на периодические боли в животе.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 момент курации: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Те же.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pStyle w:val="2"/>
      </w:pPr>
      <w:r>
        <w:t>АНАМНЕЗ ЖИЗНИ</w:t>
      </w:r>
    </w:p>
    <w:p w:rsidR="00D722D6" w:rsidRDefault="00D722D6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Антенатальный период:</w:t>
      </w:r>
    </w:p>
    <w:p w:rsidR="00D722D6" w:rsidRDefault="00D722D6">
      <w:pPr>
        <w:ind w:firstLine="360"/>
        <w:jc w:val="both"/>
        <w:rPr>
          <w:sz w:val="28"/>
        </w:rPr>
      </w:pPr>
      <w:r>
        <w:rPr>
          <w:sz w:val="28"/>
        </w:rPr>
        <w:t xml:space="preserve">Ребенок от второй беременности (первая закончилась самопроизвольным выкидышем), протекавшей на фоне ОРЗ и угрозы выкидыша </w:t>
      </w:r>
      <w:r w:rsidR="00976F45">
        <w:rPr>
          <w:sz w:val="28"/>
        </w:rPr>
        <w:t>в первой половине беременности.</w:t>
      </w:r>
    </w:p>
    <w:p w:rsidR="00D722D6" w:rsidRDefault="00D722D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Характеристика новорожденного:</w:t>
      </w:r>
    </w:p>
    <w:p w:rsidR="00D722D6" w:rsidRDefault="00D722D6">
      <w:pPr>
        <w:ind w:firstLine="360"/>
        <w:jc w:val="both"/>
        <w:rPr>
          <w:sz w:val="28"/>
        </w:rPr>
      </w:pPr>
      <w:r>
        <w:rPr>
          <w:sz w:val="28"/>
        </w:rPr>
        <w:t>Родилась в срок, срочными родами. Масса тела –4130 г. пуповина отпала на 5 сутки; пупочная рана зажила за две недели.</w:t>
      </w:r>
    </w:p>
    <w:p w:rsidR="00D722D6" w:rsidRDefault="00D722D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 груди приложен на 2-й день.</w:t>
      </w:r>
      <w:r w:rsidR="00976F45">
        <w:rPr>
          <w:sz w:val="28"/>
        </w:rPr>
        <w:t xml:space="preserve"> </w:t>
      </w:r>
      <w:r>
        <w:rPr>
          <w:sz w:val="28"/>
        </w:rPr>
        <w:t xml:space="preserve">Находился на грудном вскармливании до 2-х мес. До 4-х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 xml:space="preserve"> смешанное вскармливание. Отнят от груди в возрасте 4 месяцев. Вскармливание искусственное с 4 месяцев. Режим кормлений </w:t>
      </w:r>
      <w:r w:rsidR="00976F45">
        <w:rPr>
          <w:sz w:val="28"/>
        </w:rPr>
        <w:t>правильный</w:t>
      </w:r>
      <w:r>
        <w:rPr>
          <w:sz w:val="28"/>
        </w:rPr>
        <w:t>.</w:t>
      </w:r>
    </w:p>
    <w:p w:rsidR="00D722D6" w:rsidRDefault="00D722D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 пер</w:t>
      </w:r>
      <w:r w:rsidR="00976F45">
        <w:rPr>
          <w:sz w:val="28"/>
        </w:rPr>
        <w:t>вому году было 4\4 зубов. Начал</w:t>
      </w:r>
      <w:r>
        <w:rPr>
          <w:sz w:val="28"/>
        </w:rPr>
        <w:t xml:space="preserve"> держать головку с 1,5 месяцев; сидеть, ходить с 8</w:t>
      </w:r>
      <w:r w:rsidR="00976F45">
        <w:rPr>
          <w:sz w:val="28"/>
        </w:rPr>
        <w:t xml:space="preserve"> месяцев. Читать и писать начал</w:t>
      </w:r>
      <w:r>
        <w:rPr>
          <w:sz w:val="28"/>
        </w:rPr>
        <w:t xml:space="preserve"> с семи лет. Психомоторное развитие соответствует возрасту (на момент курации).</w:t>
      </w:r>
    </w:p>
    <w:p w:rsidR="00D722D6" w:rsidRDefault="00D722D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Перенесенные заболевания:</w:t>
      </w:r>
    </w:p>
    <w:p w:rsidR="00D722D6" w:rsidRDefault="00D722D6">
      <w:pPr>
        <w:ind w:firstLine="360"/>
        <w:jc w:val="both"/>
        <w:rPr>
          <w:sz w:val="28"/>
        </w:rPr>
      </w:pPr>
      <w:r>
        <w:rPr>
          <w:sz w:val="28"/>
        </w:rPr>
        <w:t xml:space="preserve">На 1-м году ОРЗ, кишечная инфекция, ЭКД, </w:t>
      </w:r>
      <w:r w:rsidR="00976F45">
        <w:rPr>
          <w:sz w:val="28"/>
        </w:rPr>
        <w:t>ветряная</w:t>
      </w:r>
      <w:r>
        <w:rPr>
          <w:sz w:val="28"/>
        </w:rPr>
        <w:t xml:space="preserve"> оспа, коклюш</w:t>
      </w:r>
      <w:r w:rsidR="00976F45">
        <w:rPr>
          <w:sz w:val="28"/>
        </w:rPr>
        <w:t>.</w:t>
      </w:r>
    </w:p>
    <w:p w:rsidR="00D722D6" w:rsidRDefault="00976F45">
      <w:pPr>
        <w:numPr>
          <w:ilvl w:val="0"/>
          <w:numId w:val="6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Аллергические реакции на</w:t>
      </w:r>
      <w:r w:rsidR="00D722D6">
        <w:rPr>
          <w:sz w:val="28"/>
        </w:rPr>
        <w:t xml:space="preserve"> сладости, копчено</w:t>
      </w:r>
      <w:r>
        <w:rPr>
          <w:sz w:val="28"/>
        </w:rPr>
        <w:t>е, цитрусовые, жареное, соленое, проявляются зудом кожи.</w:t>
      </w:r>
    </w:p>
    <w:p w:rsidR="00D722D6" w:rsidRDefault="00D722D6">
      <w:pPr>
        <w:numPr>
          <w:ilvl w:val="0"/>
          <w:numId w:val="6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Профилактические прививки:</w:t>
      </w:r>
    </w:p>
    <w:p w:rsidR="00D722D6" w:rsidRDefault="00D722D6">
      <w:pPr>
        <w:ind w:left="75" w:firstLine="360"/>
        <w:jc w:val="both"/>
        <w:rPr>
          <w:sz w:val="28"/>
        </w:rPr>
      </w:pPr>
      <w:r>
        <w:rPr>
          <w:sz w:val="28"/>
        </w:rPr>
        <w:t>Сведений нет</w:t>
      </w:r>
    </w:p>
    <w:p w:rsidR="00D722D6" w:rsidRDefault="00D722D6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Семейный анамнез:</w:t>
      </w:r>
    </w:p>
    <w:p w:rsidR="00D722D6" w:rsidRDefault="00D722D6">
      <w:pPr>
        <w:tabs>
          <w:tab w:val="num" w:pos="510"/>
        </w:tabs>
        <w:ind w:left="75"/>
        <w:jc w:val="both"/>
        <w:rPr>
          <w:sz w:val="28"/>
        </w:rPr>
      </w:pPr>
      <w:r>
        <w:rPr>
          <w:sz w:val="28"/>
        </w:rPr>
        <w:t>Сведений нет</w:t>
      </w:r>
    </w:p>
    <w:p w:rsidR="00D722D6" w:rsidRDefault="00D722D6">
      <w:pPr>
        <w:numPr>
          <w:ilvl w:val="0"/>
          <w:numId w:val="8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Бытовые условия и уход:</w:t>
      </w:r>
    </w:p>
    <w:p w:rsidR="00D722D6" w:rsidRDefault="00D722D6">
      <w:pPr>
        <w:ind w:left="75" w:firstLine="360"/>
        <w:jc w:val="both"/>
        <w:rPr>
          <w:sz w:val="28"/>
        </w:rPr>
      </w:pPr>
      <w:r>
        <w:rPr>
          <w:sz w:val="28"/>
        </w:rPr>
        <w:t>Материально-бытовые условия хорошие. Ребенок посещает школу. Режим дня соблюдает.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center"/>
        <w:rPr>
          <w:sz w:val="28"/>
        </w:rPr>
      </w:pPr>
      <w:r>
        <w:rPr>
          <w:sz w:val="28"/>
        </w:rPr>
        <w:lastRenderedPageBreak/>
        <w:t>АНАМНЕЗ ЗАБОЛЕВАНИЯ.</w:t>
      </w:r>
    </w:p>
    <w:p w:rsidR="00976F45" w:rsidRDefault="00976F45">
      <w:pPr>
        <w:ind w:left="75"/>
        <w:jc w:val="center"/>
        <w:rPr>
          <w:sz w:val="28"/>
        </w:rPr>
      </w:pP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 xml:space="preserve">В возрасте 2-х лет на коже появились первые изменения в виде </w:t>
      </w:r>
      <w:proofErr w:type="spellStart"/>
      <w:r>
        <w:rPr>
          <w:sz w:val="28"/>
        </w:rPr>
        <w:t>эритематозных</w:t>
      </w:r>
      <w:proofErr w:type="spellEnd"/>
      <w:r>
        <w:rPr>
          <w:sz w:val="28"/>
        </w:rPr>
        <w:t xml:space="preserve"> пятен в области межфаланговых суставов пальцев рук, под коленными суставами, появились лиловые пятна на коже щек, ягодицах. Ребенок наблюдался с диагнозом: псориаз, </w:t>
      </w:r>
      <w:proofErr w:type="spellStart"/>
      <w:r>
        <w:rPr>
          <w:sz w:val="28"/>
        </w:rPr>
        <w:t>аллерогодерматит</w:t>
      </w:r>
      <w:proofErr w:type="spellEnd"/>
      <w:r>
        <w:rPr>
          <w:sz w:val="28"/>
        </w:rPr>
        <w:t>. Лечение без эффекта.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 xml:space="preserve">С 2-3 летнего возраста появилась слабость в ножках. Наблюдался у невропатолога с диагнозом: прогрессирующая мышечная дистрофия </w:t>
      </w:r>
      <w:proofErr w:type="spellStart"/>
      <w:r>
        <w:rPr>
          <w:sz w:val="28"/>
        </w:rPr>
        <w:t>Дюшена</w:t>
      </w:r>
      <w:proofErr w:type="spellEnd"/>
      <w:r>
        <w:rPr>
          <w:sz w:val="28"/>
        </w:rPr>
        <w:t>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 xml:space="preserve">В июне 1997 года возникло подозрение на системное заболевание соединительной ткани. В сентябре 1997 года ребенок проконсультирован в клинике коллагенозов ММА им. Сеченова. Поставлен диагноз: ювенильный </w:t>
      </w:r>
      <w:proofErr w:type="spellStart"/>
      <w:r>
        <w:rPr>
          <w:sz w:val="28"/>
        </w:rPr>
        <w:t>идеопатический</w:t>
      </w:r>
      <w:proofErr w:type="spellEnd"/>
      <w:r>
        <w:rPr>
          <w:sz w:val="28"/>
        </w:rPr>
        <w:t xml:space="preserve"> дерматомиозит, активность 2 ст.; дерматит, </w:t>
      </w:r>
      <w:proofErr w:type="spellStart"/>
      <w:r>
        <w:rPr>
          <w:sz w:val="28"/>
        </w:rPr>
        <w:t>миопатический</w:t>
      </w:r>
      <w:proofErr w:type="spellEnd"/>
      <w:r>
        <w:rPr>
          <w:sz w:val="28"/>
        </w:rPr>
        <w:t xml:space="preserve"> синдром.</w:t>
      </w:r>
    </w:p>
    <w:p w:rsidR="00D722D6" w:rsidRDefault="00976F45">
      <w:pPr>
        <w:ind w:left="75" w:firstLine="645"/>
        <w:jc w:val="both"/>
        <w:rPr>
          <w:sz w:val="28"/>
        </w:rPr>
      </w:pPr>
      <w:r>
        <w:rPr>
          <w:sz w:val="28"/>
        </w:rPr>
        <w:t>Назначен п</w:t>
      </w:r>
      <w:r w:rsidR="00D722D6">
        <w:rPr>
          <w:sz w:val="28"/>
        </w:rPr>
        <w:t>реднизолон в дозе 25 мг/</w:t>
      </w:r>
      <w:proofErr w:type="spellStart"/>
      <w:r w:rsidR="00D722D6">
        <w:rPr>
          <w:sz w:val="28"/>
        </w:rPr>
        <w:t>сут</w:t>
      </w:r>
      <w:proofErr w:type="spellEnd"/>
      <w:r w:rsidR="00D722D6">
        <w:rPr>
          <w:sz w:val="28"/>
        </w:rPr>
        <w:t xml:space="preserve"> с последующим снижением до 15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. С марта 1998 года получал </w:t>
      </w:r>
      <w:proofErr w:type="spellStart"/>
      <w:r>
        <w:rPr>
          <w:sz w:val="28"/>
        </w:rPr>
        <w:t>метатрексан</w:t>
      </w:r>
      <w:proofErr w:type="spellEnd"/>
      <w:r>
        <w:rPr>
          <w:sz w:val="28"/>
        </w:rPr>
        <w:t xml:space="preserve"> в дозе 5 мг/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</w:t>
      </w:r>
      <w:r w:rsidR="00D722D6">
        <w:rPr>
          <w:sz w:val="28"/>
        </w:rPr>
        <w:t>елагил</w:t>
      </w:r>
      <w:proofErr w:type="spellEnd"/>
      <w:r w:rsidR="00D722D6">
        <w:rPr>
          <w:sz w:val="28"/>
        </w:rPr>
        <w:t xml:space="preserve"> ½ </w:t>
      </w:r>
      <w:proofErr w:type="spellStart"/>
      <w:r w:rsidR="00D722D6">
        <w:rPr>
          <w:sz w:val="28"/>
        </w:rPr>
        <w:t>таб</w:t>
      </w:r>
      <w:proofErr w:type="spellEnd"/>
      <w:r w:rsidR="00D722D6">
        <w:rPr>
          <w:sz w:val="28"/>
        </w:rPr>
        <w:t xml:space="preserve"> 1 раз в сутк</w:t>
      </w:r>
      <w:r>
        <w:rPr>
          <w:sz w:val="28"/>
        </w:rPr>
        <w:t xml:space="preserve">и. Из-за аллергической реакции </w:t>
      </w:r>
      <w:proofErr w:type="spellStart"/>
      <w:r>
        <w:rPr>
          <w:sz w:val="28"/>
        </w:rPr>
        <w:t>д</w:t>
      </w:r>
      <w:r w:rsidR="00D722D6">
        <w:rPr>
          <w:sz w:val="28"/>
        </w:rPr>
        <w:t>елагил</w:t>
      </w:r>
      <w:proofErr w:type="spellEnd"/>
      <w:r w:rsidR="00D722D6">
        <w:rPr>
          <w:sz w:val="28"/>
        </w:rPr>
        <w:t xml:space="preserve"> был отменен.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 xml:space="preserve">Повторно консультирован в клинике детских болезней ММА им. Сеченова в октябре 1998 года. Отмечена положительная динамика на фоне лечения. Уменьшение </w:t>
      </w:r>
      <w:proofErr w:type="spellStart"/>
      <w:r>
        <w:rPr>
          <w:sz w:val="28"/>
        </w:rPr>
        <w:t>миопатического</w:t>
      </w:r>
      <w:proofErr w:type="spellEnd"/>
      <w:r>
        <w:rPr>
          <w:sz w:val="28"/>
        </w:rPr>
        <w:t xml:space="preserve"> синдро</w:t>
      </w:r>
      <w:r w:rsidR="00976F45">
        <w:rPr>
          <w:sz w:val="28"/>
        </w:rPr>
        <w:t>ма, проявлений дерматита. Доза п</w:t>
      </w:r>
      <w:r>
        <w:rPr>
          <w:sz w:val="28"/>
        </w:rPr>
        <w:t>ред</w:t>
      </w:r>
      <w:r w:rsidR="00976F45">
        <w:rPr>
          <w:sz w:val="28"/>
        </w:rPr>
        <w:t>низолона снижена до 10 мг/</w:t>
      </w:r>
      <w:proofErr w:type="spellStart"/>
      <w:r w:rsidR="00976F45">
        <w:rPr>
          <w:sz w:val="28"/>
        </w:rPr>
        <w:t>сут</w:t>
      </w:r>
      <w:proofErr w:type="spellEnd"/>
      <w:r w:rsidR="00976F45">
        <w:rPr>
          <w:sz w:val="28"/>
        </w:rPr>
        <w:t xml:space="preserve">, </w:t>
      </w:r>
      <w:proofErr w:type="spellStart"/>
      <w:r w:rsidR="00976F45">
        <w:rPr>
          <w:sz w:val="28"/>
        </w:rPr>
        <w:t>м</w:t>
      </w:r>
      <w:r>
        <w:rPr>
          <w:sz w:val="28"/>
        </w:rPr>
        <w:t>етатрексана</w:t>
      </w:r>
      <w:proofErr w:type="spellEnd"/>
      <w:r>
        <w:rPr>
          <w:sz w:val="28"/>
        </w:rPr>
        <w:t xml:space="preserve"> до 7,5 мг/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>В июне 1999 года получал санаторно-курортное лечение в санатории «Восход».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 xml:space="preserve">С февраля 2000 года отмечалось ухудшение состояния мальчика. Усилились проявления дерматита и умеренно </w:t>
      </w:r>
      <w:r w:rsidR="00976F45">
        <w:rPr>
          <w:sz w:val="28"/>
        </w:rPr>
        <w:t>ухудшился</w:t>
      </w:r>
      <w:r>
        <w:rPr>
          <w:sz w:val="28"/>
        </w:rPr>
        <w:t xml:space="preserve"> </w:t>
      </w:r>
      <w:proofErr w:type="spellStart"/>
      <w:r>
        <w:rPr>
          <w:sz w:val="28"/>
        </w:rPr>
        <w:t>миопатический</w:t>
      </w:r>
      <w:proofErr w:type="spellEnd"/>
      <w:r>
        <w:rPr>
          <w:sz w:val="28"/>
        </w:rPr>
        <w:t xml:space="preserve"> синдром. Получал синхронную терапию, 5 сеансов </w:t>
      </w:r>
      <w:proofErr w:type="spellStart"/>
      <w:r>
        <w:rPr>
          <w:sz w:val="28"/>
        </w:rPr>
        <w:t>плазмофереза</w:t>
      </w:r>
      <w:proofErr w:type="spellEnd"/>
      <w:r>
        <w:rPr>
          <w:sz w:val="28"/>
        </w:rPr>
        <w:t>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>В апреле и октябре 2000 года повторно консультировался в ММА им. Сеченова.</w:t>
      </w:r>
      <w:r w:rsidR="00976F45">
        <w:rPr>
          <w:sz w:val="28"/>
        </w:rPr>
        <w:t xml:space="preserve"> Было рекомендовано продолжить п</w:t>
      </w:r>
      <w:r>
        <w:rPr>
          <w:sz w:val="28"/>
        </w:rPr>
        <w:t>реднизолон по 10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, 2% </w:t>
      </w:r>
      <w:proofErr w:type="spellStart"/>
      <w:r w:rsidR="00976F45">
        <w:rPr>
          <w:sz w:val="28"/>
        </w:rPr>
        <w:t>ксидефон</w:t>
      </w:r>
      <w:proofErr w:type="spellEnd"/>
      <w:r w:rsidR="00976F45">
        <w:rPr>
          <w:sz w:val="28"/>
        </w:rPr>
        <w:t xml:space="preserve"> 1 д.л. 2 раза в день, </w:t>
      </w:r>
      <w:proofErr w:type="spellStart"/>
      <w:r w:rsidR="00976F45">
        <w:rPr>
          <w:sz w:val="28"/>
        </w:rPr>
        <w:t>п</w:t>
      </w:r>
      <w:r>
        <w:rPr>
          <w:sz w:val="28"/>
        </w:rPr>
        <w:t>лаквенил</w:t>
      </w:r>
      <w:proofErr w:type="spellEnd"/>
      <w:r>
        <w:rPr>
          <w:sz w:val="28"/>
        </w:rPr>
        <w:t xml:space="preserve"> 100 мг 1 раз в сутки, Витамин В</w:t>
      </w:r>
      <w:r>
        <w:t>6</w:t>
      </w:r>
      <w:r>
        <w:rPr>
          <w:sz w:val="28"/>
        </w:rPr>
        <w:t xml:space="preserve"> 1 мл/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ТромбоАСС</w:t>
      </w:r>
      <w:proofErr w:type="spellEnd"/>
      <w:r>
        <w:rPr>
          <w:sz w:val="28"/>
        </w:rPr>
        <w:t xml:space="preserve"> 100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 На фоне проводимой терапии наблюдается стабилизация состояния.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>Последняя госпитализация в ноябре 2001 года, с этого времени состояние стабильное.</w:t>
      </w:r>
    </w:p>
    <w:p w:rsidR="00D722D6" w:rsidRDefault="00D722D6">
      <w:pPr>
        <w:ind w:left="75" w:firstLine="645"/>
        <w:jc w:val="both"/>
        <w:rPr>
          <w:sz w:val="28"/>
        </w:rPr>
      </w:pPr>
      <w:r>
        <w:rPr>
          <w:sz w:val="28"/>
        </w:rPr>
        <w:t>Поступил в плановом порядке 16.09.02 года на обследование и коррекцию терапии.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center"/>
        <w:rPr>
          <w:sz w:val="28"/>
        </w:rPr>
      </w:pPr>
      <w:r>
        <w:rPr>
          <w:sz w:val="28"/>
        </w:rPr>
        <w:t>ДАННЫЕ ОБЪЕКТИВНОГО ИССЛЕ</w:t>
      </w:r>
      <w:r w:rsidR="00976F45">
        <w:rPr>
          <w:sz w:val="28"/>
        </w:rPr>
        <w:t>ДОВАНИЯ НА ДЕНЬ КУРАЦИИ</w:t>
      </w:r>
    </w:p>
    <w:p w:rsidR="00976F45" w:rsidRDefault="00976F45">
      <w:pPr>
        <w:ind w:left="75"/>
        <w:jc w:val="center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Физическое развитие.</w:t>
      </w:r>
    </w:p>
    <w:p w:rsidR="00D722D6" w:rsidRDefault="00D722D6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Масса тела = 34,5кг.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По формуле = 10,5 + 2</w:t>
      </w:r>
      <w:r>
        <w:rPr>
          <w:sz w:val="28"/>
          <w:lang w:val="en-US"/>
        </w:rPr>
        <w:t>n</w:t>
      </w:r>
      <w:r>
        <w:rPr>
          <w:sz w:val="28"/>
        </w:rPr>
        <w:t xml:space="preserve"> = 10,5 + 2*10 = 30,5кг. Реальная масса тела превышает расчетную на 11%.</w:t>
      </w:r>
    </w:p>
    <w:p w:rsidR="00D722D6" w:rsidRDefault="00D722D6">
      <w:pPr>
        <w:numPr>
          <w:ilvl w:val="0"/>
          <w:numId w:val="23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Длина тела = 137см.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lastRenderedPageBreak/>
        <w:t>По формуле = 100 + 6 (</w:t>
      </w:r>
      <w:r>
        <w:rPr>
          <w:sz w:val="28"/>
          <w:lang w:val="en-US"/>
        </w:rPr>
        <w:t>n</w:t>
      </w:r>
      <w:r>
        <w:rPr>
          <w:sz w:val="28"/>
        </w:rPr>
        <w:t>-4) = 100 + 6 (10-4) = 124см. Реальная длина тела превышает расчетную на 10%</w:t>
      </w:r>
    </w:p>
    <w:p w:rsidR="00D722D6" w:rsidRDefault="00D722D6">
      <w:pPr>
        <w:numPr>
          <w:ilvl w:val="0"/>
          <w:numId w:val="23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Объем грудной клетки = 65см.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По формуле = 63см. Реальный объем грудной клетки превышает расчетный на 5%.</w:t>
      </w:r>
    </w:p>
    <w:p w:rsidR="00D722D6" w:rsidRDefault="00D722D6">
      <w:pPr>
        <w:numPr>
          <w:ilvl w:val="0"/>
          <w:numId w:val="23"/>
        </w:numPr>
        <w:tabs>
          <w:tab w:val="clear" w:pos="360"/>
          <w:tab w:val="num" w:pos="435"/>
          <w:tab w:val="num" w:pos="510"/>
        </w:tabs>
        <w:ind w:left="435"/>
        <w:jc w:val="both"/>
        <w:rPr>
          <w:sz w:val="28"/>
        </w:rPr>
      </w:pPr>
      <w:r>
        <w:rPr>
          <w:sz w:val="28"/>
        </w:rPr>
        <w:t>Объем головы = 54см.</w:t>
      </w:r>
    </w:p>
    <w:p w:rsidR="00D722D6" w:rsidRDefault="00D722D6">
      <w:pPr>
        <w:tabs>
          <w:tab w:val="num" w:pos="510"/>
        </w:tabs>
        <w:ind w:left="75"/>
        <w:jc w:val="both"/>
        <w:rPr>
          <w:sz w:val="28"/>
        </w:rPr>
      </w:pPr>
      <w:r>
        <w:rPr>
          <w:sz w:val="28"/>
        </w:rPr>
        <w:t>По формуле = 55см. Реальный объем головы меньше расчетного на 1,85%</w:t>
      </w:r>
    </w:p>
    <w:p w:rsidR="00D722D6" w:rsidRDefault="00D722D6">
      <w:pPr>
        <w:pStyle w:val="20"/>
      </w:pPr>
      <w:r>
        <w:t>Развитие пропорциональное: незначительное опережение и по длине, и по массе тела.</w:t>
      </w:r>
    </w:p>
    <w:p w:rsidR="00D722D6" w:rsidRDefault="00D722D6">
      <w:pPr>
        <w:tabs>
          <w:tab w:val="num" w:pos="510"/>
        </w:tabs>
        <w:ind w:left="75"/>
        <w:jc w:val="both"/>
        <w:rPr>
          <w:sz w:val="28"/>
        </w:rPr>
      </w:pPr>
      <w:r>
        <w:rPr>
          <w:sz w:val="28"/>
        </w:rPr>
        <w:t>Тургор мягких тканей упругий.</w:t>
      </w:r>
    </w:p>
    <w:p w:rsidR="00D722D6" w:rsidRDefault="00D722D6">
      <w:pPr>
        <w:tabs>
          <w:tab w:val="num" w:pos="510"/>
        </w:tabs>
        <w:jc w:val="center"/>
        <w:rPr>
          <w:sz w:val="28"/>
        </w:rPr>
      </w:pPr>
      <w:r>
        <w:rPr>
          <w:sz w:val="28"/>
        </w:rPr>
        <w:t>Эмоциональный статус:</w:t>
      </w:r>
    </w:p>
    <w:p w:rsidR="00D722D6" w:rsidRDefault="00D722D6">
      <w:pPr>
        <w:tabs>
          <w:tab w:val="num" w:pos="510"/>
        </w:tabs>
        <w:ind w:left="75"/>
        <w:jc w:val="both"/>
        <w:rPr>
          <w:sz w:val="28"/>
        </w:rPr>
      </w:pPr>
      <w:r>
        <w:rPr>
          <w:sz w:val="28"/>
        </w:rPr>
        <w:t>Мальчик контактен, охотно отвечает на заданные вопросы, внимание концентрирует, охотно вступает в беседу. Аппетит, сон в норме.</w:t>
      </w:r>
    </w:p>
    <w:p w:rsidR="00D722D6" w:rsidRDefault="00D722D6">
      <w:pPr>
        <w:tabs>
          <w:tab w:val="num" w:pos="510"/>
        </w:tabs>
        <w:ind w:left="75"/>
        <w:jc w:val="both"/>
        <w:rPr>
          <w:sz w:val="28"/>
        </w:rPr>
      </w:pPr>
      <w:r>
        <w:rPr>
          <w:sz w:val="28"/>
        </w:rPr>
        <w:t>Заключение: физическое развитие по антропометрическим данным в пределах нормы.</w:t>
      </w:r>
    </w:p>
    <w:p w:rsidR="00D722D6" w:rsidRDefault="00D722D6">
      <w:pPr>
        <w:ind w:left="75"/>
        <w:jc w:val="both"/>
        <w:rPr>
          <w:b/>
          <w:sz w:val="28"/>
        </w:rPr>
      </w:pP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b/>
          <w:sz w:val="28"/>
          <w:u w:val="single"/>
        </w:rPr>
        <w:t>Кожные покровы:</w:t>
      </w:r>
    </w:p>
    <w:p w:rsidR="00D722D6" w:rsidRDefault="00D722D6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Кож</w:t>
      </w:r>
      <w:r w:rsidR="00976F45">
        <w:rPr>
          <w:rFonts w:ascii="Times New Roman" w:hAnsi="Times New Roman"/>
        </w:rPr>
        <w:t xml:space="preserve">а с проявлениями дерматита, </w:t>
      </w:r>
      <w:proofErr w:type="spellStart"/>
      <w:r w:rsidR="00976F45">
        <w:rPr>
          <w:rFonts w:ascii="Times New Roman" w:hAnsi="Times New Roman"/>
        </w:rPr>
        <w:t>ливе</w:t>
      </w:r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; сухость кожи, хейлит. На ногах </w:t>
      </w:r>
      <w:r w:rsidR="00976F45">
        <w:rPr>
          <w:rFonts w:ascii="Times New Roman" w:hAnsi="Times New Roman"/>
        </w:rPr>
        <w:t>гематомы</w:t>
      </w:r>
      <w:r>
        <w:rPr>
          <w:rFonts w:ascii="Times New Roman" w:hAnsi="Times New Roman"/>
        </w:rPr>
        <w:t>. Над суставами проявления дерматита. Над кистями дерматит. Изменение пигментации вокруг пупка. Выраженный сосудистый рисунок в области верхнего плечевого пояса и на висках. Эластичность кожи в пределах нормы (кожа эластичная). Температура тела (субъективно) нормальная.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Подкожно-жировая клетчатка: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Подкожно-жировая клетчатка развита умеренно (толщина кожной складки на уровне пупка – 1,5см.; толщина кожной складки под углом лопатки около 0,5см.); распределена равномерно. Отеков нет (на момент осмотра).</w:t>
      </w:r>
    </w:p>
    <w:p w:rsidR="00D722D6" w:rsidRDefault="00D722D6">
      <w:pPr>
        <w:ind w:left="75"/>
        <w:jc w:val="both"/>
        <w:rPr>
          <w:b/>
          <w:sz w:val="28"/>
          <w:u w:val="single"/>
        </w:rPr>
      </w:pPr>
    </w:p>
    <w:p w:rsidR="00D722D6" w:rsidRDefault="00D722D6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Лимфатическая система: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При осмотре лимфатические узлы не видны. При пальпации определяются единичные тонзил</w:t>
      </w:r>
      <w:r w:rsidR="00976F45">
        <w:rPr>
          <w:sz w:val="28"/>
        </w:rPr>
        <w:t>л</w:t>
      </w:r>
      <w:r>
        <w:rPr>
          <w:sz w:val="28"/>
        </w:rPr>
        <w:t>ярные лимфатические узлы, немного увеличенные в размерах (размером с увеличенную горошину), мягкоэластичной консистенции, не спаянные друг с другом и окружающими тканями, безболезненные при пальпации. Прилегающие к узлам кожа и подкожная клетчатка не изменены. Другие группы л\у не пальпируются.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Мышечная система: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Общее развитие мышечной системы нормальное, соответствует возрасту. Тонус мышц нормальный, болезненность при ощупывании, при активных и пассивных движениях отсутствует. Сила мышц несколько снижена. Объем активных и пассивных движений нормальный. Патологических особенностей нет.</w:t>
      </w:r>
    </w:p>
    <w:p w:rsidR="00D722D6" w:rsidRDefault="00D722D6">
      <w:pPr>
        <w:ind w:left="75"/>
        <w:jc w:val="both"/>
        <w:rPr>
          <w:sz w:val="28"/>
        </w:rPr>
      </w:pPr>
    </w:p>
    <w:p w:rsidR="00976F45" w:rsidRDefault="00976F45">
      <w:pPr>
        <w:ind w:left="75"/>
        <w:jc w:val="both"/>
        <w:rPr>
          <w:b/>
          <w:sz w:val="28"/>
          <w:u w:val="single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Костная система: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Форма черепа </w:t>
      </w:r>
      <w:proofErr w:type="spellStart"/>
      <w:r>
        <w:rPr>
          <w:sz w:val="28"/>
        </w:rPr>
        <w:t>гидроцефальная</w:t>
      </w:r>
      <w:proofErr w:type="spellEnd"/>
      <w:r>
        <w:rPr>
          <w:sz w:val="28"/>
        </w:rPr>
        <w:t xml:space="preserve">, роднички закрыты, швы сомкнуты. Форма грудной клетки – цилиндрическая, ассиметричная. При осмотре области суставов видимых деформаций нет. Кожные покровы над ними обычной окраски. При пальпации суставов их припухлости и деформации, а также болезненности не отмечается. Свод стопы выражен. Статика движений в </w:t>
      </w:r>
      <w:r w:rsidR="00976F45">
        <w:rPr>
          <w:sz w:val="28"/>
        </w:rPr>
        <w:t xml:space="preserve">полном объеме, походка ровная. </w:t>
      </w:r>
      <w:r>
        <w:rPr>
          <w:sz w:val="28"/>
        </w:rPr>
        <w:t>При исследовании позвоночника отмечается наличие физиологических изгибов, нарушение осанки. Углы лопаток находятся на одном уровне.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дыхания: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На момент осмотра дыхание через нос свободное. Выделений из носовых ходов не наблюдается. Тип дыхания преимущественно грудной. Частота дыхания  - 18 в минуту. В акте дыхания участвуют обе половины грудной клетки, отдышка отсутствует. Вспомогательные мышцы в акте дыхания не участвуют.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пальпации грудной клетки ее болезненности не отмечается. Эластичность грудной клетки – нормальная. Голосовое дрожание не усилено.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Перкуссия</w:t>
      </w:r>
      <w:r>
        <w:rPr>
          <w:sz w:val="28"/>
        </w:rPr>
        <w:t>: сравнительная – над всей поверхностью легких выслушивается ясный легочный звук.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Топографическая: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Нижние границы легких.               Справа                        Слева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2360"/>
        <w:gridCol w:w="2640"/>
      </w:tblGrid>
      <w:tr w:rsidR="00D722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Среднеключичная линия</w:t>
            </w:r>
          </w:p>
        </w:tc>
        <w:tc>
          <w:tcPr>
            <w:tcW w:w="23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----------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подмышечная</w:t>
            </w:r>
          </w:p>
        </w:tc>
        <w:tc>
          <w:tcPr>
            <w:tcW w:w="23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ребро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</w:p>
        </w:tc>
        <w:tc>
          <w:tcPr>
            <w:tcW w:w="23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ребро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3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IX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IX</w:t>
            </w:r>
            <w:r>
              <w:rPr>
                <w:sz w:val="28"/>
              </w:rPr>
              <w:t xml:space="preserve"> ребро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 линия</w:t>
            </w:r>
          </w:p>
        </w:tc>
        <w:tc>
          <w:tcPr>
            <w:tcW w:w="23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ребро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560" w:type="dxa"/>
          </w:tcPr>
          <w:p w:rsidR="00D722D6" w:rsidRDefault="00D722D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Паравертебральная</w:t>
            </w:r>
            <w:proofErr w:type="spellEnd"/>
          </w:p>
        </w:tc>
        <w:tc>
          <w:tcPr>
            <w:tcW w:w="5000" w:type="dxa"/>
            <w:gridSpan w:val="2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уровне остистого отростка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грудного позвонка.</w:t>
            </w:r>
          </w:p>
        </w:tc>
      </w:tr>
    </w:tbl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Перкуссия по позвоночнику (с-м </w:t>
      </w:r>
      <w:proofErr w:type="spellStart"/>
      <w:r>
        <w:rPr>
          <w:sz w:val="28"/>
        </w:rPr>
        <w:t>Кораньи</w:t>
      </w:r>
      <w:proofErr w:type="spellEnd"/>
      <w:r>
        <w:rPr>
          <w:sz w:val="28"/>
        </w:rPr>
        <w:t>) отрицательный.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t>Аускультация: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аускультации над легкими определяется нормальное везикулярное дыхание. Побочные дыхательные шумы (хрипы, крепитация, шум трения плевры) не выслушиваются. Бронхофония нормальная.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кровообращения.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осмотре области сердца деформации (сердечный горб, дополнительной пульсации) не обнаружено.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Верхушечный толчок</w:t>
      </w:r>
      <w:r>
        <w:rPr>
          <w:sz w:val="28"/>
        </w:rPr>
        <w:t xml:space="preserve"> видимый, высокий, резистентный. Определяется в 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по среднеключичной линии (левой).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Перкуссия:</w:t>
      </w:r>
      <w:r>
        <w:rPr>
          <w:sz w:val="28"/>
        </w:rPr>
        <w:t xml:space="preserve"> границы относительной тупости.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Правая –  по правому краю грудины.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Левая –  по левой среднеключичной линии.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lastRenderedPageBreak/>
        <w:t xml:space="preserve">Верхняя – 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ребро.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Границы сердца данного ребенка соответствуют возрастной норме.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u w:val="single"/>
        </w:rPr>
        <w:t>аускультации</w:t>
      </w:r>
      <w:r>
        <w:rPr>
          <w:sz w:val="28"/>
        </w:rPr>
        <w:t xml:space="preserve"> определяются ритмичные, слегка приглушенные тоны сердца; дыхательная аритмия. Патологические шумы, шум трения перикарда отсутствуют.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Пульс</w:t>
      </w:r>
      <w:r>
        <w:rPr>
          <w:sz w:val="28"/>
        </w:rPr>
        <w:t xml:space="preserve"> (опред.  на лучевых артериях): симметричный, ритмичный, напряженный, хорошего наполнения. Частота  - 84. Дыхательно-</w:t>
      </w:r>
      <w:proofErr w:type="spellStart"/>
      <w:r>
        <w:rPr>
          <w:sz w:val="28"/>
        </w:rPr>
        <w:t>пульсовй</w:t>
      </w:r>
      <w:proofErr w:type="spellEnd"/>
      <w:r>
        <w:rPr>
          <w:sz w:val="28"/>
        </w:rPr>
        <w:t xml:space="preserve"> коэффициент= 18:84 = 1 : 4,6, т.е. коэффициент увеличен по сравнению с нормой за счет тахиаритмии. Капиллярный пульс не определяется.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АД 110/75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пищеварения и органы брюшной полости.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Губы:</w:t>
      </w:r>
      <w:r>
        <w:rPr>
          <w:sz w:val="28"/>
        </w:rPr>
        <w:t xml:space="preserve"> яркие. Высыпания, изъязвления, трещины, пузыри отсутствуют.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Язык:</w:t>
      </w:r>
      <w:r>
        <w:rPr>
          <w:sz w:val="28"/>
        </w:rPr>
        <w:t xml:space="preserve"> влажный, покрыт беловатым налетом. Слизистая оболочка внутренней поверхности щек, твердого и мягкого неба нормальная. «Трещина» в середине. «Географический язык»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Десны</w:t>
      </w:r>
      <w:r>
        <w:rPr>
          <w:sz w:val="28"/>
        </w:rPr>
        <w:t>: розового цвета.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Зубы:</w:t>
      </w:r>
      <w:r>
        <w:rPr>
          <w:sz w:val="28"/>
        </w:rPr>
        <w:t xml:space="preserve"> неполная санация. Общее число зубов – 24, из них 10 постоянных зубов на верхней и 9 на нижней челюстях.. Прикус – правильный.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</w:rPr>
        <w:t>Зубная формула</w:t>
      </w:r>
      <w:r>
        <w:rPr>
          <w:sz w:val="28"/>
          <w:u w:val="single"/>
        </w:rPr>
        <w:t>:</w:t>
      </w:r>
      <w:r>
        <w:rPr>
          <w:sz w:val="28"/>
        </w:rPr>
        <w:t xml:space="preserve">      </w:t>
      </w:r>
      <w:r>
        <w:rPr>
          <w:sz w:val="28"/>
          <w:u w:val="single"/>
        </w:rPr>
        <w:t>654</w:t>
      </w:r>
      <w:r>
        <w:rPr>
          <w:sz w:val="28"/>
          <w:u w:val="single"/>
          <w:lang w:val="en-US"/>
        </w:rPr>
        <w:t>III</w:t>
      </w:r>
      <w:r>
        <w:rPr>
          <w:sz w:val="28"/>
          <w:u w:val="single"/>
        </w:rPr>
        <w:t>21 12</w:t>
      </w:r>
      <w:r>
        <w:rPr>
          <w:sz w:val="28"/>
          <w:u w:val="single"/>
          <w:lang w:val="en-US"/>
        </w:rPr>
        <w:t>III</w:t>
      </w:r>
      <w:r>
        <w:rPr>
          <w:sz w:val="28"/>
          <w:u w:val="single"/>
        </w:rPr>
        <w:t>456</w:t>
      </w:r>
    </w:p>
    <w:p w:rsidR="00D722D6" w:rsidRDefault="00D722D6">
      <w:pPr>
        <w:pStyle w:val="3"/>
        <w:rPr>
          <w:lang w:val="ru-RU"/>
        </w:rPr>
      </w:pPr>
      <w:r>
        <w:rPr>
          <w:lang w:val="ru-RU"/>
        </w:rPr>
        <w:t xml:space="preserve">                                  </w:t>
      </w:r>
      <w:r w:rsidRPr="00976F45">
        <w:rPr>
          <w:lang w:val="ru-RU"/>
        </w:rPr>
        <w:t>6</w:t>
      </w:r>
      <w:r>
        <w:t>V</w:t>
      </w:r>
      <w:r w:rsidRPr="00976F45">
        <w:rPr>
          <w:lang w:val="ru-RU"/>
        </w:rPr>
        <w:t>4</w:t>
      </w:r>
      <w:r>
        <w:t>III</w:t>
      </w:r>
      <w:r w:rsidRPr="00976F45">
        <w:rPr>
          <w:lang w:val="ru-RU"/>
        </w:rPr>
        <w:t>21 12</w:t>
      </w:r>
      <w:r>
        <w:t>III</w:t>
      </w:r>
      <w:r w:rsidRPr="00976F45">
        <w:rPr>
          <w:lang w:val="ru-RU"/>
        </w:rPr>
        <w:t>456</w:t>
      </w:r>
    </w:p>
    <w:p w:rsidR="00D722D6" w:rsidRDefault="00D722D6">
      <w:r>
        <w:t xml:space="preserve">                                                 п </w:t>
      </w:r>
      <w:proofErr w:type="spellStart"/>
      <w:r>
        <w:t>пс</w:t>
      </w:r>
      <w:proofErr w:type="spellEnd"/>
      <w:r>
        <w:t xml:space="preserve">                                 с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Слюнные железы</w:t>
      </w:r>
      <w:r>
        <w:rPr>
          <w:sz w:val="28"/>
        </w:rPr>
        <w:t xml:space="preserve"> не увеличены, безболезненны. Припухлости, изменения кожи в области желез, боли при жевании, открывании рта не наблюдается.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Исследование живота: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Живот округлой формы, симметричный, нормальных размеров. Вздутие, выпячивание, западение, видимая пульсация, патологическая перистальтика, диастазы, рубцы отсутствуют. Пупочное кольцо нормальной конфигурации.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t>Перкуссия живота: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перкуссии живота отмечается диффузный тимпанит различной степени выраженности.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t>Пальпация живота: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поверхностной ориентировочной пальпации живот мягкий, умеренно болезненный в правом подреберье. При исследовании «слабых мест» брюшной стенки грыжевых выпячиваний не обнаружено.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глубокой методической скользящей пальпации не удалось пропальпировать поперечную ободочную кишку, терминальный отдел подвздошной кишки; остальные отделы кишечника соответствуют норме: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Сигмовидная кишка пальпируется в левой подвздошной области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плотноластичной консистенции, с гладкой поверхностью, безболезненная, не урчащая.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Слепая кишка пальпируется в правой подвздошной области цилиндрической формы, мягкоэластичной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, безболезненная, слегка урчащая при пальпации.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Аускультация живота: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аускультации живота выслушиваются нормальные перистальтические кишечные шумы.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Исследование печени и желчного пузыря</w:t>
      </w:r>
      <w:r>
        <w:rPr>
          <w:sz w:val="28"/>
        </w:rPr>
        <w:t>. Определение границ:</w:t>
      </w:r>
    </w:p>
    <w:p w:rsidR="00D722D6" w:rsidRDefault="00D722D6">
      <w:pPr>
        <w:ind w:left="75"/>
        <w:jc w:val="both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2740"/>
        <w:gridCol w:w="2820"/>
      </w:tblGrid>
      <w:tr w:rsidR="00D722D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1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Линия</w:t>
            </w:r>
          </w:p>
        </w:tc>
        <w:tc>
          <w:tcPr>
            <w:tcW w:w="27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Верхняя граница</w:t>
            </w:r>
          </w:p>
        </w:tc>
        <w:tc>
          <w:tcPr>
            <w:tcW w:w="282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Нижняя граница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Среднеключичная линия</w:t>
            </w:r>
          </w:p>
        </w:tc>
        <w:tc>
          <w:tcPr>
            <w:tcW w:w="274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82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Выступает из-под реберной дуги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>.</w:t>
            </w:r>
          </w:p>
        </w:tc>
      </w:tr>
      <w:tr w:rsidR="00D722D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316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срединная</w:t>
            </w:r>
          </w:p>
        </w:tc>
        <w:tc>
          <w:tcPr>
            <w:tcW w:w="2740" w:type="dxa"/>
          </w:tcPr>
          <w:p w:rsidR="00D722D6" w:rsidRDefault="00D722D6">
            <w:pPr>
              <w:jc w:val="both"/>
              <w:rPr>
                <w:sz w:val="28"/>
              </w:rPr>
            </w:pPr>
          </w:p>
        </w:tc>
        <w:tc>
          <w:tcPr>
            <w:tcW w:w="2820" w:type="dxa"/>
          </w:tcPr>
          <w:p w:rsidR="00D722D6" w:rsidRDefault="00D722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ниже основания мечевидного отростка грудины</w:t>
            </w:r>
          </w:p>
        </w:tc>
      </w:tr>
    </w:tbl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Граница левой доли печени – не выступает за левую окологрудинную линию по краю реберной дуги.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Размеры печеночной тупости по Курлову: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-   по правой среднеключичной линии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>.</w:t>
      </w:r>
    </w:p>
    <w:p w:rsidR="00D722D6" w:rsidRDefault="00D722D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 передней срединной линии – 8см.</w:t>
      </w:r>
    </w:p>
    <w:p w:rsidR="00D722D6" w:rsidRDefault="00D722D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 краю левой реберной дуги – 7см.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  <w:u w:val="single"/>
        </w:rPr>
        <w:t>Пальпация печени</w:t>
      </w:r>
      <w:r>
        <w:rPr>
          <w:sz w:val="28"/>
        </w:rPr>
        <w:t>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ниже края реберной дуги. Край с гладкой поверхностью, безболезненный.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t>Желчный пузырь: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Не пальпируется.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Пальпация по точкам: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т. </w:t>
      </w:r>
      <w:proofErr w:type="spellStart"/>
      <w:r>
        <w:rPr>
          <w:sz w:val="28"/>
        </w:rPr>
        <w:t>Кера</w:t>
      </w:r>
      <w:proofErr w:type="spellEnd"/>
      <w:r>
        <w:rPr>
          <w:sz w:val="28"/>
        </w:rPr>
        <w:t xml:space="preserve"> (расположена по линии, соединяющей пупок с правой подреберной дугой, в области подреберья) – безболезненно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т.</w:t>
      </w:r>
      <w:r w:rsidR="008E5A31" w:rsidRPr="008E5A31">
        <w:rPr>
          <w:sz w:val="28"/>
        </w:rPr>
        <w:t xml:space="preserve"> </w:t>
      </w:r>
      <w:proofErr w:type="spellStart"/>
      <w:r>
        <w:rPr>
          <w:sz w:val="28"/>
        </w:rPr>
        <w:t>Кача</w:t>
      </w:r>
      <w:proofErr w:type="spellEnd"/>
      <w:r>
        <w:rPr>
          <w:sz w:val="28"/>
        </w:rPr>
        <w:t xml:space="preserve"> (расположена так же, но слева) - безболезненно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т.</w:t>
      </w:r>
      <w:r w:rsidR="008E5A31" w:rsidRPr="008E5A31">
        <w:rPr>
          <w:sz w:val="28"/>
        </w:rPr>
        <w:t xml:space="preserve"> </w:t>
      </w:r>
      <w:proofErr w:type="spellStart"/>
      <w:r>
        <w:rPr>
          <w:sz w:val="28"/>
        </w:rPr>
        <w:t>Яновера</w:t>
      </w:r>
      <w:proofErr w:type="spellEnd"/>
      <w:r>
        <w:rPr>
          <w:sz w:val="28"/>
        </w:rPr>
        <w:t xml:space="preserve"> (расположена слева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от пупка по горизонтальной линии) – безболезненно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т.</w:t>
      </w:r>
      <w:r w:rsidR="008E5A31" w:rsidRPr="008E5A31">
        <w:rPr>
          <w:sz w:val="28"/>
        </w:rPr>
        <w:t xml:space="preserve"> </w:t>
      </w:r>
      <w:proofErr w:type="spellStart"/>
      <w:r>
        <w:rPr>
          <w:sz w:val="28"/>
        </w:rPr>
        <w:t>Дежардена</w:t>
      </w:r>
      <w:proofErr w:type="spellEnd"/>
      <w:r>
        <w:rPr>
          <w:sz w:val="28"/>
        </w:rPr>
        <w:t xml:space="preserve"> (нижняя треть линии, соединяющей пупок с подмышечной впадиной справа) – </w:t>
      </w:r>
      <w:proofErr w:type="spellStart"/>
      <w:r>
        <w:rPr>
          <w:sz w:val="28"/>
        </w:rPr>
        <w:t>безболезннно</w:t>
      </w:r>
      <w:proofErr w:type="spellEnd"/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в области треугольника </w:t>
      </w:r>
      <w:proofErr w:type="spellStart"/>
      <w:r>
        <w:rPr>
          <w:sz w:val="28"/>
        </w:rPr>
        <w:t>Шоффара</w:t>
      </w:r>
      <w:proofErr w:type="spellEnd"/>
      <w:r>
        <w:rPr>
          <w:sz w:val="28"/>
        </w:rPr>
        <w:t xml:space="preserve"> - безболезненно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Симптомы Мерфи, Ортнера, Мюсси, Губерница – отрицательные.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Деятельность кишечника регулярная. Стул бывает ежедневно. Испражнения оформленной консистенции, коричневого цвета, без патологических примесей. Отхождение газов свободное, умеренное.</w:t>
      </w:r>
    </w:p>
    <w:p w:rsidR="00D722D6" w:rsidRDefault="00D722D6">
      <w:pPr>
        <w:ind w:left="75"/>
        <w:jc w:val="both"/>
        <w:rPr>
          <w:sz w:val="28"/>
          <w:u w:val="single"/>
        </w:rPr>
      </w:pPr>
      <w:r>
        <w:rPr>
          <w:sz w:val="28"/>
          <w:u w:val="single"/>
        </w:rPr>
        <w:t>Исследование селезенки: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Селезенка не пальпируется. Верхняя граница селезеночной тупости – на уровне 9 ребра. Нижняя граница – на уровне 11 ребра. Передняя граница не выходит за левую костно-суставную линию. Длинник селезенки = 8см.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мочеотделения: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При осмотре области почек патологических изменений нет. Почки не пальпируются. Симптом Пастернацкого отрицательный с обоих сторон.  Мочевой пузырь перкуторно не выступает над лобком. Пальпация верхних и нижних точек мочеточников безболезненна. Диурез: 600 + 100 (</w:t>
      </w:r>
      <w:r>
        <w:rPr>
          <w:sz w:val="28"/>
          <w:lang w:val="en-US"/>
        </w:rPr>
        <w:t>n</w:t>
      </w:r>
      <w:r>
        <w:rPr>
          <w:sz w:val="28"/>
        </w:rPr>
        <w:t>-1) = 1500 мл.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Развитие половых органов: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Половые органы развиты по мужскому типу.</w:t>
      </w: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center"/>
        <w:rPr>
          <w:sz w:val="28"/>
        </w:rPr>
      </w:pPr>
      <w:r>
        <w:rPr>
          <w:sz w:val="28"/>
        </w:rPr>
        <w:t>ПРЕДВАРИТЕ</w:t>
      </w:r>
      <w:r w:rsidR="00976F45">
        <w:rPr>
          <w:sz w:val="28"/>
        </w:rPr>
        <w:t>ЛЬНЫЙ ДИАГНОЗ И ЕГО ОБОСНОВАНИЕ</w:t>
      </w:r>
    </w:p>
    <w:p w:rsidR="00976F45" w:rsidRDefault="00976F45">
      <w:pPr>
        <w:ind w:left="75"/>
        <w:jc w:val="center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Дерматомиозит, подострое течение.</w:t>
      </w:r>
    </w:p>
    <w:p w:rsidR="00976F45" w:rsidRDefault="00976F45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 xml:space="preserve">Диагноз поставлен на основании анамнестических данных, из которого видно, как начиная с 2-месячного возраста у ребенка постепенно развивалось данное заболевание. Все началось с дерматита , локализованного на коже межфаланговых суставов рук, под коленными суставами, а так же на коже ягодиц и лица. Затем в 3-х месячном возрасте появился и стал нарастать </w:t>
      </w:r>
      <w:proofErr w:type="spellStart"/>
      <w:r>
        <w:rPr>
          <w:sz w:val="28"/>
        </w:rPr>
        <w:t>миопатический</w:t>
      </w:r>
      <w:proofErr w:type="spellEnd"/>
      <w:r>
        <w:rPr>
          <w:sz w:val="28"/>
        </w:rPr>
        <w:t xml:space="preserve"> синдром. Лечение тех заболеваний, которые были поставлены ребенку было неэффективно, и только применение преднизолона дало положительный эффект.</w:t>
      </w: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На момент курации, за данный диагноз говорит наличие</w:t>
      </w:r>
      <w:r w:rsidR="00976F45">
        <w:rPr>
          <w:sz w:val="28"/>
        </w:rPr>
        <w:t xml:space="preserve"> </w:t>
      </w:r>
      <w:r>
        <w:rPr>
          <w:sz w:val="28"/>
        </w:rPr>
        <w:t xml:space="preserve">дерматита в </w:t>
      </w:r>
      <w:proofErr w:type="spellStart"/>
      <w:r>
        <w:rPr>
          <w:sz w:val="28"/>
        </w:rPr>
        <w:t>периорбитальных</w:t>
      </w:r>
      <w:proofErr w:type="spellEnd"/>
      <w:r>
        <w:rPr>
          <w:sz w:val="28"/>
        </w:rPr>
        <w:t xml:space="preserve"> областях, а так же остатки высыпаний на руках и ногах, пигментация в пупочной области.</w:t>
      </w:r>
    </w:p>
    <w:p w:rsidR="00101A6E" w:rsidRDefault="00101A6E">
      <w:pPr>
        <w:ind w:left="75"/>
        <w:jc w:val="both"/>
        <w:rPr>
          <w:sz w:val="28"/>
        </w:rPr>
      </w:pPr>
    </w:p>
    <w:p w:rsidR="00D722D6" w:rsidRDefault="00D722D6">
      <w:pPr>
        <w:ind w:left="75"/>
        <w:jc w:val="both"/>
        <w:rPr>
          <w:sz w:val="28"/>
        </w:rPr>
      </w:pPr>
      <w:r>
        <w:rPr>
          <w:sz w:val="28"/>
        </w:rPr>
        <w:t>План обследований: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общий анализ крови + </w:t>
      </w:r>
      <w:proofErr w:type="spellStart"/>
      <w:r>
        <w:rPr>
          <w:sz w:val="28"/>
        </w:rPr>
        <w:t>гемостатус</w:t>
      </w:r>
      <w:proofErr w:type="spellEnd"/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Биохимический анализ крови.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RW, </w:t>
      </w:r>
      <w:r>
        <w:rPr>
          <w:sz w:val="28"/>
        </w:rPr>
        <w:t>ВИЧ</w:t>
      </w:r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HbsAg</w:t>
      </w:r>
      <w:proofErr w:type="spellEnd"/>
      <w:r>
        <w:rPr>
          <w:sz w:val="28"/>
          <w:lang w:val="en-US"/>
        </w:rPr>
        <w:t>.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Иммунологический анализ крови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Общий анализ мочи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Анализ мочи по </w:t>
      </w:r>
      <w:proofErr w:type="spellStart"/>
      <w:r>
        <w:rPr>
          <w:sz w:val="28"/>
        </w:rPr>
        <w:t>Нечепоренко</w:t>
      </w:r>
      <w:proofErr w:type="spellEnd"/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ЭКГ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ЭГДС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РФБС</w:t>
      </w:r>
    </w:p>
    <w:p w:rsidR="00D722D6" w:rsidRDefault="00D722D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Консультация стоматолог</w:t>
      </w:r>
    </w:p>
    <w:p w:rsidR="00D722D6" w:rsidRPr="00976F45" w:rsidRDefault="008E5A31">
      <w:pPr>
        <w:jc w:val="both"/>
        <w:rPr>
          <w:sz w:val="28"/>
          <w:u w:val="single"/>
        </w:rPr>
      </w:pPr>
      <w:r>
        <w:rPr>
          <w:sz w:val="28"/>
          <w:u w:val="single"/>
        </w:rPr>
        <w:br w:type="page"/>
      </w:r>
      <w:r w:rsidR="00D722D6" w:rsidRPr="00976F45">
        <w:rPr>
          <w:sz w:val="28"/>
          <w:u w:val="single"/>
        </w:rPr>
        <w:lastRenderedPageBreak/>
        <w:t>Общий анализ крови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Норма</w:t>
      </w:r>
    </w:p>
    <w:p w:rsidR="00D722D6" w:rsidRDefault="00D722D6">
      <w:pPr>
        <w:jc w:val="both"/>
        <w:rPr>
          <w:sz w:val="28"/>
        </w:rPr>
      </w:pPr>
      <w:r>
        <w:rPr>
          <w:sz w:val="28"/>
          <w:lang w:val="en-US"/>
        </w:rPr>
        <w:t>WBC</w:t>
      </w:r>
      <w:r>
        <w:rPr>
          <w:sz w:val="28"/>
        </w:rPr>
        <w:t xml:space="preserve"> 7,9*10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 </w:t>
      </w:r>
      <w:r>
        <w:rPr>
          <w:sz w:val="28"/>
          <w:lang w:val="en-US"/>
        </w:rPr>
        <w:t>mm</w:t>
      </w:r>
      <w:r>
        <w:rPr>
          <w:sz w:val="28"/>
          <w:vertAlign w:val="superscript"/>
        </w:rPr>
        <w:t>3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>4–9*10</w:t>
      </w:r>
      <w:r>
        <w:rPr>
          <w:sz w:val="28"/>
          <w:vertAlign w:val="superscript"/>
        </w:rPr>
        <w:t>3</w:t>
      </w:r>
      <w:r>
        <w:rPr>
          <w:sz w:val="28"/>
        </w:rPr>
        <w:t>/</w:t>
      </w:r>
      <w:r>
        <w:rPr>
          <w:sz w:val="28"/>
          <w:lang w:val="en-US"/>
        </w:rPr>
        <w:t>mm</w:t>
      </w:r>
      <w:r>
        <w:rPr>
          <w:sz w:val="28"/>
          <w:vertAlign w:val="superscript"/>
        </w:rPr>
        <w:t>3</w:t>
      </w:r>
    </w:p>
    <w:p w:rsidR="00D722D6" w:rsidRDefault="00D722D6">
      <w:pPr>
        <w:pStyle w:val="4"/>
      </w:pPr>
      <w:r>
        <w:t>RBC 4,68*10</w:t>
      </w:r>
      <w:r>
        <w:rPr>
          <w:vertAlign w:val="superscript"/>
        </w:rPr>
        <w:t>6</w:t>
      </w:r>
      <w:r>
        <w:t>/mm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3,7–4,7*10</w:t>
      </w:r>
      <w:r>
        <w:rPr>
          <w:vertAlign w:val="superscript"/>
        </w:rPr>
        <w:t>6</w:t>
      </w:r>
      <w:r>
        <w:t>/mm</w:t>
      </w:r>
      <w:r>
        <w:rPr>
          <w:vertAlign w:val="superscript"/>
        </w:rPr>
        <w:t>3</w:t>
      </w:r>
    </w:p>
    <w:p w:rsidR="00D722D6" w:rsidRDefault="00D722D6">
      <w:pPr>
        <w:jc w:val="both"/>
        <w:rPr>
          <w:sz w:val="28"/>
          <w:lang w:val="en-US"/>
        </w:rPr>
      </w:pPr>
      <w:r>
        <w:rPr>
          <w:sz w:val="28"/>
          <w:lang w:val="en-US"/>
        </w:rPr>
        <w:t>HGB 12,5 g/dl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12-14 g/dl</w:t>
      </w:r>
    </w:p>
    <w:p w:rsidR="00D722D6" w:rsidRDefault="00D722D6">
      <w:pPr>
        <w:jc w:val="both"/>
        <w:rPr>
          <w:sz w:val="28"/>
        </w:rPr>
      </w:pPr>
      <w:r>
        <w:rPr>
          <w:sz w:val="28"/>
          <w:lang w:val="en-US"/>
        </w:rPr>
        <w:t>HCT 32,9%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</w:rPr>
        <w:t>36-54%</w:t>
      </w:r>
    </w:p>
    <w:p w:rsidR="00D722D6" w:rsidRDefault="00D722D6">
      <w:pPr>
        <w:jc w:val="both"/>
        <w:rPr>
          <w:sz w:val="28"/>
          <w:lang w:val="en-US"/>
        </w:rPr>
      </w:pPr>
      <w:r>
        <w:rPr>
          <w:sz w:val="28"/>
          <w:lang w:val="en-US"/>
        </w:rPr>
        <w:t>PLT 254*10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/mm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180-320*10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/mm</w:t>
      </w:r>
      <w:r>
        <w:rPr>
          <w:sz w:val="28"/>
          <w:vertAlign w:val="superscript"/>
          <w:lang w:val="en-US"/>
        </w:rPr>
        <w:t>3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П 1%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1-6%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С 24%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45-72%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Э 10%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0,5-5%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Л 59%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19-37%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М 6%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3-11%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СОЭ 2 мм/ч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2-15 мм/ч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ЦП 0,87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0,85-1,0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Заключение: наблюдается лимфоцитоз. В остальном показатели крови в пределах нормы.</w:t>
      </w:r>
    </w:p>
    <w:p w:rsidR="00D722D6" w:rsidRDefault="00D722D6">
      <w:pPr>
        <w:jc w:val="both"/>
        <w:rPr>
          <w:sz w:val="28"/>
        </w:rPr>
      </w:pPr>
    </w:p>
    <w:p w:rsidR="00D722D6" w:rsidRDefault="00976F45">
      <w:pPr>
        <w:jc w:val="both"/>
        <w:rPr>
          <w:sz w:val="28"/>
          <w:u w:val="single"/>
        </w:rPr>
      </w:pPr>
      <w:r>
        <w:rPr>
          <w:sz w:val="28"/>
          <w:u w:val="single"/>
        </w:rPr>
        <w:t>Биохимия крови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>Общий белок 71,2 г\л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65-85 г/л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Мочевина 5,6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1,7-8,3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proofErr w:type="spellStart"/>
      <w:r>
        <w:rPr>
          <w:sz w:val="28"/>
        </w:rPr>
        <w:t>Креатинин</w:t>
      </w:r>
      <w:proofErr w:type="spellEnd"/>
      <w:r>
        <w:rPr>
          <w:sz w:val="28"/>
        </w:rPr>
        <w:t xml:space="preserve"> 0,079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до 0,088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Холестерин общ. 5,2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до 5,2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Глюкоза 4,8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4,2-6,4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4,6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3,5-5,5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139,3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132-155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Са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1,16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0,9-1,4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Билирубин общ. 11,9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\л</w:t>
      </w:r>
      <w:r>
        <w:rPr>
          <w:sz w:val="28"/>
        </w:rPr>
        <w:tab/>
      </w:r>
      <w:r>
        <w:rPr>
          <w:sz w:val="28"/>
        </w:rPr>
        <w:tab/>
        <w:t xml:space="preserve">до 20,5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Прямой билирубин. 0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\л</w:t>
      </w:r>
      <w:r>
        <w:rPr>
          <w:sz w:val="28"/>
        </w:rPr>
        <w:tab/>
      </w:r>
      <w:r>
        <w:rPr>
          <w:sz w:val="28"/>
        </w:rPr>
        <w:tab/>
        <w:t xml:space="preserve">до 3,4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Непрямой билирубин 11,9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\л</w:t>
      </w:r>
      <w:r>
        <w:rPr>
          <w:sz w:val="28"/>
        </w:rPr>
        <w:tab/>
        <w:t xml:space="preserve">до 19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Тимоловая проба 4,0 </w:t>
      </w:r>
      <w:proofErr w:type="spellStart"/>
      <w:r>
        <w:rPr>
          <w:sz w:val="28"/>
        </w:rPr>
        <w:t>усл.ед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1-5 </w:t>
      </w:r>
      <w:proofErr w:type="spellStart"/>
      <w:r>
        <w:rPr>
          <w:sz w:val="28"/>
        </w:rPr>
        <w:t>усл.ед</w:t>
      </w:r>
      <w:proofErr w:type="spellEnd"/>
      <w:r>
        <w:rPr>
          <w:sz w:val="28"/>
        </w:rPr>
        <w:t>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АСТ 16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0-35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АЛТ 12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0-30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ЩФ 295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до 800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КФК КК 39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ЛДГ 361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>/л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Заключение: показатели биохимии крови в пределах нормы.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АТ к ДНК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нат</w:t>
      </w:r>
      <w:proofErr w:type="spellEnd"/>
      <w:r>
        <w:rPr>
          <w:sz w:val="28"/>
        </w:rPr>
        <w:t xml:space="preserve"> 0,01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0,2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денат</w:t>
      </w:r>
      <w:proofErr w:type="spellEnd"/>
      <w:r>
        <w:rPr>
          <w:sz w:val="28"/>
        </w:rPr>
        <w:t>. 0,01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0,2</w:t>
      </w:r>
    </w:p>
    <w:p w:rsidR="00D722D6" w:rsidRDefault="00D722D6">
      <w:pPr>
        <w:jc w:val="both"/>
        <w:rPr>
          <w:sz w:val="28"/>
        </w:rPr>
      </w:pPr>
    </w:p>
    <w:p w:rsidR="00976F45" w:rsidRDefault="00976F45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>Иммунология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Pr="00976F45" w:rsidRDefault="00D722D6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Ig</w:t>
      </w:r>
      <w:proofErr w:type="spellEnd"/>
      <w:r w:rsidRPr="00976F45">
        <w:rPr>
          <w:sz w:val="28"/>
        </w:rPr>
        <w:t xml:space="preserve"> </w:t>
      </w:r>
      <w:r>
        <w:rPr>
          <w:sz w:val="28"/>
          <w:lang w:val="en-US"/>
        </w:rPr>
        <w:t>A</w:t>
      </w:r>
      <w:r w:rsidRPr="00976F45">
        <w:rPr>
          <w:sz w:val="28"/>
        </w:rPr>
        <w:t xml:space="preserve"> 160 </w:t>
      </w:r>
      <w:r>
        <w:rPr>
          <w:sz w:val="28"/>
        </w:rPr>
        <w:t>мг</w:t>
      </w:r>
      <w:r w:rsidRPr="00976F45">
        <w:rPr>
          <w:sz w:val="28"/>
        </w:rPr>
        <w:t>%</w:t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  <w:t xml:space="preserve">103-404 </w:t>
      </w:r>
      <w:r>
        <w:rPr>
          <w:sz w:val="28"/>
        </w:rPr>
        <w:t>мг</w:t>
      </w:r>
      <w:r w:rsidRPr="00976F45">
        <w:rPr>
          <w:sz w:val="28"/>
        </w:rPr>
        <w:t>%</w:t>
      </w:r>
    </w:p>
    <w:p w:rsidR="00D722D6" w:rsidRPr="00976F45" w:rsidRDefault="00D722D6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lastRenderedPageBreak/>
        <w:t>Ig</w:t>
      </w:r>
      <w:proofErr w:type="spellEnd"/>
      <w:r w:rsidRPr="00976F45">
        <w:rPr>
          <w:sz w:val="28"/>
        </w:rPr>
        <w:t xml:space="preserve"> </w:t>
      </w:r>
      <w:r>
        <w:rPr>
          <w:sz w:val="28"/>
          <w:lang w:val="en-US"/>
        </w:rPr>
        <w:t>M</w:t>
      </w:r>
      <w:r w:rsidRPr="00976F45">
        <w:rPr>
          <w:sz w:val="28"/>
        </w:rPr>
        <w:t xml:space="preserve"> 75 </w:t>
      </w:r>
      <w:r>
        <w:rPr>
          <w:sz w:val="28"/>
        </w:rPr>
        <w:t>мг</w:t>
      </w:r>
      <w:r w:rsidRPr="00976F45">
        <w:rPr>
          <w:sz w:val="28"/>
        </w:rPr>
        <w:t>%</w:t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  <w:t xml:space="preserve">55-141 </w:t>
      </w:r>
      <w:r>
        <w:rPr>
          <w:sz w:val="28"/>
        </w:rPr>
        <w:t>мг</w:t>
      </w:r>
      <w:r w:rsidRPr="00976F45">
        <w:rPr>
          <w:sz w:val="28"/>
        </w:rPr>
        <w:t>%</w:t>
      </w:r>
    </w:p>
    <w:p w:rsidR="00D722D6" w:rsidRPr="00976F45" w:rsidRDefault="00D722D6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Ig</w:t>
      </w:r>
      <w:proofErr w:type="spellEnd"/>
      <w:r w:rsidRPr="00976F45">
        <w:rPr>
          <w:sz w:val="28"/>
        </w:rPr>
        <w:t xml:space="preserve"> </w:t>
      </w:r>
      <w:r>
        <w:rPr>
          <w:sz w:val="28"/>
          <w:lang w:val="en-US"/>
        </w:rPr>
        <w:t>G</w:t>
      </w:r>
      <w:r w:rsidRPr="00976F45">
        <w:rPr>
          <w:sz w:val="28"/>
        </w:rPr>
        <w:t xml:space="preserve"> 1220 </w:t>
      </w:r>
      <w:r>
        <w:rPr>
          <w:sz w:val="28"/>
        </w:rPr>
        <w:t>мг</w:t>
      </w:r>
      <w:r w:rsidRPr="00976F45">
        <w:rPr>
          <w:sz w:val="28"/>
        </w:rPr>
        <w:t>%</w:t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</w:r>
      <w:r w:rsidRPr="00976F45">
        <w:rPr>
          <w:sz w:val="28"/>
        </w:rPr>
        <w:tab/>
        <w:t xml:space="preserve">664-1400 </w:t>
      </w:r>
      <w:r>
        <w:rPr>
          <w:sz w:val="28"/>
        </w:rPr>
        <w:t>мг</w:t>
      </w:r>
      <w:r w:rsidRPr="00976F45">
        <w:rPr>
          <w:sz w:val="28"/>
        </w:rPr>
        <w:t>%</w:t>
      </w:r>
    </w:p>
    <w:p w:rsidR="00D722D6" w:rsidRDefault="00D722D6">
      <w:pPr>
        <w:jc w:val="both"/>
        <w:rPr>
          <w:sz w:val="28"/>
        </w:rPr>
      </w:pPr>
      <w:r>
        <w:rPr>
          <w:sz w:val="28"/>
          <w:lang w:val="en-US"/>
        </w:rPr>
        <w:t>Co</w:t>
      </w:r>
      <w:r w:rsidRPr="00976F45">
        <w:rPr>
          <w:sz w:val="28"/>
        </w:rPr>
        <w:t xml:space="preserve"> 25,0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20-50 </w:t>
      </w:r>
      <w:proofErr w:type="spellStart"/>
      <w:r>
        <w:rPr>
          <w:sz w:val="28"/>
        </w:rPr>
        <w:t>ед</w:t>
      </w:r>
      <w:proofErr w:type="spellEnd"/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Титр анти - О – </w:t>
      </w:r>
      <w:proofErr w:type="spellStart"/>
      <w:r>
        <w:rPr>
          <w:sz w:val="28"/>
        </w:rPr>
        <w:t>стрептолизина</w:t>
      </w:r>
      <w:proofErr w:type="spellEnd"/>
      <w:r>
        <w:rPr>
          <w:sz w:val="28"/>
        </w:rPr>
        <w:t xml:space="preserve"> 645мг/мл</w:t>
      </w:r>
      <w:r>
        <w:rPr>
          <w:sz w:val="28"/>
        </w:rPr>
        <w:tab/>
        <w:t>до 125 мг/мл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СРБ </w:t>
      </w:r>
      <w:proofErr w:type="spellStart"/>
      <w:r>
        <w:rPr>
          <w:sz w:val="28"/>
        </w:rPr>
        <w:t>отр</w:t>
      </w:r>
      <w:proofErr w:type="spellEnd"/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Латекс тест РФ </w:t>
      </w:r>
      <w:proofErr w:type="spellStart"/>
      <w:r>
        <w:rPr>
          <w:sz w:val="28"/>
        </w:rPr>
        <w:t>отр</w:t>
      </w:r>
      <w:proofErr w:type="spellEnd"/>
      <w:r>
        <w:rPr>
          <w:sz w:val="28"/>
        </w:rPr>
        <w:t>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  <w:lang w:val="en-US"/>
        </w:rPr>
        <w:t>RW</w:t>
      </w:r>
      <w:r>
        <w:rPr>
          <w:sz w:val="28"/>
        </w:rPr>
        <w:t xml:space="preserve">, ВИЧ гепатиты В и С </w:t>
      </w:r>
      <w:proofErr w:type="spellStart"/>
      <w:r>
        <w:rPr>
          <w:sz w:val="28"/>
        </w:rPr>
        <w:t>отр</w:t>
      </w:r>
      <w:proofErr w:type="spellEnd"/>
      <w:r>
        <w:rPr>
          <w:sz w:val="28"/>
        </w:rPr>
        <w:t>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 xml:space="preserve">Анализ мочи 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Цвет </w:t>
      </w:r>
      <w:proofErr w:type="spellStart"/>
      <w:r>
        <w:rPr>
          <w:sz w:val="28"/>
        </w:rPr>
        <w:t>сол</w:t>
      </w:r>
      <w:proofErr w:type="spellEnd"/>
      <w:r>
        <w:rPr>
          <w:sz w:val="28"/>
        </w:rPr>
        <w:t>.-желтый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Реакция 6,0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5,0-6,0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Уд. вес 1024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1020-1026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Прозрачность полная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Белок ост.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Сахар </w:t>
      </w:r>
      <w:proofErr w:type="spellStart"/>
      <w:r>
        <w:rPr>
          <w:sz w:val="28"/>
        </w:rPr>
        <w:t>отс</w:t>
      </w:r>
      <w:proofErr w:type="spellEnd"/>
      <w:r>
        <w:rPr>
          <w:sz w:val="28"/>
        </w:rPr>
        <w:t>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Эпителий плоский ед.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Эпителий полиморфный ед.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Лейкоциты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 xml:space="preserve"> в п\з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Эритроциты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 xml:space="preserve"> в п\з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Соли оксалаты (++)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Слизь нет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Заключение: в анализе мочи изменений нет.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 xml:space="preserve">Анализ мочи по </w:t>
      </w:r>
      <w:proofErr w:type="spellStart"/>
      <w:r w:rsidRPr="00976F45">
        <w:rPr>
          <w:sz w:val="28"/>
          <w:u w:val="single"/>
        </w:rPr>
        <w:t>Нечепоренко</w:t>
      </w:r>
      <w:proofErr w:type="spellEnd"/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>Лейкоциты 1000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2000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Эритроциты 1500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1000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>ЭКГ от 17.09.02 г.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Синусовая аритмия. Нормальное положение </w:t>
      </w:r>
      <w:proofErr w:type="spellStart"/>
      <w:r>
        <w:rPr>
          <w:sz w:val="28"/>
        </w:rPr>
        <w:t>ЭОС.Нарушены</w:t>
      </w:r>
      <w:proofErr w:type="spellEnd"/>
      <w:r>
        <w:rPr>
          <w:sz w:val="28"/>
        </w:rPr>
        <w:t xml:space="preserve"> метаболические процессы миокарда. Ритм 0,93-0,71. </w:t>
      </w:r>
      <w:r>
        <w:rPr>
          <w:sz w:val="28"/>
          <w:lang w:val="en-US"/>
        </w:rPr>
        <w:t>PQ</w:t>
      </w:r>
      <w:r w:rsidRPr="00976F45">
        <w:rPr>
          <w:sz w:val="28"/>
        </w:rPr>
        <w:t xml:space="preserve"> 0,13; </w:t>
      </w:r>
      <w:r>
        <w:rPr>
          <w:sz w:val="28"/>
          <w:lang w:val="en-US"/>
        </w:rPr>
        <w:t>QRS</w:t>
      </w:r>
      <w:r w:rsidRPr="00976F45">
        <w:rPr>
          <w:sz w:val="28"/>
        </w:rPr>
        <w:t xml:space="preserve"> 0,09; </w:t>
      </w:r>
      <w:r>
        <w:rPr>
          <w:sz w:val="28"/>
          <w:lang w:val="en-US"/>
        </w:rPr>
        <w:t>QRST</w:t>
      </w:r>
      <w:r w:rsidRPr="00976F45">
        <w:rPr>
          <w:sz w:val="28"/>
        </w:rPr>
        <w:t xml:space="preserve"> 0,36.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>ЭГДС от 20.09.02 г.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>Диагноз: дерматомиозит; гастродуоденит.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Аппарат ХР-10. Пищевод проходим, слизистая его слегка </w:t>
      </w:r>
      <w:proofErr w:type="spellStart"/>
      <w:r>
        <w:rPr>
          <w:sz w:val="28"/>
        </w:rPr>
        <w:t>гиперемированна</w:t>
      </w:r>
      <w:proofErr w:type="spellEnd"/>
      <w:r>
        <w:rPr>
          <w:sz w:val="28"/>
        </w:rPr>
        <w:t xml:space="preserve">. Заброс желудочного содержимого в пищевод. В желудке желчь мутноватая. Слизистая желудка пастозна, рыхловата, складки утолщены, умеренная равномерная крупноочаговая гиперемия. Привратник проходим. Просвет 12-перстной кишки не изменен, слизистая оболочка луковицы и нисходящего </w:t>
      </w:r>
      <w:r>
        <w:rPr>
          <w:sz w:val="28"/>
        </w:rPr>
        <w:lastRenderedPageBreak/>
        <w:t xml:space="preserve">отдела пастозна, рыхлая, ранима, складки слегка утолщены, умеренная очаговая гиперемия. В нисходящем отделе густая белесоватая </w:t>
      </w:r>
      <w:proofErr w:type="spellStart"/>
      <w:r>
        <w:rPr>
          <w:sz w:val="28"/>
        </w:rPr>
        <w:t>ворсинчатость</w:t>
      </w:r>
      <w:proofErr w:type="spellEnd"/>
      <w:r>
        <w:rPr>
          <w:sz w:val="28"/>
        </w:rPr>
        <w:t>. Привратник широко зияет во время всего исследования.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Заключение: Умеренный терминальный эзофагит, </w:t>
      </w:r>
      <w:proofErr w:type="spellStart"/>
      <w:r>
        <w:rPr>
          <w:sz w:val="28"/>
        </w:rPr>
        <w:t>гастроэзофагеальный</w:t>
      </w:r>
      <w:proofErr w:type="spellEnd"/>
      <w:r>
        <w:rPr>
          <w:sz w:val="28"/>
        </w:rPr>
        <w:t xml:space="preserve"> рефлюкс. Гастрит, дуоденит – неполная ремиссия. </w:t>
      </w:r>
      <w:proofErr w:type="spellStart"/>
      <w:r>
        <w:rPr>
          <w:sz w:val="28"/>
        </w:rPr>
        <w:t>Дуодено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гастральный</w:t>
      </w:r>
      <w:proofErr w:type="spellEnd"/>
      <w:r>
        <w:rPr>
          <w:sz w:val="28"/>
        </w:rPr>
        <w:t xml:space="preserve"> рефлюкс. Гипотония привратника.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  <w:u w:val="single"/>
        </w:rPr>
      </w:pPr>
      <w:r w:rsidRPr="00976F45">
        <w:rPr>
          <w:sz w:val="28"/>
          <w:u w:val="single"/>
        </w:rPr>
        <w:t>РФБС от 26.09.02 г.</w:t>
      </w:r>
    </w:p>
    <w:p w:rsidR="00976F45" w:rsidRPr="00976F45" w:rsidRDefault="00976F45">
      <w:pPr>
        <w:jc w:val="both"/>
        <w:rPr>
          <w:sz w:val="28"/>
          <w:u w:val="single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>Диагноз: Дерматомиозит, клиническая ремиссия. Ларингит, осиплость голоса.</w:t>
      </w:r>
    </w:p>
    <w:p w:rsidR="00D722D6" w:rsidRDefault="00976F45">
      <w:pPr>
        <w:jc w:val="both"/>
        <w:rPr>
          <w:sz w:val="28"/>
        </w:rPr>
      </w:pPr>
      <w:proofErr w:type="spellStart"/>
      <w:r>
        <w:rPr>
          <w:sz w:val="28"/>
        </w:rPr>
        <w:t>Пре</w:t>
      </w:r>
      <w:r w:rsidR="00D722D6">
        <w:rPr>
          <w:sz w:val="28"/>
        </w:rPr>
        <w:t>медикация</w:t>
      </w:r>
      <w:proofErr w:type="spellEnd"/>
      <w:r w:rsidR="00D722D6">
        <w:rPr>
          <w:sz w:val="28"/>
        </w:rPr>
        <w:t xml:space="preserve"> и анестезия: в/м атропин 0,1% - 0,3, преднизолон 60 мг, локальная анестезия </w:t>
      </w:r>
      <w:proofErr w:type="spellStart"/>
      <w:r w:rsidR="00D722D6">
        <w:rPr>
          <w:sz w:val="28"/>
        </w:rPr>
        <w:t>лидокаином</w:t>
      </w:r>
      <w:proofErr w:type="spellEnd"/>
      <w:r w:rsidR="00D722D6">
        <w:rPr>
          <w:sz w:val="28"/>
        </w:rPr>
        <w:t xml:space="preserve"> 40 мг.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В правый нижний носовой ход введен ФБСР – слизистая оболочка отечная, носовые раковины утолщены и при контакте с аппаратом появляются разлитые петехии. Ввиду этого аппарат извлечен и введен через рот. Глотка – слизистая оболочка отечная, яркая, гортань хорошо визуализируется. Выраженный отек преддверия гортани; </w:t>
      </w:r>
      <w:proofErr w:type="spellStart"/>
      <w:r>
        <w:rPr>
          <w:sz w:val="28"/>
        </w:rPr>
        <w:t>черпалонадгортанные</w:t>
      </w:r>
      <w:proofErr w:type="spellEnd"/>
      <w:r>
        <w:rPr>
          <w:sz w:val="28"/>
        </w:rPr>
        <w:t xml:space="preserve"> складки утолщены и покрыты очаговым белесоватым налетом (слизь), напоминающим локальные очаговые инфильтраты. Голосовые </w:t>
      </w:r>
      <w:proofErr w:type="spellStart"/>
      <w:r>
        <w:rPr>
          <w:sz w:val="28"/>
        </w:rPr>
        <w:t>истиные</w:t>
      </w:r>
      <w:proofErr w:type="spellEnd"/>
      <w:r>
        <w:rPr>
          <w:sz w:val="28"/>
        </w:rPr>
        <w:t xml:space="preserve"> складки неотечные, тусклые, </w:t>
      </w:r>
      <w:proofErr w:type="spellStart"/>
      <w:r>
        <w:rPr>
          <w:sz w:val="28"/>
        </w:rPr>
        <w:t>симметричныо</w:t>
      </w:r>
      <w:proofErr w:type="spellEnd"/>
      <w:r>
        <w:rPr>
          <w:sz w:val="28"/>
        </w:rPr>
        <w:t xml:space="preserve"> расположенные, при фонации двигаются симметрично, но полного их смыкания не достигается, движения их вялые. Аппарат проведен в трахею и бронхи. Слизистая оболочка на всем протяжении пастозная. Хрящевой рельеф обычный, конфигурация просвета трахеи и бронхов не нарушен.</w:t>
      </w:r>
    </w:p>
    <w:p w:rsidR="00D722D6" w:rsidRDefault="00D722D6">
      <w:pPr>
        <w:jc w:val="both"/>
        <w:rPr>
          <w:sz w:val="28"/>
        </w:rPr>
      </w:pPr>
      <w:r>
        <w:rPr>
          <w:sz w:val="28"/>
        </w:rPr>
        <w:t>Заключение: хр.ларингит (как проявление основного заболевания). В нижних дыхательных путях патологических изменений не обнаружено.</w:t>
      </w:r>
    </w:p>
    <w:p w:rsidR="00101A6E" w:rsidRDefault="00101A6E">
      <w:pPr>
        <w:jc w:val="center"/>
        <w:rPr>
          <w:sz w:val="28"/>
        </w:rPr>
      </w:pPr>
    </w:p>
    <w:p w:rsidR="00D722D6" w:rsidRDefault="00D722D6">
      <w:pPr>
        <w:jc w:val="center"/>
        <w:rPr>
          <w:sz w:val="28"/>
        </w:rPr>
      </w:pPr>
      <w:r>
        <w:rPr>
          <w:sz w:val="28"/>
        </w:rPr>
        <w:t>КЛИНИЧЕСКИЙ ДИАГНОЗ И ЕГО ОБОСНОВАНИЕ:</w:t>
      </w:r>
    </w:p>
    <w:p w:rsidR="00976F45" w:rsidRDefault="00976F45">
      <w:pPr>
        <w:jc w:val="center"/>
        <w:rPr>
          <w:sz w:val="28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>Дерматомиозит, подострое течение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Данный диагноз можно поставить, основываясь на наличие только анамнестических данных; данных при обследовании ребенка, которые были </w:t>
      </w:r>
      <w:proofErr w:type="spellStart"/>
      <w:r>
        <w:rPr>
          <w:sz w:val="28"/>
        </w:rPr>
        <w:t>преведены</w:t>
      </w:r>
      <w:proofErr w:type="spellEnd"/>
      <w:r>
        <w:rPr>
          <w:sz w:val="28"/>
        </w:rPr>
        <w:t xml:space="preserve"> в обосновании предварительного диагноза. Так же за данный диагноз говорит картина, полученная при проведении ребенку ЭГДС и РФБС; лабораторные симптомы у данного ребенка отсутствуют, что может свидетельствовать о благоприятном течении данной патологии.</w:t>
      </w: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center"/>
        <w:rPr>
          <w:sz w:val="28"/>
        </w:rPr>
      </w:pPr>
      <w:r>
        <w:rPr>
          <w:sz w:val="28"/>
        </w:rPr>
        <w:t>ЛЕЧЕНИЕ И ЕГО ОБОСНОВАНИЕ.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Стол А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Преднизолон 7,5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– этот препарат относится к группе </w:t>
      </w:r>
      <w:proofErr w:type="spellStart"/>
      <w:r>
        <w:rPr>
          <w:sz w:val="28"/>
        </w:rPr>
        <w:t>глюкокортикоидов</w:t>
      </w:r>
      <w:proofErr w:type="spellEnd"/>
      <w:r>
        <w:rPr>
          <w:sz w:val="28"/>
        </w:rPr>
        <w:t xml:space="preserve"> и является самым главным </w:t>
      </w:r>
      <w:proofErr w:type="spellStart"/>
      <w:r>
        <w:rPr>
          <w:sz w:val="28"/>
        </w:rPr>
        <w:t>преператом</w:t>
      </w:r>
      <w:proofErr w:type="spellEnd"/>
      <w:r>
        <w:rPr>
          <w:sz w:val="28"/>
        </w:rPr>
        <w:t xml:space="preserve"> для лечения </w:t>
      </w:r>
      <w:proofErr w:type="spellStart"/>
      <w:r>
        <w:rPr>
          <w:sz w:val="28"/>
        </w:rPr>
        <w:t>дифузных</w:t>
      </w:r>
      <w:proofErr w:type="spellEnd"/>
      <w:r>
        <w:rPr>
          <w:sz w:val="28"/>
        </w:rPr>
        <w:t xml:space="preserve"> заболеваний соединительной ткани, к группе которых и </w:t>
      </w:r>
      <w:r>
        <w:rPr>
          <w:sz w:val="28"/>
        </w:rPr>
        <w:lastRenderedPageBreak/>
        <w:t xml:space="preserve">относится дерматомиозит. Обладает выраженным противовоспалительным и противоаллергическим действием, а так же </w:t>
      </w:r>
      <w:proofErr w:type="spellStart"/>
      <w:r>
        <w:rPr>
          <w:sz w:val="28"/>
        </w:rPr>
        <w:t>иммуносупрессивной</w:t>
      </w:r>
      <w:proofErr w:type="spellEnd"/>
      <w:r>
        <w:rPr>
          <w:sz w:val="28"/>
        </w:rPr>
        <w:t xml:space="preserve"> активностью.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proofErr w:type="spellStart"/>
      <w:r>
        <w:rPr>
          <w:sz w:val="28"/>
        </w:rPr>
        <w:t>Панангин</w:t>
      </w:r>
      <w:proofErr w:type="spellEnd"/>
      <w:r>
        <w:rPr>
          <w:sz w:val="28"/>
        </w:rPr>
        <w:t xml:space="preserve"> 1 т*3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– препарат является источником ионов калия и магния; улучшает обмен веществ в миокарде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proofErr w:type="spellStart"/>
      <w:r>
        <w:rPr>
          <w:sz w:val="28"/>
        </w:rPr>
        <w:t>Вентер</w:t>
      </w:r>
      <w:proofErr w:type="spellEnd"/>
      <w:r>
        <w:rPr>
          <w:sz w:val="28"/>
        </w:rPr>
        <w:t xml:space="preserve"> 1 т*3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– т.к. у ребенка есть явные признаки патологии со стороны желудка, такие как гастрит, ему необходим данный препарат, так как он способствует защите слизистой желудка от пепсина, соляной кислоты и желчных кислот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proofErr w:type="spellStart"/>
      <w:r>
        <w:rPr>
          <w:sz w:val="28"/>
        </w:rPr>
        <w:t>Ксидифон</w:t>
      </w:r>
      <w:proofErr w:type="spellEnd"/>
      <w:r>
        <w:rPr>
          <w:sz w:val="28"/>
        </w:rPr>
        <w:t xml:space="preserve"> 1 д.л.*2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– является ингибитором </w:t>
      </w:r>
      <w:proofErr w:type="spellStart"/>
      <w:r>
        <w:rPr>
          <w:sz w:val="28"/>
        </w:rPr>
        <w:t>остеокластической</w:t>
      </w:r>
      <w:proofErr w:type="spellEnd"/>
      <w:r>
        <w:rPr>
          <w:sz w:val="28"/>
        </w:rPr>
        <w:t xml:space="preserve"> костной резорбции и предупреждает выход кальция из костей, патологическую </w:t>
      </w:r>
      <w:proofErr w:type="spellStart"/>
      <w:r>
        <w:rPr>
          <w:sz w:val="28"/>
        </w:rPr>
        <w:t>кальцификацию</w:t>
      </w:r>
      <w:proofErr w:type="spellEnd"/>
      <w:r>
        <w:rPr>
          <w:sz w:val="28"/>
        </w:rPr>
        <w:t xml:space="preserve"> мягких тканей, </w:t>
      </w:r>
      <w:proofErr w:type="spellStart"/>
      <w:r>
        <w:rPr>
          <w:sz w:val="28"/>
        </w:rPr>
        <w:t>кристалообразование</w:t>
      </w:r>
      <w:proofErr w:type="spellEnd"/>
      <w:r>
        <w:rPr>
          <w:sz w:val="28"/>
        </w:rPr>
        <w:t xml:space="preserve">, рост и агрегацию </w:t>
      </w:r>
      <w:proofErr w:type="spellStart"/>
      <w:r>
        <w:rPr>
          <w:sz w:val="28"/>
        </w:rPr>
        <w:t>кристалов</w:t>
      </w:r>
      <w:proofErr w:type="spellEnd"/>
      <w:r>
        <w:rPr>
          <w:sz w:val="28"/>
        </w:rPr>
        <w:t xml:space="preserve"> оксалата кальция и фосфата кальция в моче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Витамин В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1 мл натощак</w:t>
      </w:r>
    </w:p>
    <w:p w:rsidR="00D722D6" w:rsidRDefault="00D722D6">
      <w:pPr>
        <w:numPr>
          <w:ilvl w:val="0"/>
          <w:numId w:val="24"/>
        </w:numPr>
        <w:jc w:val="both"/>
        <w:rPr>
          <w:sz w:val="28"/>
        </w:rPr>
      </w:pPr>
      <w:proofErr w:type="spellStart"/>
      <w:r>
        <w:rPr>
          <w:sz w:val="28"/>
        </w:rPr>
        <w:t>Сермион</w:t>
      </w:r>
      <w:proofErr w:type="spellEnd"/>
      <w:r>
        <w:rPr>
          <w:sz w:val="28"/>
        </w:rPr>
        <w:t xml:space="preserve"> 10 мг*3 р/</w:t>
      </w:r>
      <w:proofErr w:type="spellStart"/>
      <w:r>
        <w:rPr>
          <w:sz w:val="28"/>
        </w:rPr>
        <w:t>сут</w:t>
      </w:r>
      <w:proofErr w:type="spellEnd"/>
    </w:p>
    <w:p w:rsidR="00D722D6" w:rsidRDefault="00D722D6">
      <w:pPr>
        <w:jc w:val="both"/>
        <w:rPr>
          <w:sz w:val="28"/>
        </w:rPr>
      </w:pPr>
    </w:p>
    <w:p w:rsidR="00D722D6" w:rsidRDefault="00D722D6">
      <w:pPr>
        <w:jc w:val="both"/>
        <w:rPr>
          <w:sz w:val="28"/>
        </w:rPr>
      </w:pPr>
    </w:p>
    <w:p w:rsidR="00D722D6" w:rsidRDefault="00D722D6">
      <w:pPr>
        <w:pStyle w:val="21"/>
      </w:pPr>
      <w:r>
        <w:t>ПРОГНОЗ ОСНОВНОГО ЗАБОЛЕВАНИЯ:</w:t>
      </w:r>
    </w:p>
    <w:p w:rsidR="00976F45" w:rsidRDefault="00976F45">
      <w:pPr>
        <w:pStyle w:val="21"/>
      </w:pPr>
    </w:p>
    <w:p w:rsidR="00D722D6" w:rsidRDefault="00D722D6">
      <w:pPr>
        <w:jc w:val="both"/>
        <w:rPr>
          <w:sz w:val="28"/>
        </w:rPr>
      </w:pPr>
      <w:r>
        <w:rPr>
          <w:sz w:val="28"/>
        </w:rPr>
        <w:t xml:space="preserve">Прогноз заболевания при адекватной терапии достаточно благоприятный. </w:t>
      </w:r>
    </w:p>
    <w:sectPr w:rsidR="00D722D6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D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66D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B1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A924B3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3E5B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554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93003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27257A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E663E2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2DD27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C01D37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731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8A3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1C0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BF4080"/>
    <w:multiLevelType w:val="hybridMultilevel"/>
    <w:tmpl w:val="162C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C4D3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9F25DE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E84B92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0D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09792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334E0D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3845CC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76E1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5C219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1"/>
  </w:num>
  <w:num w:numId="11">
    <w:abstractNumId w:val="4"/>
  </w:num>
  <w:num w:numId="12">
    <w:abstractNumId w:val="8"/>
  </w:num>
  <w:num w:numId="13">
    <w:abstractNumId w:val="6"/>
  </w:num>
  <w:num w:numId="14">
    <w:abstractNumId w:val="19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23"/>
  </w:num>
  <w:num w:numId="20">
    <w:abstractNumId w:val="17"/>
  </w:num>
  <w:num w:numId="21">
    <w:abstractNumId w:val="20"/>
  </w:num>
  <w:num w:numId="22">
    <w:abstractNumId w:val="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45"/>
    <w:rsid w:val="00101A6E"/>
    <w:rsid w:val="008E5A31"/>
    <w:rsid w:val="00976F45"/>
    <w:rsid w:val="00A52EEB"/>
    <w:rsid w:val="00D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5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5"/>
    </w:pPr>
    <w:rPr>
      <w:rFonts w:ascii="Garamond" w:hAnsi="Garamond"/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tabs>
        <w:tab w:val="num" w:pos="510"/>
      </w:tabs>
      <w:ind w:left="75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5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5"/>
    </w:pPr>
    <w:rPr>
      <w:rFonts w:ascii="Garamond" w:hAnsi="Garamond"/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tabs>
        <w:tab w:val="num" w:pos="510"/>
      </w:tabs>
      <w:ind w:left="75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                           Шагова Татьяна</vt:lpstr>
    </vt:vector>
  </TitlesOfParts>
  <Company/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                           Шагова Татьяна</dc:title>
  <dc:creator>БОНДАРЕНКО</dc:creator>
  <cp:lastModifiedBy>Igor</cp:lastModifiedBy>
  <cp:revision>2</cp:revision>
  <cp:lastPrinted>2001-11-21T18:24:00Z</cp:lastPrinted>
  <dcterms:created xsi:type="dcterms:W3CDTF">2024-05-13T12:40:00Z</dcterms:created>
  <dcterms:modified xsi:type="dcterms:W3CDTF">2024-05-13T12:40:00Z</dcterms:modified>
</cp:coreProperties>
</file>