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ED" w:rsidRPr="00BC14BA" w:rsidRDefault="00201AED" w:rsidP="00201AE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Диабет несахарный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Диабет несахарный - заболевание, обусловленное абсолютной или относительной недостаточностью антидиуретического гормона (вазопрессина) и характеризующееся полиурией и полидипсией.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Этиология. Острые и хронические инфекции, опухоли, травмы (случайные, хирургические). Известны сосудистые поражения гипоталамо-гипофизарной системы. У некоторых больных этиология заболевания остается неизвестной - эту форму выделяют как идиопатический несахарный диабет.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Патогенез. Нарушение секреции антидиуретического гормона (центральная форма заболевания) или недостаточность физиологического действия антидиуретического гормона при нормальной его секреции (относительная недостаточность). В развитии последней имеют значение неполноценность регуляции водно-солевого обмена, снижение способности канальцевого эпителия почек реагировать на антидиуретический гормон (пефрогенная форма заболевания) при кистозных, дегенеративных и воспалительных поражениях почек, усиленная инактивация антидиуретического гормона печенью и почками. Недостаточность антидиуретического гормона приводит к снижению реабсорбции вода в дис-тальных отделах почечных канальцев и собирательных трубках почек и способствует выделению большого количества неконцентрированной мочи, общей дегидратации, появлению жажды и приему большого количества жидкости.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Симптомы, течение. Заболевание возникает у лиц обоего пола в молодом возрасте. Внезапно появляются частое и обильное мочеиспускание (полиурия), жажда (полидипсия), которые беспокоят больных ночью, нарушая сон. Суточное количество мочи составляет 6-15 л и более, моча светлая, низкой относительной плотности. Отмечаются отсутствие аппетита, снижение массы тела, раздражительность, повышенная утомляемость, сухость кожи, снижение потоотделения, нарушение функции желудочно-кишечного /тракта.</w:t>
      </w:r>
    </w:p>
    <w:p w:rsidR="00201AED" w:rsidRDefault="00201AED" w:rsidP="00201AED">
      <w:pPr>
        <w:spacing w:before="120"/>
        <w:ind w:firstLine="567"/>
        <w:jc w:val="both"/>
        <w:rPr>
          <w:lang w:val="en-US"/>
        </w:rPr>
      </w:pPr>
      <w:r w:rsidRPr="00BC14BA">
        <w:t>Возможно отставание детей в физическом и половом развитии. У женщин может наблюдаться нарушение менструального цикла, у мужчин - снижение потенции. Характерны психические нарушения: бессонница, эмоциональная неуравновешенность. При ограничении потребляемой жидкости у больных развиваются симптомы дегидратации; головная боль, сухость кожных покровов и слизистых оболочек, тошнота, рвота, повышение температуры тела, тахикардия, психические нарушения, сгущение крови, коллапс.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Диагноз основывается на наличии полидипсии, полиурии при низкой относительной плотности мочи и отсутствии патологических изменений в мочевом осадке; отсутствии повышения относительной плотности мочи при пробе с сухоядением: высокой осмолярности плазмы, положительной пробе с введением питуитрина и низком содержании при центральной форме заболевания антидиуретического гормона в плазме крови.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Прогноз для жизни благоприятный, однако случаи выздоровления наблюдаются редко.</w:t>
      </w:r>
    </w:p>
    <w:p w:rsidR="00201AED" w:rsidRPr="00BC14BA" w:rsidRDefault="00201AED" w:rsidP="00201AED">
      <w:pPr>
        <w:spacing w:before="120"/>
        <w:ind w:firstLine="567"/>
        <w:jc w:val="both"/>
      </w:pPr>
      <w:r w:rsidRPr="00BC14BA">
        <w:t>Лечение направлено в первую очередь на ликвидацию основной причины заболевания (нейроинфекция, опухоли). Проводят заместительную терапию адиурекрином, адиуре-тином, питуитрином. Применяют также хлорпропамид (под контролем уровня глюкозы в крови), клофибрат (мисклерон), тегретол (финлепсин, карбамазепин), гипотиазид. Общеук-репляющая терапия.</w:t>
      </w:r>
    </w:p>
    <w:p w:rsidR="00201AED" w:rsidRPr="00BC14BA" w:rsidRDefault="00201AED" w:rsidP="00201AED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Список литературы</w:t>
      </w:r>
    </w:p>
    <w:p w:rsidR="00201AED" w:rsidRDefault="00201AED" w:rsidP="00201AED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ED"/>
    <w:rsid w:val="00002B5A"/>
    <w:rsid w:val="0010437E"/>
    <w:rsid w:val="00201AED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C14BA"/>
    <w:rsid w:val="00E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1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1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>Home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Диабет несахарный</dc:title>
  <dc:creator>User</dc:creator>
  <cp:lastModifiedBy>Igor</cp:lastModifiedBy>
  <cp:revision>2</cp:revision>
  <dcterms:created xsi:type="dcterms:W3CDTF">2024-10-03T08:17:00Z</dcterms:created>
  <dcterms:modified xsi:type="dcterms:W3CDTF">2024-10-03T08:17:00Z</dcterms:modified>
</cp:coreProperties>
</file>